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0D9C72" w14:textId="72B4BDBE" w:rsidR="006A3C5A" w:rsidRDefault="006A3C5A">
      <w:pPr>
        <w:rPr>
          <w:b/>
        </w:rPr>
      </w:pPr>
      <w:r>
        <w:rPr>
          <w:b/>
        </w:rPr>
        <w:t>Brain Teasers / Probability</w:t>
      </w:r>
    </w:p>
    <w:p w14:paraId="1F40F0AC" w14:textId="47BBF7E5" w:rsidR="006A3C5A" w:rsidRDefault="006A3C5A">
      <w:pPr>
        <w:rPr>
          <w:b/>
        </w:rPr>
      </w:pPr>
      <w:r>
        <w:rPr>
          <w:b/>
        </w:rPr>
        <w:t>Coin Toss</w:t>
      </w:r>
    </w:p>
    <w:p w14:paraId="2E4DD8D7" w14:textId="6E935804" w:rsidR="002C2034" w:rsidRDefault="002C2034" w:rsidP="0000588E">
      <w:pPr>
        <w:pStyle w:val="ListParagraph"/>
        <w:numPr>
          <w:ilvl w:val="0"/>
          <w:numId w:val="15"/>
        </w:numPr>
      </w:pPr>
      <w:r>
        <w:t>You are given 1000 coins. Among them, 1 coin has heads on both sides. The other 999 coins are fair. You randomly choose a coin and toss it 10 times. Each time, it turns up heads. What is the probability that the coin you chose is the UNFAIR one? 0.5</w:t>
      </w:r>
    </w:p>
    <w:p w14:paraId="5492E37E" w14:textId="3E594A2C" w:rsidR="00067D6B" w:rsidRDefault="00067D6B" w:rsidP="0000588E">
      <w:pPr>
        <w:pStyle w:val="ListParagraph"/>
        <w:numPr>
          <w:ilvl w:val="0"/>
          <w:numId w:val="15"/>
        </w:numPr>
      </w:pPr>
      <w:r>
        <w:t>You have an unfair coin, how do you generate even odds? Assign HT and TH to winning and losing.</w:t>
      </w:r>
    </w:p>
    <w:p w14:paraId="59780E3E" w14:textId="259D931A" w:rsidR="00163977" w:rsidRDefault="0093611F" w:rsidP="00403ACF">
      <w:pPr>
        <w:pStyle w:val="ListParagraph"/>
        <w:numPr>
          <w:ilvl w:val="0"/>
          <w:numId w:val="15"/>
        </w:numPr>
      </w:pPr>
      <w:r>
        <w:t>What is the expected number of tosses to see the first Head? 1/p</w:t>
      </w:r>
    </w:p>
    <w:p w14:paraId="3A8BD536" w14:textId="227BB15D" w:rsidR="0093611F" w:rsidRDefault="0093611F" w:rsidP="0000588E">
      <w:pPr>
        <w:pStyle w:val="ListParagraph"/>
        <w:numPr>
          <w:ilvl w:val="0"/>
          <w:numId w:val="15"/>
        </w:numPr>
      </w:pPr>
      <w:r>
        <w:t>What is the expected number of tosses to see 2 heads in a row? 1+p / p^2</w:t>
      </w:r>
      <w:r w:rsidR="00B71AF0">
        <w:t xml:space="preserve"> , 3 heads = 1+p+p^2 / p^3</w:t>
      </w:r>
    </w:p>
    <w:p w14:paraId="2D544FDE" w14:textId="155D0985" w:rsidR="00B71AF0" w:rsidRDefault="00B71AF0" w:rsidP="00B71AF0">
      <w:pPr>
        <w:pStyle w:val="ListParagraph"/>
        <w:numPr>
          <w:ilvl w:val="0"/>
          <w:numId w:val="15"/>
        </w:numPr>
      </w:pPr>
      <w:r>
        <w:t>What is the expected number of tosses to see n heads in a row? Sum from i = 0 to j – 1 p^I / p^j</w:t>
      </w:r>
    </w:p>
    <w:p w14:paraId="422FDA54" w14:textId="39B58350" w:rsidR="00E3074A" w:rsidRPr="00254E14" w:rsidRDefault="00691708" w:rsidP="0000588E">
      <w:pPr>
        <w:pStyle w:val="ListParagraph"/>
        <w:numPr>
          <w:ilvl w:val="0"/>
          <w:numId w:val="15"/>
        </w:numPr>
      </w:pPr>
      <w:r w:rsidRPr="00254E14">
        <w:t>Two players are playing a coin toss game. Player A has n+1 coins. Player B has n coins. What is the probability that A will have MORE heads than B if both flip all their coins? 0.5</w:t>
      </w:r>
    </w:p>
    <w:p w14:paraId="3D3F7D70" w14:textId="2472EB22" w:rsidR="006A3C5A" w:rsidRPr="003751C4" w:rsidRDefault="0000588E" w:rsidP="0000588E">
      <w:pPr>
        <w:pStyle w:val="ListParagraph"/>
        <w:numPr>
          <w:ilvl w:val="0"/>
          <w:numId w:val="15"/>
        </w:numPr>
        <w:rPr>
          <w:b/>
        </w:rPr>
      </w:pPr>
      <w:r>
        <w:t>2 Players A and B alternate flipping a coin and the sequence of HT are recorded. Game ends when HT is seen and the person who tossed the tails wins. What is the probability A wins?</w:t>
      </w:r>
      <w:r w:rsidR="00422983">
        <w:t xml:space="preserve"> </w:t>
      </w:r>
      <w:r w:rsidR="00C41B49">
        <w:t>4/9</w:t>
      </w:r>
    </w:p>
    <w:p w14:paraId="0E00F695" w14:textId="3C50F1F8" w:rsidR="003751C4" w:rsidRPr="003751C4" w:rsidRDefault="003751C4" w:rsidP="003751C4">
      <w:pPr>
        <w:pStyle w:val="ListParagraph"/>
      </w:pPr>
      <w:r w:rsidRPr="003751C4">
        <w:t>*hint E(A|H) = 0 + ½ * (1-P(A|H)</w:t>
      </w:r>
    </w:p>
    <w:p w14:paraId="34901AED" w14:textId="5C6AE9D9" w:rsidR="00A46E3C" w:rsidRPr="00FD6FC1" w:rsidRDefault="00FD6FC1" w:rsidP="00617A95">
      <w:pPr>
        <w:pStyle w:val="ListParagraph"/>
        <w:numPr>
          <w:ilvl w:val="0"/>
          <w:numId w:val="15"/>
        </w:numPr>
      </w:pPr>
      <w:r w:rsidRPr="00FD6FC1">
        <w:t>What is the expected number of coin tosses to get n heads in a row?</w:t>
      </w:r>
      <w:r w:rsidR="00DF4000">
        <w:t xml:space="preserve"> 2^n+1 </w:t>
      </w:r>
      <w:r w:rsidR="00A36595">
        <w:t>–</w:t>
      </w:r>
      <w:r w:rsidR="00DF4000">
        <w:t xml:space="preserve"> 2</w:t>
      </w:r>
      <w:r w:rsidR="00A36595">
        <w:t xml:space="preserve"> (green book p119)</w:t>
      </w:r>
    </w:p>
    <w:p w14:paraId="2A85D4A1" w14:textId="16C5D576" w:rsidR="00C37AB8" w:rsidRPr="00D60BD0" w:rsidRDefault="00C37AB8" w:rsidP="0000588E">
      <w:pPr>
        <w:pStyle w:val="ListParagraph"/>
        <w:numPr>
          <w:ilvl w:val="0"/>
          <w:numId w:val="15"/>
        </w:numPr>
      </w:pPr>
      <w:r w:rsidRPr="00D60BD0">
        <w:t>If you keep tossing a coin, what is the expected number of tosses such that you can have HHH in a row? What is the expected tosses to have THH in a row? HHH = 14, THH = 8</w:t>
      </w:r>
    </w:p>
    <w:p w14:paraId="22D4B184" w14:textId="6C8F252F" w:rsidR="007208CC" w:rsidRDefault="00D60BD0" w:rsidP="00403ACF">
      <w:pPr>
        <w:pStyle w:val="ListParagraph"/>
        <w:numPr>
          <w:ilvl w:val="0"/>
          <w:numId w:val="15"/>
        </w:numPr>
      </w:pPr>
      <w:r w:rsidRPr="00D60BD0">
        <w:t>Keep flipping a coin until either HHH or THH occurs. What is the probability that you get an HHH before THH? 1/8</w:t>
      </w:r>
    </w:p>
    <w:p w14:paraId="28BE6F56" w14:textId="6D4FED09" w:rsidR="00935CFA" w:rsidRPr="00D60BD0" w:rsidRDefault="00935CFA" w:rsidP="0000588E">
      <w:pPr>
        <w:pStyle w:val="ListParagraph"/>
        <w:numPr>
          <w:ilvl w:val="0"/>
          <w:numId w:val="15"/>
        </w:numPr>
      </w:pPr>
      <w:r>
        <w:t>If 2 players are allowed to choose their own triple sequences and the sequence which appears first wins, would you rather pick first or second?</w:t>
      </w:r>
    </w:p>
    <w:p w14:paraId="0250129A" w14:textId="1C785472" w:rsidR="006A3C5A" w:rsidRDefault="006A3C5A">
      <w:pPr>
        <w:rPr>
          <w:b/>
        </w:rPr>
      </w:pPr>
      <w:r>
        <w:rPr>
          <w:b/>
        </w:rPr>
        <w:t>D</w:t>
      </w:r>
      <w:r w:rsidR="009A0236">
        <w:rPr>
          <w:b/>
        </w:rPr>
        <w:t>ice</w:t>
      </w:r>
    </w:p>
    <w:p w14:paraId="7DD113F7" w14:textId="00A45A13" w:rsidR="00003BC4" w:rsidRPr="007E3E1B" w:rsidRDefault="00003BC4" w:rsidP="00003BC4">
      <w:pPr>
        <w:pStyle w:val="ListParagraph"/>
        <w:numPr>
          <w:ilvl w:val="0"/>
          <w:numId w:val="14"/>
        </w:numPr>
        <w:rPr>
          <w:b/>
        </w:rPr>
      </w:pPr>
      <w:r>
        <w:t>Throw 3 Dice one by one. What is probability that we obtain 3 points in increasing order?</w:t>
      </w:r>
      <w:r w:rsidR="00F86E65">
        <w:t xml:space="preserve"> 5/54</w:t>
      </w:r>
    </w:p>
    <w:p w14:paraId="510FACA8" w14:textId="0AB6AC7B" w:rsidR="007E3E1B" w:rsidRPr="007E3E1B" w:rsidRDefault="00FC5E9B" w:rsidP="007E3E1B">
      <w:pPr>
        <w:pStyle w:val="ListParagraph"/>
      </w:pPr>
      <w:r>
        <w:t>P(all diff numbers) * P(increasing order | all diff numbers) = (1 * 5/6 * 4/6) * (1/6)</w:t>
      </w:r>
    </w:p>
    <w:p w14:paraId="478DDBA7" w14:textId="4DBB8752" w:rsidR="00003BC4" w:rsidRDefault="00497870" w:rsidP="00003BC4">
      <w:pPr>
        <w:pStyle w:val="ListParagraph"/>
        <w:numPr>
          <w:ilvl w:val="0"/>
          <w:numId w:val="14"/>
        </w:numPr>
      </w:pPr>
      <w:r w:rsidRPr="00497870">
        <w:t>You roll a dice. For each roll you are paid face value. If a roll gives 4,5,6 you can roll again. Once you get 1,2,3 the game stops. Whats the expected payoff of the game?</w:t>
      </w:r>
      <w:r w:rsidR="00F86E65">
        <w:t xml:space="preserve"> (7)</w:t>
      </w:r>
    </w:p>
    <w:p w14:paraId="2ED66011" w14:textId="3D6486E8" w:rsidR="005232FB" w:rsidRDefault="005232FB" w:rsidP="005232FB">
      <w:pPr>
        <w:pStyle w:val="ListParagraph"/>
        <w:numPr>
          <w:ilvl w:val="0"/>
          <w:numId w:val="14"/>
        </w:numPr>
      </w:pPr>
      <w:r>
        <w:t>You can roll a dice up to 3 times. Every time you roll you have the option of taking what you got, or giving it up and rolling again. On the last roll you keep what you get. What is the expected payout and what is your strategy? 14/3 or 4.67</w:t>
      </w:r>
    </w:p>
    <w:p w14:paraId="545C621D" w14:textId="16BC6ADD" w:rsidR="00497870" w:rsidRDefault="006B4B78" w:rsidP="00003BC4">
      <w:pPr>
        <w:pStyle w:val="ListParagraph"/>
        <w:numPr>
          <w:ilvl w:val="0"/>
          <w:numId w:val="14"/>
        </w:numPr>
      </w:pPr>
      <w:r w:rsidRPr="006B4B78">
        <w:t>2 players bet on rolls of the total of 2 dice. Player A bets that the sum of 12 will occur first. Player B bets that 2 consecutive 7’s will occur first. What is the probability that A will win? 7/13</w:t>
      </w:r>
    </w:p>
    <w:p w14:paraId="59EFA9F3" w14:textId="0A7452B3" w:rsidR="00EE0B80" w:rsidRDefault="00EE0B80" w:rsidP="00003BC4">
      <w:pPr>
        <w:pStyle w:val="ListParagraph"/>
        <w:numPr>
          <w:ilvl w:val="0"/>
          <w:numId w:val="14"/>
        </w:numPr>
      </w:pPr>
      <w:r>
        <w:t>You are allowed to roll a dice as many times you want and you are paid the number of dots, unless a 6 appears, in which case you lose everything you’ve earned thus far and the game stops. How much is the expected payoff?</w:t>
      </w:r>
      <w:r w:rsidR="00B179F5">
        <w:t xml:space="preserve"> </w:t>
      </w:r>
      <w:r w:rsidR="00B662C2">
        <w:t xml:space="preserve">5/6n +2.5 &gt; n, so n = $14, E(X) = </w:t>
      </w:r>
      <w:r w:rsidR="00B179F5">
        <w:t>6.15</w:t>
      </w:r>
    </w:p>
    <w:p w14:paraId="2D9A5574" w14:textId="77777777" w:rsidR="00FE7A6F" w:rsidRPr="00397F70" w:rsidRDefault="00FE7A6F" w:rsidP="00FE7A6F">
      <w:pPr>
        <w:pStyle w:val="ListParagraph"/>
        <w:numPr>
          <w:ilvl w:val="0"/>
          <w:numId w:val="14"/>
        </w:numPr>
        <w:spacing w:after="0" w:line="240" w:lineRule="auto"/>
        <w:rPr>
          <w:rFonts w:ascii="Helvetica" w:hAnsi="Helvetica" w:cs="Helvetica"/>
          <w:color w:val="404040"/>
          <w:sz w:val="21"/>
          <w:szCs w:val="21"/>
          <w:shd w:val="clear" w:color="auto" w:fill="FFFFFF"/>
        </w:rPr>
      </w:pPr>
      <w:r w:rsidRPr="00B12E72">
        <w:rPr>
          <w:rFonts w:ascii="Helvetica" w:hAnsi="Helvetica" w:cs="Helvetica"/>
          <w:color w:val="404040"/>
          <w:sz w:val="21"/>
          <w:szCs w:val="21"/>
          <w:shd w:val="clear" w:color="auto" w:fill="FFFFFF"/>
        </w:rPr>
        <w:t>Expected number of rolls to see all six sides on a die</w:t>
      </w:r>
      <w:r>
        <w:rPr>
          <w:rFonts w:ascii="Helvetica" w:hAnsi="Helvetica" w:cs="Helvetica"/>
          <w:color w:val="404040"/>
          <w:sz w:val="21"/>
          <w:szCs w:val="21"/>
          <w:shd w:val="clear" w:color="auto" w:fill="FFFFFF"/>
        </w:rPr>
        <w:t>? (coupon collector, 14.7)</w:t>
      </w:r>
    </w:p>
    <w:p w14:paraId="08857767" w14:textId="500BC257" w:rsidR="00FE7A6F" w:rsidRPr="006B4B78" w:rsidRDefault="003A5F7E" w:rsidP="00003BC4">
      <w:pPr>
        <w:pStyle w:val="ListParagraph"/>
        <w:numPr>
          <w:ilvl w:val="0"/>
          <w:numId w:val="14"/>
        </w:numPr>
      </w:pPr>
      <w:r>
        <w:t>You have a 100 sided die. You are paid $1 for each number but after 1</w:t>
      </w:r>
      <w:r w:rsidRPr="003A5F7E">
        <w:rPr>
          <w:vertAlign w:val="superscript"/>
        </w:rPr>
        <w:t>st</w:t>
      </w:r>
      <w:r>
        <w:t xml:space="preserve"> roll you can pay $1 to roll again (you can reroll as many times as you want). What is expected value of this game? ($87.35)</w:t>
      </w:r>
      <w:bookmarkStart w:id="0" w:name="_GoBack"/>
      <w:bookmarkEnd w:id="0"/>
    </w:p>
    <w:p w14:paraId="36A3D6DB" w14:textId="3F33B3EA" w:rsidR="006A3C5A" w:rsidRDefault="006A3C5A">
      <w:pPr>
        <w:rPr>
          <w:b/>
        </w:rPr>
      </w:pPr>
      <w:r>
        <w:rPr>
          <w:b/>
        </w:rPr>
        <w:t>Russian Roulette</w:t>
      </w:r>
    </w:p>
    <w:p w14:paraId="3D21BD7E" w14:textId="7C7C4A8A" w:rsidR="004947B5" w:rsidRPr="004947B5" w:rsidRDefault="004947B5" w:rsidP="004947B5">
      <w:pPr>
        <w:pStyle w:val="ListParagraph"/>
        <w:numPr>
          <w:ilvl w:val="0"/>
          <w:numId w:val="14"/>
        </w:numPr>
        <w:rPr>
          <w:b/>
        </w:rPr>
      </w:pPr>
      <w:r>
        <w:lastRenderedPageBreak/>
        <w:t>Russian roulette – I load it with 2 bullets side by side. I spin the gun and pull the trigger. You are alive. I will shoot you once more. Do you prefer if I spin again or not?</w:t>
      </w:r>
    </w:p>
    <w:p w14:paraId="44A802B2" w14:textId="7378D372" w:rsidR="004947B5" w:rsidRPr="006238A2" w:rsidRDefault="004947B5" w:rsidP="004947B5">
      <w:pPr>
        <w:pStyle w:val="ListParagraph"/>
        <w:numPr>
          <w:ilvl w:val="0"/>
          <w:numId w:val="14"/>
        </w:numPr>
        <w:rPr>
          <w:b/>
        </w:rPr>
      </w:pPr>
      <w:r>
        <w:t>Traditional Russian roulette with 1 bullet in the chamber. There are 2 players. The gun is spun only once before the game starts. Would you prefer to go 1</w:t>
      </w:r>
      <w:r w:rsidRPr="004947B5">
        <w:rPr>
          <w:vertAlign w:val="superscript"/>
        </w:rPr>
        <w:t>st</w:t>
      </w:r>
      <w:r>
        <w:t xml:space="preserve"> or 2</w:t>
      </w:r>
      <w:r w:rsidRPr="004947B5">
        <w:rPr>
          <w:vertAlign w:val="superscript"/>
        </w:rPr>
        <w:t>nd</w:t>
      </w:r>
      <w:r>
        <w:t>?</w:t>
      </w:r>
      <w:r w:rsidR="006238A2">
        <w:t xml:space="preserve"> What is your probability of winning? Doesn’t matter, ½</w:t>
      </w:r>
    </w:p>
    <w:p w14:paraId="656022A9" w14:textId="3411FA19" w:rsidR="006238A2" w:rsidRPr="00D4399A" w:rsidRDefault="00FB1A98" w:rsidP="004947B5">
      <w:pPr>
        <w:pStyle w:val="ListParagraph"/>
        <w:numPr>
          <w:ilvl w:val="0"/>
          <w:numId w:val="14"/>
        </w:numPr>
        <w:rPr>
          <w:b/>
        </w:rPr>
      </w:pPr>
      <w:r>
        <w:t>Now same as before, but we will spin after each turn. Will you choose to go 1</w:t>
      </w:r>
      <w:r w:rsidRPr="00FB1A98">
        <w:rPr>
          <w:vertAlign w:val="superscript"/>
        </w:rPr>
        <w:t>st</w:t>
      </w:r>
      <w:r>
        <w:t xml:space="preserve"> or 2</w:t>
      </w:r>
      <w:r w:rsidRPr="00FB1A98">
        <w:rPr>
          <w:vertAlign w:val="superscript"/>
        </w:rPr>
        <w:t>nd</w:t>
      </w:r>
      <w:r>
        <w:t>? What is your probability of winning?</w:t>
      </w:r>
      <w:r w:rsidR="00835378">
        <w:t xml:space="preserve"> Go first and have 5/11 change of winning (6/11 chance 1</w:t>
      </w:r>
      <w:r w:rsidR="00835378" w:rsidRPr="00835378">
        <w:rPr>
          <w:vertAlign w:val="superscript"/>
        </w:rPr>
        <w:t>st</w:t>
      </w:r>
      <w:r w:rsidR="00835378">
        <w:t xml:space="preserve"> person dies)</w:t>
      </w:r>
    </w:p>
    <w:p w14:paraId="0697E6DC" w14:textId="5F782D43" w:rsidR="00D4399A" w:rsidRPr="00D4399A" w:rsidRDefault="00D4399A" w:rsidP="004947B5">
      <w:pPr>
        <w:pStyle w:val="ListParagraph"/>
        <w:numPr>
          <w:ilvl w:val="0"/>
          <w:numId w:val="14"/>
        </w:numPr>
      </w:pPr>
      <w:r w:rsidRPr="00D4399A">
        <w:t>If instead of 1 bullet, 2 bullets are put in randomly (NOT continuous). Your opponenet goes first and he is still alive. Should you spin the barrel?</w:t>
      </w:r>
      <w:r>
        <w:t xml:space="preserve"> Yes </w:t>
      </w:r>
    </w:p>
    <w:p w14:paraId="5ECF19C1" w14:textId="3285CE99" w:rsidR="00D4399A" w:rsidRPr="00D4399A" w:rsidRDefault="00D4399A" w:rsidP="004947B5">
      <w:pPr>
        <w:pStyle w:val="ListParagraph"/>
        <w:numPr>
          <w:ilvl w:val="0"/>
          <w:numId w:val="14"/>
        </w:numPr>
      </w:pPr>
      <w:r w:rsidRPr="00D4399A">
        <w:t>What if instead the bullets are put in are continuous. Should you spin the barrel?</w:t>
      </w:r>
      <w:r w:rsidR="00AF0EFB">
        <w:t xml:space="preserve"> No</w:t>
      </w:r>
    </w:p>
    <w:p w14:paraId="206D44F9" w14:textId="77777777" w:rsidR="00D4399A" w:rsidRPr="004947B5" w:rsidRDefault="00D4399A" w:rsidP="004947B5">
      <w:pPr>
        <w:pStyle w:val="ListParagraph"/>
        <w:numPr>
          <w:ilvl w:val="0"/>
          <w:numId w:val="14"/>
        </w:numPr>
        <w:rPr>
          <w:b/>
        </w:rPr>
      </w:pPr>
    </w:p>
    <w:p w14:paraId="5C79941B" w14:textId="048DE164" w:rsidR="006A3C5A" w:rsidRDefault="009030DC">
      <w:pPr>
        <w:rPr>
          <w:b/>
        </w:rPr>
      </w:pPr>
      <w:r>
        <w:rPr>
          <w:b/>
        </w:rPr>
        <w:t>Cards</w:t>
      </w:r>
    </w:p>
    <w:p w14:paraId="1B3FBA51" w14:textId="4AE9667D" w:rsidR="003159DC" w:rsidRDefault="003159DC" w:rsidP="00DC655E">
      <w:pPr>
        <w:pStyle w:val="ListParagraph"/>
        <w:numPr>
          <w:ilvl w:val="0"/>
          <w:numId w:val="14"/>
        </w:numPr>
      </w:pPr>
      <w:r>
        <w:t>You are dealt 13 cards randomly from a pack of 52. What is the probability that your hand has exactly 2 aces?</w:t>
      </w:r>
    </w:p>
    <w:p w14:paraId="15D38F5B" w14:textId="4BDE155C" w:rsidR="00254E14" w:rsidRPr="00254E14" w:rsidRDefault="00254E14" w:rsidP="00DC655E">
      <w:pPr>
        <w:pStyle w:val="ListParagraph"/>
        <w:numPr>
          <w:ilvl w:val="0"/>
          <w:numId w:val="14"/>
        </w:numPr>
      </w:pPr>
      <w:r w:rsidRPr="00254E14">
        <w:t>You pick a card from the deck and so does the dealer (without replacement). If you have a larger number you win. If the number is smaller or the same, dealer wins. What is your probability of winning? 8/17</w:t>
      </w:r>
      <w:r w:rsidR="001D5AEA">
        <w:t xml:space="preserve"> </w:t>
      </w:r>
    </w:p>
    <w:p w14:paraId="61DD5EE2" w14:textId="7FC07126" w:rsidR="009030DC" w:rsidRPr="00254E14" w:rsidRDefault="00DC655E" w:rsidP="00DC655E">
      <w:pPr>
        <w:pStyle w:val="ListParagraph"/>
        <w:numPr>
          <w:ilvl w:val="0"/>
          <w:numId w:val="14"/>
        </w:numPr>
      </w:pPr>
      <w:r w:rsidRPr="00254E14">
        <w:t>What is expected number of cards that need to be turned over in order to see first ace?</w:t>
      </w:r>
      <w:r w:rsidR="007C5FDB" w:rsidRPr="00254E14">
        <w:t xml:space="preserve"> 10.6</w:t>
      </w:r>
    </w:p>
    <w:p w14:paraId="0CA3B986" w14:textId="5E091145" w:rsidR="000D5895" w:rsidRPr="00254E14" w:rsidRDefault="000D5895" w:rsidP="00DC655E">
      <w:pPr>
        <w:pStyle w:val="ListParagraph"/>
        <w:numPr>
          <w:ilvl w:val="0"/>
          <w:numId w:val="14"/>
        </w:numPr>
      </w:pPr>
      <w:r w:rsidRPr="00254E14">
        <w:t>52 cards are randomly distributed to 4 players with each player getting 13 cards. What is the probability that each of them will get an ace? (52 * 39 * 26 * 13) /( 52 * 51 * 50 * 49)</w:t>
      </w:r>
    </w:p>
    <w:p w14:paraId="045699BE" w14:textId="596137D6" w:rsidR="006A3C5A" w:rsidRDefault="007A1BE9">
      <w:pPr>
        <w:rPr>
          <w:b/>
        </w:rPr>
      </w:pPr>
      <w:r>
        <w:rPr>
          <w:b/>
        </w:rPr>
        <w:t>Others</w:t>
      </w:r>
    </w:p>
    <w:p w14:paraId="799EBA62" w14:textId="4B2A749A" w:rsidR="007A1BE9" w:rsidRDefault="007A1BE9" w:rsidP="007A1BE9">
      <w:pPr>
        <w:pStyle w:val="ListParagraph"/>
        <w:numPr>
          <w:ilvl w:val="0"/>
          <w:numId w:val="14"/>
        </w:numPr>
      </w:pPr>
      <w:r w:rsidRPr="007A1BE9">
        <w:t>Amoeba population</w:t>
      </w:r>
      <w:r w:rsidR="007C4B63">
        <w:t xml:space="preserve"> </w:t>
      </w:r>
      <w:r w:rsidR="00044E27">
        <w:t>p = sqrt(2)-1</w:t>
      </w:r>
    </w:p>
    <w:p w14:paraId="390E71BD" w14:textId="410F6C49" w:rsidR="00E64138" w:rsidRDefault="00FF1603" w:rsidP="00FF1603">
      <w:pPr>
        <w:pStyle w:val="ListParagraph"/>
      </w:pPr>
      <w:r>
        <w:t>*</w:t>
      </w:r>
      <w:r w:rsidR="00E64138">
        <w:t>hint (1-p)(p^2 + 2p – 1)</w:t>
      </w:r>
    </w:p>
    <w:p w14:paraId="488155E7" w14:textId="3426ECE1" w:rsidR="007A1BE9" w:rsidRPr="007A1BE9" w:rsidRDefault="007A1BE9" w:rsidP="007A1BE9">
      <w:pPr>
        <w:pStyle w:val="ListParagraph"/>
        <w:numPr>
          <w:ilvl w:val="0"/>
          <w:numId w:val="14"/>
        </w:numPr>
      </w:pPr>
      <w:r>
        <w:t>Given a cube you can jump to a neighboring vertex with equal probability. What is the expected number of jumps until you reach the opposite side of the cube? 10</w:t>
      </w:r>
    </w:p>
    <w:p w14:paraId="4814B9BF" w14:textId="77777777" w:rsidR="006A3C5A" w:rsidRDefault="006A3C5A">
      <w:pPr>
        <w:rPr>
          <w:b/>
        </w:rPr>
      </w:pPr>
    </w:p>
    <w:p w14:paraId="7D08933D" w14:textId="1F79D1B7" w:rsidR="004810A7" w:rsidRDefault="004810A7">
      <w:pPr>
        <w:rPr>
          <w:b/>
        </w:rPr>
      </w:pPr>
      <w:r>
        <w:rPr>
          <w:b/>
        </w:rPr>
        <w:t xml:space="preserve">Calculus Identities </w:t>
      </w:r>
    </w:p>
    <w:p w14:paraId="098A1243" w14:textId="77777777" w:rsidR="004810A7" w:rsidRDefault="004810A7">
      <w:pPr>
        <w:rPr>
          <w:b/>
        </w:rPr>
      </w:pPr>
    </w:p>
    <w:p w14:paraId="23CFEEA7" w14:textId="225AA558" w:rsidR="004810A7" w:rsidRDefault="004810A7">
      <w:pPr>
        <w:rPr>
          <w:b/>
        </w:rPr>
      </w:pPr>
      <w:r>
        <w:rPr>
          <w:noProof/>
        </w:rPr>
        <w:drawing>
          <wp:inline distT="0" distB="0" distL="0" distR="0" wp14:anchorId="4AE71634" wp14:editId="31337E1C">
            <wp:extent cx="1386607" cy="547688"/>
            <wp:effectExtent l="0" t="0" r="444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406376" cy="555497"/>
                    </a:xfrm>
                    <a:prstGeom prst="rect">
                      <a:avLst/>
                    </a:prstGeom>
                  </pic:spPr>
                </pic:pic>
              </a:graphicData>
            </a:graphic>
          </wp:inline>
        </w:drawing>
      </w:r>
    </w:p>
    <w:p w14:paraId="268FCE2E" w14:textId="4B0B820F" w:rsidR="008E5688" w:rsidRDefault="008E5688">
      <w:pPr>
        <w:rPr>
          <w:b/>
        </w:rPr>
      </w:pPr>
      <w:r>
        <w:rPr>
          <w:b/>
        </w:rPr>
        <w:t>Binomial Thm</w:t>
      </w:r>
    </w:p>
    <w:p w14:paraId="573B8B44" w14:textId="6621B8AF" w:rsidR="004810A7" w:rsidRDefault="008E5688">
      <w:pPr>
        <w:rPr>
          <w:b/>
        </w:rPr>
      </w:pPr>
      <w:r>
        <w:rPr>
          <w:noProof/>
        </w:rPr>
        <w:drawing>
          <wp:inline distT="0" distB="0" distL="0" distR="0" wp14:anchorId="36B6F574" wp14:editId="5449996D">
            <wp:extent cx="1522603" cy="471488"/>
            <wp:effectExtent l="0" t="0" r="1905"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553151" cy="480947"/>
                    </a:xfrm>
                    <a:prstGeom prst="rect">
                      <a:avLst/>
                    </a:prstGeom>
                  </pic:spPr>
                </pic:pic>
              </a:graphicData>
            </a:graphic>
          </wp:inline>
        </w:drawing>
      </w:r>
    </w:p>
    <w:p w14:paraId="0899DF95" w14:textId="4A26C3A8" w:rsidR="009E48EE" w:rsidRDefault="009E48EE">
      <w:pPr>
        <w:rPr>
          <w:b/>
        </w:rPr>
      </w:pPr>
    </w:p>
    <w:p w14:paraId="0006FCBC" w14:textId="450AFD83" w:rsidR="00454FB0" w:rsidRDefault="00454FB0">
      <w:pPr>
        <w:rPr>
          <w:b/>
        </w:rPr>
      </w:pPr>
      <w:r>
        <w:rPr>
          <w:b/>
        </w:rPr>
        <w:t>Taylor Series</w:t>
      </w:r>
    </w:p>
    <w:p w14:paraId="4DF181BD" w14:textId="2BB4E017" w:rsidR="00454FB0" w:rsidRDefault="00454FB0">
      <w:pPr>
        <w:rPr>
          <w:b/>
        </w:rPr>
      </w:pPr>
      <w:r>
        <w:rPr>
          <w:noProof/>
        </w:rPr>
        <w:lastRenderedPageBreak/>
        <w:drawing>
          <wp:inline distT="0" distB="0" distL="0" distR="0" wp14:anchorId="55059783" wp14:editId="52926F87">
            <wp:extent cx="4486275" cy="26193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86275" cy="2619375"/>
                    </a:xfrm>
                    <a:prstGeom prst="rect">
                      <a:avLst/>
                    </a:prstGeom>
                  </pic:spPr>
                </pic:pic>
              </a:graphicData>
            </a:graphic>
          </wp:inline>
        </w:drawing>
      </w:r>
    </w:p>
    <w:p w14:paraId="374A31DD" w14:textId="2BB92311" w:rsidR="00021CC7" w:rsidRDefault="00021CC7">
      <w:pPr>
        <w:rPr>
          <w:b/>
        </w:rPr>
      </w:pPr>
      <w:r>
        <w:rPr>
          <w:b/>
        </w:rPr>
        <w:t>Differential Equations</w:t>
      </w:r>
    </w:p>
    <w:p w14:paraId="77703634" w14:textId="77777777" w:rsidR="00021CC7" w:rsidRPr="00021CC7" w:rsidRDefault="00021CC7" w:rsidP="00021CC7">
      <w:pPr>
        <w:spacing w:after="0" w:line="240" w:lineRule="auto"/>
        <w:rPr>
          <w:rFonts w:ascii="Times New Roman" w:eastAsia="Times New Roman" w:hAnsi="Times New Roman" w:cs="Times New Roman"/>
          <w:color w:val="000000"/>
          <w:sz w:val="27"/>
          <w:szCs w:val="27"/>
        </w:rPr>
      </w:pPr>
      <w:r w:rsidRPr="00021CC7">
        <w:rPr>
          <w:rFonts w:ascii="Times New Roman" w:eastAsia="Times New Roman" w:hAnsi="Times New Roman" w:cs="Times New Roman"/>
          <w:b/>
          <w:bCs/>
          <w:color w:val="000000"/>
          <w:sz w:val="27"/>
          <w:szCs w:val="27"/>
        </w:rPr>
        <w:t>(1)</w:t>
      </w:r>
    </w:p>
    <w:p w14:paraId="26DC714D" w14:textId="112E550E" w:rsidR="00021CC7" w:rsidRPr="00021CC7" w:rsidRDefault="00021CC7" w:rsidP="00021CC7">
      <w:pPr>
        <w:spacing w:after="0" w:line="240" w:lineRule="auto"/>
        <w:ind w:left="720"/>
        <w:rPr>
          <w:rFonts w:ascii="Times New Roman" w:eastAsia="Times New Roman" w:hAnsi="Times New Roman" w:cs="Times New Roman"/>
          <w:color w:val="000000"/>
          <w:sz w:val="27"/>
          <w:szCs w:val="27"/>
        </w:rPr>
      </w:pPr>
      <w:r w:rsidRPr="00021CC7">
        <w:rPr>
          <w:rFonts w:ascii="Times New Roman" w:eastAsia="Times New Roman" w:hAnsi="Times New Roman" w:cs="Times New Roman"/>
          <w:color w:val="000000"/>
          <w:sz w:val="27"/>
          <w:szCs w:val="27"/>
        </w:rPr>
        <w:t>If </w:t>
      </w:r>
      <w:r w:rsidRPr="00021CC7">
        <w:rPr>
          <w:rFonts w:ascii="Times New Roman" w:eastAsia="Times New Roman" w:hAnsi="Times New Roman" w:cs="Times New Roman"/>
          <w:noProof/>
          <w:color w:val="000000"/>
          <w:sz w:val="27"/>
          <w:szCs w:val="27"/>
        </w:rPr>
        <w:drawing>
          <wp:inline distT="0" distB="0" distL="0" distR="0" wp14:anchorId="55D51398" wp14:editId="702687A2">
            <wp:extent cx="123825" cy="171450"/>
            <wp:effectExtent l="0" t="0" r="9525" b="0"/>
            <wp:docPr id="20" name="Picture 20" descr="tex2html_wrap_inline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ex2html_wrap_inline20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825" cy="171450"/>
                    </a:xfrm>
                    <a:prstGeom prst="rect">
                      <a:avLst/>
                    </a:prstGeom>
                    <a:noFill/>
                    <a:ln>
                      <a:noFill/>
                    </a:ln>
                  </pic:spPr>
                </pic:pic>
              </a:graphicData>
            </a:graphic>
          </wp:inline>
        </w:drawing>
      </w:r>
      <w:r w:rsidRPr="00021CC7">
        <w:rPr>
          <w:rFonts w:ascii="Times New Roman" w:eastAsia="Times New Roman" w:hAnsi="Times New Roman" w:cs="Times New Roman"/>
          <w:color w:val="000000"/>
          <w:sz w:val="27"/>
          <w:szCs w:val="27"/>
        </w:rPr>
        <w:t> and </w:t>
      </w:r>
      <w:r w:rsidRPr="00021CC7">
        <w:rPr>
          <w:rFonts w:ascii="Times New Roman" w:eastAsia="Times New Roman" w:hAnsi="Times New Roman" w:cs="Times New Roman"/>
          <w:noProof/>
          <w:color w:val="000000"/>
          <w:sz w:val="27"/>
          <w:szCs w:val="27"/>
        </w:rPr>
        <w:drawing>
          <wp:inline distT="0" distB="0" distL="0" distR="0" wp14:anchorId="6A5D85CF" wp14:editId="79DA33D1">
            <wp:extent cx="123825" cy="171450"/>
            <wp:effectExtent l="0" t="0" r="9525" b="0"/>
            <wp:docPr id="19" name="Picture 19" descr="tex2html_wrap_inline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ex2html_wrap_inline20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3825" cy="171450"/>
                    </a:xfrm>
                    <a:prstGeom prst="rect">
                      <a:avLst/>
                    </a:prstGeom>
                    <a:noFill/>
                    <a:ln>
                      <a:noFill/>
                    </a:ln>
                  </pic:spPr>
                </pic:pic>
              </a:graphicData>
            </a:graphic>
          </wp:inline>
        </w:drawing>
      </w:r>
      <w:r w:rsidRPr="00021CC7">
        <w:rPr>
          <w:rFonts w:ascii="Times New Roman" w:eastAsia="Times New Roman" w:hAnsi="Times New Roman" w:cs="Times New Roman"/>
          <w:color w:val="000000"/>
          <w:sz w:val="27"/>
          <w:szCs w:val="27"/>
        </w:rPr>
        <w:t> are distinct real numbers (this happens if </w:t>
      </w:r>
      <w:r w:rsidRPr="00021CC7">
        <w:rPr>
          <w:rFonts w:ascii="Times New Roman" w:eastAsia="Times New Roman" w:hAnsi="Times New Roman" w:cs="Times New Roman"/>
          <w:noProof/>
          <w:color w:val="000000"/>
          <w:sz w:val="27"/>
          <w:szCs w:val="27"/>
        </w:rPr>
        <w:drawing>
          <wp:inline distT="0" distB="0" distL="0" distR="0" wp14:anchorId="20E33D01" wp14:editId="4EF991EE">
            <wp:extent cx="971550" cy="295275"/>
            <wp:effectExtent l="0" t="0" r="0" b="0"/>
            <wp:docPr id="18" name="Picture 18" descr="tex2html_wrap_inline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ex2html_wrap_inline20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71550" cy="295275"/>
                    </a:xfrm>
                    <a:prstGeom prst="rect">
                      <a:avLst/>
                    </a:prstGeom>
                    <a:noFill/>
                    <a:ln>
                      <a:noFill/>
                    </a:ln>
                  </pic:spPr>
                </pic:pic>
              </a:graphicData>
            </a:graphic>
          </wp:inline>
        </w:drawing>
      </w:r>
      <w:r w:rsidRPr="00021CC7">
        <w:rPr>
          <w:rFonts w:ascii="Times New Roman" w:eastAsia="Times New Roman" w:hAnsi="Times New Roman" w:cs="Times New Roman"/>
          <w:color w:val="000000"/>
          <w:sz w:val="27"/>
          <w:szCs w:val="27"/>
        </w:rPr>
        <w:t> ), then the general solution is</w:t>
      </w:r>
    </w:p>
    <w:p w14:paraId="71F35157" w14:textId="24C10DFB" w:rsidR="00021CC7" w:rsidRPr="00021CC7" w:rsidRDefault="00021CC7" w:rsidP="00021CC7">
      <w:pPr>
        <w:spacing w:before="100" w:beforeAutospacing="1" w:after="100" w:afterAutospacing="1" w:line="240" w:lineRule="auto"/>
        <w:ind w:left="720"/>
        <w:rPr>
          <w:rFonts w:ascii="Times New Roman" w:eastAsia="Times New Roman" w:hAnsi="Times New Roman" w:cs="Times New Roman"/>
          <w:color w:val="000000"/>
          <w:sz w:val="27"/>
          <w:szCs w:val="27"/>
        </w:rPr>
      </w:pPr>
      <w:r w:rsidRPr="00021CC7">
        <w:rPr>
          <w:rFonts w:ascii="Times New Roman" w:eastAsia="Times New Roman" w:hAnsi="Times New Roman" w:cs="Times New Roman"/>
          <w:noProof/>
          <w:color w:val="000000"/>
          <w:sz w:val="27"/>
          <w:szCs w:val="27"/>
        </w:rPr>
        <w:drawing>
          <wp:inline distT="0" distB="0" distL="0" distR="0" wp14:anchorId="48A80AEE" wp14:editId="2D475628">
            <wp:extent cx="3133725" cy="171450"/>
            <wp:effectExtent l="0" t="0" r="9525" b="0"/>
            <wp:docPr id="17" name="Picture 17" descr="displaymath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isplaymath20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3725" cy="171450"/>
                    </a:xfrm>
                    <a:prstGeom prst="rect">
                      <a:avLst/>
                    </a:prstGeom>
                    <a:noFill/>
                    <a:ln>
                      <a:noFill/>
                    </a:ln>
                  </pic:spPr>
                </pic:pic>
              </a:graphicData>
            </a:graphic>
          </wp:inline>
        </w:drawing>
      </w:r>
    </w:p>
    <w:p w14:paraId="1E84638E" w14:textId="77777777" w:rsidR="00021CC7" w:rsidRPr="00021CC7" w:rsidRDefault="00021CC7" w:rsidP="00021CC7">
      <w:pPr>
        <w:spacing w:after="0" w:line="240" w:lineRule="auto"/>
        <w:rPr>
          <w:rFonts w:ascii="Times New Roman" w:eastAsia="Times New Roman" w:hAnsi="Times New Roman" w:cs="Times New Roman"/>
          <w:color w:val="000000"/>
          <w:sz w:val="27"/>
          <w:szCs w:val="27"/>
        </w:rPr>
      </w:pPr>
      <w:r w:rsidRPr="00021CC7">
        <w:rPr>
          <w:rFonts w:ascii="Times New Roman" w:eastAsia="Times New Roman" w:hAnsi="Times New Roman" w:cs="Times New Roman"/>
          <w:b/>
          <w:bCs/>
          <w:color w:val="000000"/>
          <w:sz w:val="27"/>
          <w:szCs w:val="27"/>
        </w:rPr>
        <w:t>(2)</w:t>
      </w:r>
    </w:p>
    <w:p w14:paraId="57EBF642" w14:textId="5BE46B78" w:rsidR="00021CC7" w:rsidRPr="00021CC7" w:rsidRDefault="00021CC7" w:rsidP="00021CC7">
      <w:pPr>
        <w:spacing w:after="0" w:line="240" w:lineRule="auto"/>
        <w:ind w:left="720"/>
        <w:rPr>
          <w:rFonts w:ascii="Times New Roman" w:eastAsia="Times New Roman" w:hAnsi="Times New Roman" w:cs="Times New Roman"/>
          <w:color w:val="000000"/>
          <w:sz w:val="27"/>
          <w:szCs w:val="27"/>
        </w:rPr>
      </w:pPr>
      <w:r w:rsidRPr="00021CC7">
        <w:rPr>
          <w:rFonts w:ascii="Times New Roman" w:eastAsia="Times New Roman" w:hAnsi="Times New Roman" w:cs="Times New Roman"/>
          <w:color w:val="000000"/>
          <w:sz w:val="27"/>
          <w:szCs w:val="27"/>
        </w:rPr>
        <w:t>If </w:t>
      </w:r>
      <w:r w:rsidRPr="00021CC7">
        <w:rPr>
          <w:rFonts w:ascii="Times New Roman" w:eastAsia="Times New Roman" w:hAnsi="Times New Roman" w:cs="Times New Roman"/>
          <w:noProof/>
          <w:color w:val="000000"/>
          <w:sz w:val="27"/>
          <w:szCs w:val="27"/>
        </w:rPr>
        <w:drawing>
          <wp:inline distT="0" distB="0" distL="0" distR="0" wp14:anchorId="71B835CF" wp14:editId="0C52B488">
            <wp:extent cx="533400" cy="171450"/>
            <wp:effectExtent l="0" t="0" r="0" b="0"/>
            <wp:docPr id="16" name="Picture 16" descr="tex2html_wrap_inline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ex2html_wrap_inline20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400" cy="171450"/>
                    </a:xfrm>
                    <a:prstGeom prst="rect">
                      <a:avLst/>
                    </a:prstGeom>
                    <a:noFill/>
                    <a:ln>
                      <a:noFill/>
                    </a:ln>
                  </pic:spPr>
                </pic:pic>
              </a:graphicData>
            </a:graphic>
          </wp:inline>
        </w:drawing>
      </w:r>
      <w:r w:rsidRPr="00021CC7">
        <w:rPr>
          <w:rFonts w:ascii="Times New Roman" w:eastAsia="Times New Roman" w:hAnsi="Times New Roman" w:cs="Times New Roman"/>
          <w:color w:val="000000"/>
          <w:sz w:val="27"/>
          <w:szCs w:val="27"/>
        </w:rPr>
        <w:t> (which happens if </w:t>
      </w:r>
      <w:r w:rsidRPr="00021CC7">
        <w:rPr>
          <w:rFonts w:ascii="Times New Roman" w:eastAsia="Times New Roman" w:hAnsi="Times New Roman" w:cs="Times New Roman"/>
          <w:noProof/>
          <w:color w:val="000000"/>
          <w:sz w:val="27"/>
          <w:szCs w:val="27"/>
        </w:rPr>
        <w:drawing>
          <wp:inline distT="0" distB="0" distL="0" distR="0" wp14:anchorId="42F52EE0" wp14:editId="7A5F7E3A">
            <wp:extent cx="971550" cy="276225"/>
            <wp:effectExtent l="0" t="0" r="0" b="0"/>
            <wp:docPr id="15" name="Picture 15" descr="tex2html_wrap_inline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ex2html_wrap_inline2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71550" cy="276225"/>
                    </a:xfrm>
                    <a:prstGeom prst="rect">
                      <a:avLst/>
                    </a:prstGeom>
                    <a:noFill/>
                    <a:ln>
                      <a:noFill/>
                    </a:ln>
                  </pic:spPr>
                </pic:pic>
              </a:graphicData>
            </a:graphic>
          </wp:inline>
        </w:drawing>
      </w:r>
      <w:r w:rsidRPr="00021CC7">
        <w:rPr>
          <w:rFonts w:ascii="Times New Roman" w:eastAsia="Times New Roman" w:hAnsi="Times New Roman" w:cs="Times New Roman"/>
          <w:color w:val="000000"/>
          <w:sz w:val="27"/>
          <w:szCs w:val="27"/>
        </w:rPr>
        <w:t> ), then the general solution is</w:t>
      </w:r>
    </w:p>
    <w:p w14:paraId="12531A3F" w14:textId="583A9E81" w:rsidR="00021CC7" w:rsidRPr="00021CC7" w:rsidRDefault="00021CC7" w:rsidP="00021CC7">
      <w:pPr>
        <w:spacing w:before="100" w:beforeAutospacing="1" w:after="100" w:afterAutospacing="1" w:line="240" w:lineRule="auto"/>
        <w:ind w:left="720"/>
        <w:rPr>
          <w:rFonts w:ascii="Times New Roman" w:eastAsia="Times New Roman" w:hAnsi="Times New Roman" w:cs="Times New Roman"/>
          <w:color w:val="000000"/>
          <w:sz w:val="27"/>
          <w:szCs w:val="27"/>
        </w:rPr>
      </w:pPr>
      <w:r w:rsidRPr="00021CC7">
        <w:rPr>
          <w:rFonts w:ascii="Times New Roman" w:eastAsia="Times New Roman" w:hAnsi="Times New Roman" w:cs="Times New Roman"/>
          <w:noProof/>
          <w:color w:val="000000"/>
          <w:sz w:val="27"/>
          <w:szCs w:val="27"/>
        </w:rPr>
        <w:drawing>
          <wp:inline distT="0" distB="0" distL="0" distR="0" wp14:anchorId="531417C6" wp14:editId="59F99E4C">
            <wp:extent cx="3190875" cy="171450"/>
            <wp:effectExtent l="0" t="0" r="9525" b="0"/>
            <wp:docPr id="14" name="Picture 14" descr="displaymath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isplaymath2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90875" cy="171450"/>
                    </a:xfrm>
                    <a:prstGeom prst="rect">
                      <a:avLst/>
                    </a:prstGeom>
                    <a:noFill/>
                    <a:ln>
                      <a:noFill/>
                    </a:ln>
                  </pic:spPr>
                </pic:pic>
              </a:graphicData>
            </a:graphic>
          </wp:inline>
        </w:drawing>
      </w:r>
    </w:p>
    <w:p w14:paraId="19229551" w14:textId="77777777" w:rsidR="00021CC7" w:rsidRPr="00021CC7" w:rsidRDefault="00021CC7" w:rsidP="00021CC7">
      <w:pPr>
        <w:spacing w:after="0" w:line="240" w:lineRule="auto"/>
        <w:rPr>
          <w:rFonts w:ascii="Times New Roman" w:eastAsia="Times New Roman" w:hAnsi="Times New Roman" w:cs="Times New Roman"/>
          <w:color w:val="000000"/>
          <w:sz w:val="27"/>
          <w:szCs w:val="27"/>
        </w:rPr>
      </w:pPr>
      <w:r w:rsidRPr="00021CC7">
        <w:rPr>
          <w:rFonts w:ascii="Times New Roman" w:eastAsia="Times New Roman" w:hAnsi="Times New Roman" w:cs="Times New Roman"/>
          <w:b/>
          <w:bCs/>
          <w:color w:val="000000"/>
          <w:sz w:val="27"/>
          <w:szCs w:val="27"/>
        </w:rPr>
        <w:t>(3)</w:t>
      </w:r>
    </w:p>
    <w:p w14:paraId="5EC70144" w14:textId="61DA68FF" w:rsidR="00021CC7" w:rsidRPr="00021CC7" w:rsidRDefault="00021CC7" w:rsidP="00021CC7">
      <w:pPr>
        <w:spacing w:after="0" w:line="240" w:lineRule="auto"/>
        <w:ind w:left="720"/>
        <w:rPr>
          <w:rFonts w:ascii="Times New Roman" w:eastAsia="Times New Roman" w:hAnsi="Times New Roman" w:cs="Times New Roman"/>
          <w:color w:val="000000"/>
          <w:sz w:val="27"/>
          <w:szCs w:val="27"/>
        </w:rPr>
      </w:pPr>
      <w:r w:rsidRPr="00021CC7">
        <w:rPr>
          <w:rFonts w:ascii="Times New Roman" w:eastAsia="Times New Roman" w:hAnsi="Times New Roman" w:cs="Times New Roman"/>
          <w:color w:val="000000"/>
          <w:sz w:val="27"/>
          <w:szCs w:val="27"/>
        </w:rPr>
        <w:t>If </w:t>
      </w:r>
      <w:r w:rsidRPr="00021CC7">
        <w:rPr>
          <w:rFonts w:ascii="Times New Roman" w:eastAsia="Times New Roman" w:hAnsi="Times New Roman" w:cs="Times New Roman"/>
          <w:noProof/>
          <w:color w:val="000000"/>
          <w:sz w:val="27"/>
          <w:szCs w:val="27"/>
        </w:rPr>
        <w:drawing>
          <wp:inline distT="0" distB="0" distL="0" distR="0" wp14:anchorId="44E0DCF3" wp14:editId="1C0AB54F">
            <wp:extent cx="123825" cy="171450"/>
            <wp:effectExtent l="0" t="0" r="9525" b="0"/>
            <wp:docPr id="13" name="Picture 13" descr="tex2html_wrap_inline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ex2html_wrap_inline20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825" cy="171450"/>
                    </a:xfrm>
                    <a:prstGeom prst="rect">
                      <a:avLst/>
                    </a:prstGeom>
                    <a:noFill/>
                    <a:ln>
                      <a:noFill/>
                    </a:ln>
                  </pic:spPr>
                </pic:pic>
              </a:graphicData>
            </a:graphic>
          </wp:inline>
        </w:drawing>
      </w:r>
      <w:r w:rsidRPr="00021CC7">
        <w:rPr>
          <w:rFonts w:ascii="Times New Roman" w:eastAsia="Times New Roman" w:hAnsi="Times New Roman" w:cs="Times New Roman"/>
          <w:color w:val="000000"/>
          <w:sz w:val="27"/>
          <w:szCs w:val="27"/>
        </w:rPr>
        <w:t> and </w:t>
      </w:r>
      <w:r w:rsidRPr="00021CC7">
        <w:rPr>
          <w:rFonts w:ascii="Times New Roman" w:eastAsia="Times New Roman" w:hAnsi="Times New Roman" w:cs="Times New Roman"/>
          <w:noProof/>
          <w:color w:val="000000"/>
          <w:sz w:val="27"/>
          <w:szCs w:val="27"/>
        </w:rPr>
        <w:drawing>
          <wp:inline distT="0" distB="0" distL="0" distR="0" wp14:anchorId="01891DD7" wp14:editId="0075F1C0">
            <wp:extent cx="123825" cy="171450"/>
            <wp:effectExtent l="0" t="0" r="9525" b="0"/>
            <wp:docPr id="12" name="Picture 12" descr="tex2html_wrap_inline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ex2html_wrap_inline20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3825" cy="171450"/>
                    </a:xfrm>
                    <a:prstGeom prst="rect">
                      <a:avLst/>
                    </a:prstGeom>
                    <a:noFill/>
                    <a:ln>
                      <a:noFill/>
                    </a:ln>
                  </pic:spPr>
                </pic:pic>
              </a:graphicData>
            </a:graphic>
          </wp:inline>
        </w:drawing>
      </w:r>
      <w:r w:rsidRPr="00021CC7">
        <w:rPr>
          <w:rFonts w:ascii="Times New Roman" w:eastAsia="Times New Roman" w:hAnsi="Times New Roman" w:cs="Times New Roman"/>
          <w:color w:val="000000"/>
          <w:sz w:val="27"/>
          <w:szCs w:val="27"/>
        </w:rPr>
        <w:t> are complex numbers (which happens if </w:t>
      </w:r>
      <w:r w:rsidRPr="00021CC7">
        <w:rPr>
          <w:rFonts w:ascii="Times New Roman" w:eastAsia="Times New Roman" w:hAnsi="Times New Roman" w:cs="Times New Roman"/>
          <w:noProof/>
          <w:color w:val="000000"/>
          <w:sz w:val="27"/>
          <w:szCs w:val="27"/>
        </w:rPr>
        <w:drawing>
          <wp:inline distT="0" distB="0" distL="0" distR="0" wp14:anchorId="044A6021" wp14:editId="676B476F">
            <wp:extent cx="971550" cy="295275"/>
            <wp:effectExtent l="0" t="0" r="0" b="0"/>
            <wp:docPr id="11" name="Picture 11" descr="tex2html_wrap_inline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ex2html_wrap_inline2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71550" cy="295275"/>
                    </a:xfrm>
                    <a:prstGeom prst="rect">
                      <a:avLst/>
                    </a:prstGeom>
                    <a:noFill/>
                    <a:ln>
                      <a:noFill/>
                    </a:ln>
                  </pic:spPr>
                </pic:pic>
              </a:graphicData>
            </a:graphic>
          </wp:inline>
        </w:drawing>
      </w:r>
      <w:r w:rsidRPr="00021CC7">
        <w:rPr>
          <w:rFonts w:ascii="Times New Roman" w:eastAsia="Times New Roman" w:hAnsi="Times New Roman" w:cs="Times New Roman"/>
          <w:color w:val="000000"/>
          <w:sz w:val="27"/>
          <w:szCs w:val="27"/>
        </w:rPr>
        <w:t> ), then the general solution is</w:t>
      </w:r>
    </w:p>
    <w:p w14:paraId="13887A6D" w14:textId="7D182B00" w:rsidR="00021CC7" w:rsidRPr="00021CC7" w:rsidRDefault="00021CC7" w:rsidP="00021CC7">
      <w:pPr>
        <w:spacing w:before="100" w:beforeAutospacing="1" w:after="100" w:afterAutospacing="1" w:line="240" w:lineRule="auto"/>
        <w:ind w:left="720"/>
        <w:rPr>
          <w:rFonts w:ascii="Times New Roman" w:eastAsia="Times New Roman" w:hAnsi="Times New Roman" w:cs="Times New Roman"/>
          <w:color w:val="000000"/>
          <w:sz w:val="27"/>
          <w:szCs w:val="27"/>
        </w:rPr>
      </w:pPr>
      <w:r w:rsidRPr="00021CC7">
        <w:rPr>
          <w:rFonts w:ascii="Times New Roman" w:eastAsia="Times New Roman" w:hAnsi="Times New Roman" w:cs="Times New Roman"/>
          <w:noProof/>
          <w:color w:val="000000"/>
          <w:sz w:val="27"/>
          <w:szCs w:val="27"/>
        </w:rPr>
        <w:drawing>
          <wp:inline distT="0" distB="0" distL="0" distR="0" wp14:anchorId="34568D1C" wp14:editId="3990A509">
            <wp:extent cx="3733800" cy="200025"/>
            <wp:effectExtent l="0" t="0" r="0" b="9525"/>
            <wp:docPr id="10" name="Picture 10" descr="displaymath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splaymath2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33800" cy="200025"/>
                    </a:xfrm>
                    <a:prstGeom prst="rect">
                      <a:avLst/>
                    </a:prstGeom>
                    <a:noFill/>
                    <a:ln>
                      <a:noFill/>
                    </a:ln>
                  </pic:spPr>
                </pic:pic>
              </a:graphicData>
            </a:graphic>
          </wp:inline>
        </w:drawing>
      </w:r>
    </w:p>
    <w:p w14:paraId="2A4171D8" w14:textId="77777777" w:rsidR="00021CC7" w:rsidRDefault="00021CC7">
      <w:pPr>
        <w:rPr>
          <w:b/>
        </w:rPr>
      </w:pPr>
    </w:p>
    <w:p w14:paraId="598565A2" w14:textId="7ACD4D82" w:rsidR="00CD5008" w:rsidRDefault="00CD5008">
      <w:pPr>
        <w:rPr>
          <w:b/>
        </w:rPr>
      </w:pPr>
      <w:r>
        <w:rPr>
          <w:b/>
        </w:rPr>
        <w:t>Portfolio Optimization</w:t>
      </w:r>
    </w:p>
    <w:p w14:paraId="74F6EEA4" w14:textId="4962A5D3" w:rsidR="00CD5008" w:rsidRPr="00CD5008" w:rsidRDefault="00CD5008" w:rsidP="00CD5008">
      <w:pPr>
        <w:numPr>
          <w:ilvl w:val="0"/>
          <w:numId w:val="6"/>
        </w:numPr>
        <w:shd w:val="clear" w:color="auto" w:fill="FFFFFF"/>
        <w:spacing w:before="100" w:beforeAutospacing="1" w:after="24" w:line="336" w:lineRule="atLeast"/>
        <w:ind w:left="384"/>
        <w:rPr>
          <w:rFonts w:ascii="Arial" w:eastAsia="Times New Roman" w:hAnsi="Arial" w:cs="Arial"/>
          <w:color w:val="252525"/>
          <w:sz w:val="21"/>
          <w:szCs w:val="21"/>
        </w:rPr>
      </w:pPr>
      <w:r w:rsidRPr="00CD5008">
        <w:rPr>
          <w:rFonts w:ascii="Arial" w:eastAsia="Times New Roman" w:hAnsi="Arial" w:cs="Arial"/>
          <w:color w:val="252525"/>
          <w:sz w:val="21"/>
          <w:szCs w:val="21"/>
        </w:rPr>
        <w:t>Portfolio variance: </w:t>
      </w:r>
      <w:r w:rsidRPr="00CD5008">
        <w:rPr>
          <w:rFonts w:ascii="Arial" w:eastAsia="Times New Roman" w:hAnsi="Arial" w:cs="Arial"/>
          <w:noProof/>
          <w:color w:val="252525"/>
          <w:sz w:val="21"/>
          <w:szCs w:val="21"/>
        </w:rPr>
        <w:drawing>
          <wp:inline distT="0" distB="0" distL="0" distR="0" wp14:anchorId="10B1181E" wp14:editId="5A4CA4FF">
            <wp:extent cx="3143250" cy="247650"/>
            <wp:effectExtent l="0" t="0" r="0" b="0"/>
            <wp:docPr id="9" name="Picture 9" descr=" \sigma_p^2  = w_A^2 \sigma_A^2  + w_B^2 \sigma_B^2 + 2w_Aw_B  \sigma_{A} \sigma_{B} \rho_{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 \sigma_p^2  = w_A^2 \sigma_A^2  + w_B^2 \sigma_B^2 + 2w_Aw_B  \sigma_{A} \sigma_{B} \rho_{AB}"/>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43250" cy="247650"/>
                    </a:xfrm>
                    <a:prstGeom prst="rect">
                      <a:avLst/>
                    </a:prstGeom>
                    <a:noFill/>
                    <a:ln>
                      <a:noFill/>
                    </a:ln>
                  </pic:spPr>
                </pic:pic>
              </a:graphicData>
            </a:graphic>
          </wp:inline>
        </w:drawing>
      </w:r>
    </w:p>
    <w:p w14:paraId="2CC3D593" w14:textId="6F3663CD" w:rsidR="004810A7" w:rsidRDefault="004810A7">
      <w:pPr>
        <w:rPr>
          <w:b/>
        </w:rPr>
      </w:pPr>
    </w:p>
    <w:p w14:paraId="30FD3931" w14:textId="77777777" w:rsidR="00E17B9F" w:rsidRPr="00E17B9F" w:rsidRDefault="00F064D7">
      <w:pPr>
        <w:rPr>
          <w:b/>
        </w:rPr>
      </w:pPr>
      <w:r w:rsidRPr="00E17B9F">
        <w:rPr>
          <w:b/>
        </w:rPr>
        <w:t xml:space="preserve">Linear Least Squares Regression </w:t>
      </w:r>
    </w:p>
    <w:p w14:paraId="1F7BEA56" w14:textId="5B740E46" w:rsidR="00E17B9F" w:rsidRDefault="000B646C">
      <w:r>
        <w:rPr>
          <w:noProof/>
        </w:rPr>
        <w:lastRenderedPageBreak/>
        <w:drawing>
          <wp:inline distT="0" distB="0" distL="0" distR="0" wp14:anchorId="0E546F12" wp14:editId="5835BEA2">
            <wp:extent cx="1600200" cy="238125"/>
            <wp:effectExtent l="0" t="0" r="0" b="9525"/>
            <wp:docPr id="1" name="Picture 1" descr="\hat\beta = (X^TX)^{-1}X^Ty\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t\beta = (X^TX)^{-1}X^Ty\ .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00200" cy="238125"/>
                    </a:xfrm>
                    <a:prstGeom prst="rect">
                      <a:avLst/>
                    </a:prstGeom>
                    <a:noFill/>
                    <a:ln>
                      <a:noFill/>
                    </a:ln>
                  </pic:spPr>
                </pic:pic>
              </a:graphicData>
            </a:graphic>
          </wp:inline>
        </w:drawing>
      </w:r>
    </w:p>
    <w:p w14:paraId="0080AEE5" w14:textId="01D33496" w:rsidR="00F064D7" w:rsidRDefault="002458E9">
      <w:r>
        <w:t xml:space="preserve">Regression </w:t>
      </w:r>
      <w:r w:rsidR="00F064D7">
        <w:t>Assumptions:</w:t>
      </w:r>
    </w:p>
    <w:p w14:paraId="67E3334D" w14:textId="77777777" w:rsidR="00746C05" w:rsidRDefault="00746C05"/>
    <w:p w14:paraId="2F578806" w14:textId="1A1E9767" w:rsidR="00F064D7" w:rsidRDefault="00F064D7" w:rsidP="00F064D7">
      <w:pPr>
        <w:pStyle w:val="ListParagraph"/>
        <w:numPr>
          <w:ilvl w:val="0"/>
          <w:numId w:val="2"/>
        </w:numPr>
      </w:pPr>
      <w:r>
        <w:t>X and Y relationship is linear</w:t>
      </w:r>
    </w:p>
    <w:p w14:paraId="3C9E25D8" w14:textId="641AF308" w:rsidR="00F064D7" w:rsidRDefault="00F064D7" w:rsidP="00F064D7">
      <w:pPr>
        <w:pStyle w:val="ListParagraph"/>
        <w:numPr>
          <w:ilvl w:val="0"/>
          <w:numId w:val="2"/>
        </w:numPr>
      </w:pPr>
      <w:r>
        <w:t>E(errors) = 0</w:t>
      </w:r>
    </w:p>
    <w:p w14:paraId="22A30C48" w14:textId="020F02A2" w:rsidR="00F064D7" w:rsidRDefault="00F064D7" w:rsidP="00F064D7">
      <w:pPr>
        <w:pStyle w:val="ListParagraph"/>
        <w:numPr>
          <w:ilvl w:val="0"/>
          <w:numId w:val="2"/>
        </w:numPr>
      </w:pPr>
      <w:r>
        <w:t>Var(errors) = sigma squared, constant variance, uncorrelated errors</w:t>
      </w:r>
    </w:p>
    <w:p w14:paraId="68EA5D6D" w14:textId="21F88DF2" w:rsidR="00F064D7" w:rsidRDefault="00F064D7" w:rsidP="00F064D7">
      <w:pPr>
        <w:pStyle w:val="ListParagraph"/>
        <w:numPr>
          <w:ilvl w:val="0"/>
          <w:numId w:val="2"/>
        </w:numPr>
      </w:pPr>
      <w:r>
        <w:t xml:space="preserve">No perfect multicolliniearity </w:t>
      </w:r>
    </w:p>
    <w:p w14:paraId="14E4A0C6" w14:textId="2A673370" w:rsidR="00F064D7" w:rsidRDefault="00F064D7" w:rsidP="00F064D7">
      <w:pPr>
        <w:pStyle w:val="ListParagraph"/>
        <w:numPr>
          <w:ilvl w:val="0"/>
          <w:numId w:val="2"/>
        </w:numPr>
      </w:pPr>
      <w:r>
        <w:t xml:space="preserve">Errors and x’s are independent </w:t>
      </w:r>
    </w:p>
    <w:p w14:paraId="60D05536" w14:textId="77777777" w:rsidR="00357183" w:rsidRPr="00357183" w:rsidRDefault="00357183" w:rsidP="00357183">
      <w:pPr>
        <w:shd w:val="clear" w:color="auto" w:fill="FFFFFF"/>
        <w:spacing w:after="0" w:line="240" w:lineRule="auto"/>
        <w:rPr>
          <w:rFonts w:ascii="Arial" w:eastAsia="Times New Roman" w:hAnsi="Arial" w:cs="Arial"/>
          <w:color w:val="222222"/>
          <w:sz w:val="24"/>
          <w:szCs w:val="24"/>
        </w:rPr>
      </w:pPr>
      <w:r w:rsidRPr="00357183">
        <w:rPr>
          <w:rFonts w:ascii="Arial" w:eastAsia="Times New Roman" w:hAnsi="Arial" w:cs="Arial"/>
          <w:b/>
          <w:bCs/>
          <w:color w:val="222222"/>
          <w:sz w:val="24"/>
          <w:szCs w:val="24"/>
        </w:rPr>
        <w:t>R</w:t>
      </w:r>
      <w:r w:rsidRPr="00357183">
        <w:rPr>
          <w:rFonts w:ascii="Arial" w:eastAsia="Times New Roman" w:hAnsi="Arial" w:cs="Arial"/>
          <w:color w:val="222222"/>
          <w:sz w:val="24"/>
          <w:szCs w:val="24"/>
        </w:rPr>
        <w:t>-</w:t>
      </w:r>
      <w:r w:rsidRPr="00357183">
        <w:rPr>
          <w:rFonts w:ascii="Arial" w:eastAsia="Times New Roman" w:hAnsi="Arial" w:cs="Arial"/>
          <w:b/>
          <w:bCs/>
          <w:color w:val="222222"/>
          <w:sz w:val="24"/>
          <w:szCs w:val="24"/>
        </w:rPr>
        <w:t>squared</w:t>
      </w:r>
      <w:r w:rsidRPr="00357183">
        <w:rPr>
          <w:rFonts w:ascii="Arial" w:eastAsia="Times New Roman" w:hAnsi="Arial" w:cs="Arial"/>
          <w:color w:val="222222"/>
          <w:sz w:val="24"/>
          <w:szCs w:val="24"/>
        </w:rPr>
        <w:t> is a statistical measure of how close the data are to the fitted regression line. It is also known as the coefficient of determination, or the coefficient of multiple determination for multiple regression.</w:t>
      </w:r>
    </w:p>
    <w:p w14:paraId="34D4007C" w14:textId="7AAB0293" w:rsidR="00492004" w:rsidRDefault="00492004" w:rsidP="00492004"/>
    <w:p w14:paraId="326747AD" w14:textId="77777777" w:rsidR="00357183" w:rsidRDefault="00357183" w:rsidP="00492004"/>
    <w:p w14:paraId="59A2C562" w14:textId="77777777" w:rsidR="00492004" w:rsidRPr="00E17B9F" w:rsidRDefault="00492004" w:rsidP="00492004">
      <w:pPr>
        <w:rPr>
          <w:b/>
        </w:rPr>
      </w:pPr>
      <w:r>
        <w:rPr>
          <w:b/>
        </w:rPr>
        <w:t xml:space="preserve">Options / </w:t>
      </w:r>
      <w:r w:rsidRPr="00E17B9F">
        <w:rPr>
          <w:b/>
        </w:rPr>
        <w:t>Black Scholes</w:t>
      </w:r>
    </w:p>
    <w:p w14:paraId="169C0651" w14:textId="77777777" w:rsidR="00492004" w:rsidRDefault="00492004" w:rsidP="00492004"/>
    <w:p w14:paraId="5F8B856C" w14:textId="5ABB7B45" w:rsidR="00E17B9F" w:rsidRDefault="00A4665B" w:rsidP="00E17B9F">
      <w:r>
        <w:rPr>
          <w:noProof/>
        </w:rPr>
        <w:drawing>
          <wp:inline distT="0" distB="0" distL="0" distR="0" wp14:anchorId="6574ECA4" wp14:editId="0F65A0C4">
            <wp:extent cx="4938713" cy="946059"/>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48465" cy="947927"/>
                    </a:xfrm>
                    <a:prstGeom prst="rect">
                      <a:avLst/>
                    </a:prstGeom>
                  </pic:spPr>
                </pic:pic>
              </a:graphicData>
            </a:graphic>
          </wp:inline>
        </w:drawing>
      </w:r>
    </w:p>
    <w:p w14:paraId="663F79E7" w14:textId="37381F36" w:rsidR="00E17B9F" w:rsidRDefault="00E17B9F" w:rsidP="00E17B9F">
      <w:r>
        <w:rPr>
          <w:noProof/>
        </w:rPr>
        <w:drawing>
          <wp:inline distT="0" distB="0" distL="0" distR="0" wp14:anchorId="46FD5F40" wp14:editId="31FFA3B5">
            <wp:extent cx="2943225" cy="419100"/>
            <wp:effectExtent l="0" t="0" r="9525" b="0"/>
            <wp:docPr id="2" name="Picture 2" descr="\frac{\partial V}{\partial t} + \frac{1}{2}\sigma^2 S^2 \frac{\partial^2 V}{\partial S^2} + rS\frac{\partial V}{\partial S} - rV =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ac{\partial V}{\partial t} + \frac{1}{2}\sigma^2 S^2 \frac{\partial^2 V}{\partial S^2} + rS\frac{\partial V}{\partial S} - rV = 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43225" cy="419100"/>
                    </a:xfrm>
                    <a:prstGeom prst="rect">
                      <a:avLst/>
                    </a:prstGeom>
                    <a:noFill/>
                    <a:ln>
                      <a:noFill/>
                    </a:ln>
                  </pic:spPr>
                </pic:pic>
              </a:graphicData>
            </a:graphic>
          </wp:inline>
        </w:drawing>
      </w:r>
    </w:p>
    <w:p w14:paraId="7F1226E4" w14:textId="2DBE0E67" w:rsidR="00E17B9F" w:rsidRDefault="000B646C" w:rsidP="00E17B9F">
      <w:r>
        <w:t>Boundary Conditions:</w:t>
      </w:r>
    </w:p>
    <w:p w14:paraId="5C8D247F" w14:textId="07E99327" w:rsidR="000B646C" w:rsidRDefault="000B646C" w:rsidP="00E17B9F">
      <w:r>
        <w:rPr>
          <w:noProof/>
        </w:rPr>
        <w:drawing>
          <wp:inline distT="0" distB="0" distL="0" distR="0" wp14:anchorId="4CC530BC" wp14:editId="64D62F83">
            <wp:extent cx="2085975" cy="752475"/>
            <wp:effectExtent l="0" t="0" r="9525" b="9525"/>
            <wp:docPr id="3" name="Picture 3" descr="\begin{align}&#10;  C(0, t) &amp;= 0\text{ for all }t \\&#10;  C(S, t) &amp;\rightarrow S\text{ as }S \rightarrow \infty \\&#10;  C(S, T) &amp;= \max\{S - K, 0\}&#10;\end{al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egin{align}&#10;  C(0, t) &amp;= 0\text{ for all }t \\&#10;  C(S, t) &amp;\rightarrow S\text{ as }S \rightarrow \infty \\&#10;  C(S, T) &amp;= \max\{S - K, 0\}&#10;\end{alig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5975" cy="752475"/>
                    </a:xfrm>
                    <a:prstGeom prst="rect">
                      <a:avLst/>
                    </a:prstGeom>
                    <a:noFill/>
                    <a:ln>
                      <a:noFill/>
                    </a:ln>
                  </pic:spPr>
                </pic:pic>
              </a:graphicData>
            </a:graphic>
          </wp:inline>
        </w:drawing>
      </w:r>
    </w:p>
    <w:p w14:paraId="178549AF" w14:textId="760FD895" w:rsidR="00E17B9F" w:rsidRDefault="00E17B9F" w:rsidP="00E17B9F">
      <w:r>
        <w:t>Black Scholes Assumptions:</w:t>
      </w:r>
    </w:p>
    <w:p w14:paraId="7617471B" w14:textId="5AA61113" w:rsidR="00E17B9F" w:rsidRDefault="00F01177" w:rsidP="00E17B9F">
      <w:pPr>
        <w:pStyle w:val="ListParagraph"/>
        <w:numPr>
          <w:ilvl w:val="0"/>
          <w:numId w:val="3"/>
        </w:numPr>
      </w:pPr>
      <w:r>
        <w:t xml:space="preserve">Stock pays no dividends </w:t>
      </w:r>
    </w:p>
    <w:p w14:paraId="1AB98813" w14:textId="346287F9" w:rsidR="00F01177" w:rsidRDefault="00F01177" w:rsidP="00E17B9F">
      <w:pPr>
        <w:pStyle w:val="ListParagraph"/>
        <w:numPr>
          <w:ilvl w:val="0"/>
          <w:numId w:val="3"/>
        </w:numPr>
      </w:pPr>
      <w:r>
        <w:t>Risk free interest rate is constant and known</w:t>
      </w:r>
    </w:p>
    <w:p w14:paraId="26660F37" w14:textId="06FF6F96" w:rsidR="00F01177" w:rsidRDefault="00F01177" w:rsidP="00E17B9F">
      <w:pPr>
        <w:pStyle w:val="ListParagraph"/>
        <w:numPr>
          <w:ilvl w:val="0"/>
          <w:numId w:val="3"/>
        </w:numPr>
      </w:pPr>
      <w:r>
        <w:t>Stock price follows a geometric Brownian motion with constant drift and volatility</w:t>
      </w:r>
    </w:p>
    <w:p w14:paraId="1BCF9E7A" w14:textId="415570FE" w:rsidR="00F01177" w:rsidRDefault="00F01177" w:rsidP="00E17B9F">
      <w:pPr>
        <w:pStyle w:val="ListParagraph"/>
        <w:numPr>
          <w:ilvl w:val="0"/>
          <w:numId w:val="3"/>
        </w:numPr>
      </w:pPr>
      <w:r>
        <w:t>No transaction costs or taxes (proceeds of short selling can be fully invested)</w:t>
      </w:r>
    </w:p>
    <w:p w14:paraId="6526FC03" w14:textId="270DD408" w:rsidR="00F01177" w:rsidRDefault="00F01177" w:rsidP="00F01177">
      <w:pPr>
        <w:pStyle w:val="ListParagraph"/>
        <w:numPr>
          <w:ilvl w:val="0"/>
          <w:numId w:val="3"/>
        </w:numPr>
      </w:pPr>
      <w:r>
        <w:t xml:space="preserve">All securities are perfectly divisible </w:t>
      </w:r>
    </w:p>
    <w:p w14:paraId="6ABB1B29" w14:textId="48CFECBB" w:rsidR="00F01177" w:rsidRDefault="00F01177" w:rsidP="00F01177">
      <w:pPr>
        <w:pStyle w:val="ListParagraph"/>
        <w:numPr>
          <w:ilvl w:val="0"/>
          <w:numId w:val="3"/>
        </w:numPr>
      </w:pPr>
      <w:r>
        <w:t>No arbitrage</w:t>
      </w:r>
    </w:p>
    <w:p w14:paraId="5F60C202" w14:textId="79EC46C5" w:rsidR="00F064D7" w:rsidRDefault="00F064D7" w:rsidP="00F064D7"/>
    <w:p w14:paraId="57E20077" w14:textId="16200D1D" w:rsidR="00F064D7" w:rsidRDefault="000B646C" w:rsidP="00F064D7">
      <w:r>
        <w:rPr>
          <w:noProof/>
        </w:rPr>
        <w:lastRenderedPageBreak/>
        <w:drawing>
          <wp:inline distT="0" distB="0" distL="0" distR="0" wp14:anchorId="7A0B8256" wp14:editId="14DB03C9">
            <wp:extent cx="1724025" cy="285750"/>
            <wp:effectExtent l="0" t="0" r="9525" b="0"/>
            <wp:docPr id="5" name="Picture 5" descr="Black-Scholes Call on European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lack-Scholes Call on European Stock"/>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24025" cy="285750"/>
                    </a:xfrm>
                    <a:prstGeom prst="rect">
                      <a:avLst/>
                    </a:prstGeom>
                    <a:noFill/>
                    <a:ln>
                      <a:noFill/>
                    </a:ln>
                  </pic:spPr>
                </pic:pic>
              </a:graphicData>
            </a:graphic>
          </wp:inline>
        </w:drawing>
      </w:r>
      <w:r>
        <w:rPr>
          <w:rFonts w:ascii="Verdana" w:hAnsi="Verdana"/>
          <w:color w:val="333333"/>
          <w:sz w:val="18"/>
          <w:szCs w:val="18"/>
        </w:rPr>
        <w:br/>
      </w:r>
      <w:r>
        <w:rPr>
          <w:noProof/>
        </w:rPr>
        <w:drawing>
          <wp:inline distT="0" distB="0" distL="0" distR="0" wp14:anchorId="26940758" wp14:editId="61BFD624">
            <wp:extent cx="2381250" cy="1543050"/>
            <wp:effectExtent l="0" t="0" r="0" b="0"/>
            <wp:docPr id="4" name="Picture 4" descr="Black-Scholes d1 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ack-Scholes d1 d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81250" cy="1543050"/>
                    </a:xfrm>
                    <a:prstGeom prst="rect">
                      <a:avLst/>
                    </a:prstGeom>
                    <a:noFill/>
                    <a:ln>
                      <a:noFill/>
                    </a:ln>
                  </pic:spPr>
                </pic:pic>
              </a:graphicData>
            </a:graphic>
          </wp:inline>
        </w:drawing>
      </w:r>
    </w:p>
    <w:p w14:paraId="7AD3458C" w14:textId="77777777" w:rsidR="000B646C" w:rsidRDefault="000B646C" w:rsidP="00F064D7"/>
    <w:p w14:paraId="75449DE9" w14:textId="36222EE9" w:rsidR="00690770" w:rsidRDefault="00690770" w:rsidP="00F064D7">
      <w:r>
        <w:rPr>
          <w:noProof/>
        </w:rPr>
        <w:drawing>
          <wp:inline distT="0" distB="0" distL="0" distR="0" wp14:anchorId="586E7889" wp14:editId="71EBF3C8">
            <wp:extent cx="2343150" cy="99859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52401" cy="1002534"/>
                    </a:xfrm>
                    <a:prstGeom prst="rect">
                      <a:avLst/>
                    </a:prstGeom>
                  </pic:spPr>
                </pic:pic>
              </a:graphicData>
            </a:graphic>
          </wp:inline>
        </w:drawing>
      </w:r>
    </w:p>
    <w:p w14:paraId="59DFFCD9" w14:textId="77777777" w:rsidR="00690770" w:rsidRDefault="00690770" w:rsidP="00F064D7"/>
    <w:p w14:paraId="49F9D8FE" w14:textId="1F1D93E6" w:rsidR="00E62D98" w:rsidRDefault="00E62D98" w:rsidP="00F064D7">
      <w:r>
        <w:t>Delta Hedging:</w:t>
      </w:r>
    </w:p>
    <w:p w14:paraId="3A425E04" w14:textId="177B0F50" w:rsidR="00E62D98" w:rsidRDefault="00E62D98" w:rsidP="00F064D7">
      <w:r>
        <w:t>Call -&gt; Short Delta Shares of stock</w:t>
      </w:r>
    </w:p>
    <w:p w14:paraId="0C64F0EB" w14:textId="7680FA08" w:rsidR="00E62D98" w:rsidRDefault="00E62D98" w:rsidP="00F064D7">
      <w:r>
        <w:t>Put -&gt; Long Delta shares of stock</w:t>
      </w:r>
    </w:p>
    <w:p w14:paraId="50538050" w14:textId="77777777" w:rsidR="0020309C" w:rsidRDefault="0020309C" w:rsidP="00F064D7"/>
    <w:p w14:paraId="65137FBE" w14:textId="59D4B5E9" w:rsidR="0020309C" w:rsidRDefault="0020309C" w:rsidP="00F064D7">
      <w:r>
        <w:t>Price of ATM Call Approximation:</w:t>
      </w:r>
    </w:p>
    <w:p w14:paraId="49810A9D" w14:textId="156C2755" w:rsidR="00E62D98" w:rsidRDefault="00024C54" w:rsidP="00F064D7">
      <w:r>
        <w:rPr>
          <w:noProof/>
        </w:rPr>
        <w:drawing>
          <wp:inline distT="0" distB="0" distL="0" distR="0" wp14:anchorId="712D94C2" wp14:editId="7CB0CF1C">
            <wp:extent cx="1438275" cy="5048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38275" cy="504825"/>
                    </a:xfrm>
                    <a:prstGeom prst="rect">
                      <a:avLst/>
                    </a:prstGeom>
                  </pic:spPr>
                </pic:pic>
              </a:graphicData>
            </a:graphic>
          </wp:inline>
        </w:drawing>
      </w:r>
    </w:p>
    <w:p w14:paraId="4334157B" w14:textId="47ADD99F" w:rsidR="0037673C" w:rsidRDefault="0037673C" w:rsidP="00F064D7">
      <w:r>
        <w:t>Gamma:</w:t>
      </w:r>
    </w:p>
    <w:p w14:paraId="1F17C334" w14:textId="3BEDCB6A" w:rsidR="0037673C" w:rsidRDefault="0037673C" w:rsidP="00F064D7">
      <w:r>
        <w:rPr>
          <w:noProof/>
        </w:rPr>
        <w:drawing>
          <wp:inline distT="0" distB="0" distL="0" distR="0" wp14:anchorId="2CA17128" wp14:editId="487EE898">
            <wp:extent cx="1190625" cy="9715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90625" cy="971550"/>
                    </a:xfrm>
                    <a:prstGeom prst="rect">
                      <a:avLst/>
                    </a:prstGeom>
                  </pic:spPr>
                </pic:pic>
              </a:graphicData>
            </a:graphic>
          </wp:inline>
        </w:drawing>
      </w:r>
    </w:p>
    <w:p w14:paraId="4AFFFA90" w14:textId="69686C8D" w:rsidR="00EA2BEE" w:rsidRDefault="00EA2BEE" w:rsidP="00F064D7">
      <w:r>
        <w:t>Vega:</w:t>
      </w:r>
    </w:p>
    <w:p w14:paraId="4A836064" w14:textId="343A0277" w:rsidR="00E62D98" w:rsidRDefault="00EA2BEE" w:rsidP="00F064D7">
      <w:r>
        <w:rPr>
          <w:noProof/>
        </w:rPr>
        <w:lastRenderedPageBreak/>
        <w:drawing>
          <wp:inline distT="0" distB="0" distL="0" distR="0" wp14:anchorId="307D519E" wp14:editId="27DFAD16">
            <wp:extent cx="3240436" cy="238601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44277" cy="2388841"/>
                    </a:xfrm>
                    <a:prstGeom prst="rect">
                      <a:avLst/>
                    </a:prstGeom>
                  </pic:spPr>
                </pic:pic>
              </a:graphicData>
            </a:graphic>
          </wp:inline>
        </w:drawing>
      </w:r>
    </w:p>
    <w:p w14:paraId="6C52C3FA" w14:textId="4E7DD52E" w:rsidR="00791896" w:rsidRDefault="00791896" w:rsidP="00F064D7">
      <w:pPr>
        <w:rPr>
          <w:b/>
        </w:rPr>
      </w:pPr>
      <w:r>
        <w:rPr>
          <w:noProof/>
        </w:rPr>
        <w:drawing>
          <wp:inline distT="0" distB="0" distL="0" distR="0" wp14:anchorId="31CC85B4" wp14:editId="3F0A6E39">
            <wp:extent cx="3603895" cy="452437"/>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32719" cy="456056"/>
                    </a:xfrm>
                    <a:prstGeom prst="rect">
                      <a:avLst/>
                    </a:prstGeom>
                  </pic:spPr>
                </pic:pic>
              </a:graphicData>
            </a:graphic>
          </wp:inline>
        </w:drawing>
      </w:r>
    </w:p>
    <w:p w14:paraId="348ADE45" w14:textId="187F2754" w:rsidR="00791896" w:rsidRDefault="00A503C5" w:rsidP="00F064D7">
      <w:pPr>
        <w:rPr>
          <w:b/>
        </w:rPr>
      </w:pPr>
      <w:r>
        <w:rPr>
          <w:b/>
        </w:rPr>
        <w:t>Binary Call Option:</w:t>
      </w:r>
    </w:p>
    <w:p w14:paraId="13CC1CF2" w14:textId="15C2A3B3" w:rsidR="00A503C5" w:rsidRDefault="00A503C5" w:rsidP="00F064D7">
      <w:pPr>
        <w:rPr>
          <w:b/>
        </w:rPr>
      </w:pPr>
      <w:r>
        <w:rPr>
          <w:noProof/>
        </w:rPr>
        <w:drawing>
          <wp:inline distT="0" distB="0" distL="0" distR="0" wp14:anchorId="3CD974E7" wp14:editId="7D66A45F">
            <wp:extent cx="1457325" cy="4667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57325" cy="466725"/>
                    </a:xfrm>
                    <a:prstGeom prst="rect">
                      <a:avLst/>
                    </a:prstGeom>
                  </pic:spPr>
                </pic:pic>
              </a:graphicData>
            </a:graphic>
          </wp:inline>
        </w:drawing>
      </w:r>
    </w:p>
    <w:p w14:paraId="65BCC446" w14:textId="77777777" w:rsidR="00A503C5" w:rsidRDefault="00A503C5" w:rsidP="00F064D7">
      <w:pPr>
        <w:rPr>
          <w:b/>
        </w:rPr>
      </w:pPr>
    </w:p>
    <w:p w14:paraId="6914CF9A" w14:textId="6DE4D77D" w:rsidR="00A800BC" w:rsidRDefault="00A800BC" w:rsidP="00F064D7">
      <w:pPr>
        <w:rPr>
          <w:b/>
        </w:rPr>
      </w:pPr>
      <w:r>
        <w:rPr>
          <w:noProof/>
        </w:rPr>
        <w:drawing>
          <wp:inline distT="0" distB="0" distL="0" distR="0" wp14:anchorId="098721B8" wp14:editId="202543D9">
            <wp:extent cx="3714750" cy="2952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14750" cy="295275"/>
                    </a:xfrm>
                    <a:prstGeom prst="rect">
                      <a:avLst/>
                    </a:prstGeom>
                  </pic:spPr>
                </pic:pic>
              </a:graphicData>
            </a:graphic>
          </wp:inline>
        </w:drawing>
      </w:r>
    </w:p>
    <w:p w14:paraId="50A8918E" w14:textId="77777777" w:rsidR="00A800BC" w:rsidRDefault="00A800BC" w:rsidP="00F064D7">
      <w:pPr>
        <w:rPr>
          <w:b/>
        </w:rPr>
      </w:pPr>
    </w:p>
    <w:p w14:paraId="05DCD0C1" w14:textId="4833DEC5" w:rsidR="00645FDE" w:rsidRDefault="00645FDE" w:rsidP="00F064D7">
      <w:pPr>
        <w:rPr>
          <w:b/>
        </w:rPr>
      </w:pPr>
      <w:r>
        <w:rPr>
          <w:b/>
        </w:rPr>
        <w:t>Binary Options</w:t>
      </w:r>
    </w:p>
    <w:p w14:paraId="7453A6D3" w14:textId="7185415C" w:rsidR="00645FDE" w:rsidRDefault="00645FDE" w:rsidP="00F064D7">
      <w:pPr>
        <w:rPr>
          <w:b/>
        </w:rPr>
      </w:pPr>
      <w:r>
        <w:rPr>
          <w:noProof/>
        </w:rPr>
        <w:lastRenderedPageBreak/>
        <w:drawing>
          <wp:inline distT="0" distB="0" distL="0" distR="0" wp14:anchorId="20296102" wp14:editId="3C01E711">
            <wp:extent cx="1766888" cy="3795009"/>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74683" cy="3811752"/>
                    </a:xfrm>
                    <a:prstGeom prst="rect">
                      <a:avLst/>
                    </a:prstGeom>
                  </pic:spPr>
                </pic:pic>
              </a:graphicData>
            </a:graphic>
          </wp:inline>
        </w:drawing>
      </w:r>
    </w:p>
    <w:p w14:paraId="1BD2AB6D" w14:textId="41A0B920" w:rsidR="00791896" w:rsidRDefault="00D50574" w:rsidP="00F064D7">
      <w:pPr>
        <w:rPr>
          <w:b/>
        </w:rPr>
      </w:pPr>
      <w:r>
        <w:rPr>
          <w:noProof/>
        </w:rPr>
        <w:drawing>
          <wp:inline distT="0" distB="0" distL="0" distR="0" wp14:anchorId="4DEADA04" wp14:editId="45917EA3">
            <wp:extent cx="5943600" cy="2817495"/>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817495"/>
                    </a:xfrm>
                    <a:prstGeom prst="rect">
                      <a:avLst/>
                    </a:prstGeom>
                  </pic:spPr>
                </pic:pic>
              </a:graphicData>
            </a:graphic>
          </wp:inline>
        </w:drawing>
      </w:r>
    </w:p>
    <w:p w14:paraId="50511A6A" w14:textId="77777777" w:rsidR="00FD1F15" w:rsidRPr="00FD1F15" w:rsidRDefault="00FD1F15" w:rsidP="00FD1F15">
      <w:pPr>
        <w:pStyle w:val="NormalWeb"/>
        <w:shd w:val="clear" w:color="auto" w:fill="FFFFFF"/>
        <w:spacing w:before="96" w:beforeAutospacing="0" w:after="240" w:afterAutospacing="0" w:line="270" w:lineRule="atLeast"/>
        <w:jc w:val="both"/>
        <w:rPr>
          <w:rFonts w:ascii="Arial" w:hAnsi="Arial" w:cs="Arial"/>
          <w:color w:val="000000"/>
          <w:sz w:val="18"/>
          <w:szCs w:val="18"/>
        </w:rPr>
      </w:pPr>
      <w:r w:rsidRPr="00FD1F15">
        <w:rPr>
          <w:rFonts w:ascii="Arial" w:hAnsi="Arial" w:cs="Arial"/>
          <w:b/>
          <w:bCs/>
          <w:color w:val="000000"/>
          <w:sz w:val="18"/>
          <w:szCs w:val="18"/>
        </w:rPr>
        <w:t>Barrier Options</w:t>
      </w:r>
      <w:r w:rsidRPr="00FD1F15">
        <w:rPr>
          <w:rFonts w:ascii="Arial" w:hAnsi="Arial" w:cs="Arial"/>
          <w:color w:val="000000"/>
          <w:sz w:val="18"/>
          <w:szCs w:val="18"/>
        </w:rPr>
        <w:t> are option contracts whose payoff depends on whether or not the price of the underlying asset crosses a certain level during the option's lifetime. There are four basic types of barrier options that have slightly different payoff structures. These options can all be written as either puts or calls. When barrier options are sold they are created with a specified expiration date, a </w:t>
      </w:r>
      <w:hyperlink r:id="rId34" w:tooltip="Strike price" w:history="1">
        <w:r w:rsidRPr="00FD1F15">
          <w:rPr>
            <w:rFonts w:ascii="Arial" w:hAnsi="Arial" w:cs="Arial"/>
            <w:color w:val="002BB8"/>
            <w:sz w:val="18"/>
            <w:szCs w:val="18"/>
          </w:rPr>
          <w:t>strike price</w:t>
        </w:r>
      </w:hyperlink>
      <w:r w:rsidRPr="00FD1F15">
        <w:rPr>
          <w:rFonts w:ascii="Arial" w:hAnsi="Arial" w:cs="Arial"/>
          <w:color w:val="000000"/>
          <w:sz w:val="18"/>
          <w:szCs w:val="18"/>
        </w:rPr>
        <w:t> and a barrier price.</w:t>
      </w:r>
    </w:p>
    <w:p w14:paraId="526F3A56" w14:textId="77777777" w:rsidR="00FD1F15" w:rsidRPr="00FD1F15" w:rsidRDefault="00FD1F15" w:rsidP="00FD1F15">
      <w:pPr>
        <w:numPr>
          <w:ilvl w:val="0"/>
          <w:numId w:val="9"/>
        </w:numPr>
        <w:shd w:val="clear" w:color="auto" w:fill="FFFFFF"/>
        <w:spacing w:before="100" w:beforeAutospacing="1" w:after="24" w:line="270" w:lineRule="atLeast"/>
        <w:ind w:left="360"/>
        <w:jc w:val="both"/>
        <w:rPr>
          <w:rFonts w:ascii="Arial" w:eastAsia="Times New Roman" w:hAnsi="Arial" w:cs="Arial"/>
          <w:color w:val="000000"/>
          <w:sz w:val="18"/>
          <w:szCs w:val="18"/>
        </w:rPr>
      </w:pPr>
      <w:r w:rsidRPr="00FD1F15">
        <w:rPr>
          <w:rFonts w:ascii="Arial" w:eastAsia="Times New Roman" w:hAnsi="Arial" w:cs="Arial"/>
          <w:b/>
          <w:bCs/>
          <w:color w:val="000000"/>
          <w:sz w:val="18"/>
          <w:szCs w:val="18"/>
        </w:rPr>
        <w:t>Down-and-Out Barrier Options</w:t>
      </w:r>
      <w:r w:rsidRPr="00FD1F15">
        <w:rPr>
          <w:rFonts w:ascii="Arial" w:eastAsia="Times New Roman" w:hAnsi="Arial" w:cs="Arial"/>
          <w:color w:val="000000"/>
          <w:sz w:val="18"/>
          <w:szCs w:val="18"/>
        </w:rPr>
        <w:t xml:space="preserve">: A down-and-out option gives the holder the right but not the obligation to buy (in the case of a call) or sell (in the case of a put) shares of an underlying asset at a pre-determined strike price so long as the price of that asset did not go below a pre-determined barrier during the option lifetime. That is, once </w:t>
      </w:r>
      <w:r w:rsidRPr="00FD1F15">
        <w:rPr>
          <w:rFonts w:ascii="Arial" w:eastAsia="Times New Roman" w:hAnsi="Arial" w:cs="Arial"/>
          <w:color w:val="000000"/>
          <w:sz w:val="18"/>
          <w:szCs w:val="18"/>
        </w:rPr>
        <w:lastRenderedPageBreak/>
        <w:t>the price of the underlying asset falls below the barrier, the option is "knocked-out" and no longer carries any value. Hence the name down-and-out.</w:t>
      </w:r>
    </w:p>
    <w:p w14:paraId="101DC951" w14:textId="77777777" w:rsidR="00FD1F15" w:rsidRPr="00FD1F15" w:rsidRDefault="00FD1F15" w:rsidP="00FD1F15">
      <w:pPr>
        <w:numPr>
          <w:ilvl w:val="0"/>
          <w:numId w:val="10"/>
        </w:numPr>
        <w:shd w:val="clear" w:color="auto" w:fill="FFFFFF"/>
        <w:spacing w:before="100" w:beforeAutospacing="1" w:after="24" w:line="270" w:lineRule="atLeast"/>
        <w:ind w:left="360"/>
        <w:jc w:val="both"/>
        <w:rPr>
          <w:rFonts w:ascii="Arial" w:eastAsia="Times New Roman" w:hAnsi="Arial" w:cs="Arial"/>
          <w:color w:val="000000"/>
          <w:sz w:val="18"/>
          <w:szCs w:val="18"/>
        </w:rPr>
      </w:pPr>
      <w:r w:rsidRPr="00FD1F15">
        <w:rPr>
          <w:rFonts w:ascii="Arial" w:eastAsia="Times New Roman" w:hAnsi="Arial" w:cs="Arial"/>
          <w:b/>
          <w:bCs/>
          <w:color w:val="000000"/>
          <w:sz w:val="18"/>
          <w:szCs w:val="18"/>
        </w:rPr>
        <w:t>Down-and-In Barrier Options</w:t>
      </w:r>
      <w:r w:rsidRPr="00FD1F15">
        <w:rPr>
          <w:rFonts w:ascii="Arial" w:eastAsia="Times New Roman" w:hAnsi="Arial" w:cs="Arial"/>
          <w:color w:val="000000"/>
          <w:sz w:val="18"/>
          <w:szCs w:val="18"/>
        </w:rPr>
        <w:t>: A down-and-in option is the opposite of a down-and-out barrier option. Down-and-in options</w:t>
      </w:r>
      <w:r w:rsidRPr="00FD1F15">
        <w:rPr>
          <w:rFonts w:ascii="Arial" w:eastAsia="Times New Roman" w:hAnsi="Arial" w:cs="Arial"/>
          <w:i/>
          <w:iCs/>
          <w:color w:val="000000"/>
          <w:sz w:val="18"/>
          <w:szCs w:val="18"/>
        </w:rPr>
        <w:t>only</w:t>
      </w:r>
      <w:r w:rsidRPr="00FD1F15">
        <w:rPr>
          <w:rFonts w:ascii="Arial" w:eastAsia="Times New Roman" w:hAnsi="Arial" w:cs="Arial"/>
          <w:color w:val="000000"/>
          <w:sz w:val="18"/>
          <w:szCs w:val="18"/>
        </w:rPr>
        <w:t> carry value if the price of the underlying asset falls below the barrier during the options lifetime. If the barrier is crossed the holder of the down-and-in option has the right to buy (if it is a call) or sell (if it is a put) shares of the underlying asset at the predetermined strike price on the expiration date.</w:t>
      </w:r>
    </w:p>
    <w:p w14:paraId="61C0D442" w14:textId="77777777" w:rsidR="00FD1F15" w:rsidRPr="00FD1F15" w:rsidRDefault="00FD1F15" w:rsidP="00FD1F15">
      <w:pPr>
        <w:numPr>
          <w:ilvl w:val="0"/>
          <w:numId w:val="11"/>
        </w:numPr>
        <w:shd w:val="clear" w:color="auto" w:fill="FFFFFF"/>
        <w:spacing w:before="100" w:beforeAutospacing="1" w:after="24" w:line="270" w:lineRule="atLeast"/>
        <w:ind w:left="360"/>
        <w:jc w:val="both"/>
        <w:rPr>
          <w:rFonts w:ascii="Arial" w:eastAsia="Times New Roman" w:hAnsi="Arial" w:cs="Arial"/>
          <w:color w:val="000000"/>
          <w:sz w:val="18"/>
          <w:szCs w:val="18"/>
        </w:rPr>
      </w:pPr>
      <w:r w:rsidRPr="00FD1F15">
        <w:rPr>
          <w:rFonts w:ascii="Arial" w:eastAsia="Times New Roman" w:hAnsi="Arial" w:cs="Arial"/>
          <w:b/>
          <w:bCs/>
          <w:color w:val="000000"/>
          <w:sz w:val="18"/>
          <w:szCs w:val="18"/>
        </w:rPr>
        <w:t>Up-and-Out Barrier Options</w:t>
      </w:r>
      <w:r w:rsidRPr="00FD1F15">
        <w:rPr>
          <w:rFonts w:ascii="Arial" w:eastAsia="Times New Roman" w:hAnsi="Arial" w:cs="Arial"/>
          <w:color w:val="000000"/>
          <w:sz w:val="18"/>
          <w:szCs w:val="18"/>
        </w:rPr>
        <w:t>: An up-and-out barrier option is similar to a down-and-out barrier option, the only difference being the placement of the barrier. Rather than being knocked out by falling below the barrier price, up-and-out options are knocked out if the price of the underlying asset rises </w:t>
      </w:r>
      <w:r w:rsidRPr="00FD1F15">
        <w:rPr>
          <w:rFonts w:ascii="Arial" w:eastAsia="Times New Roman" w:hAnsi="Arial" w:cs="Arial"/>
          <w:i/>
          <w:iCs/>
          <w:color w:val="000000"/>
          <w:sz w:val="18"/>
          <w:szCs w:val="18"/>
        </w:rPr>
        <w:t>above</w:t>
      </w:r>
      <w:r w:rsidRPr="00FD1F15">
        <w:rPr>
          <w:rFonts w:ascii="Arial" w:eastAsia="Times New Roman" w:hAnsi="Arial" w:cs="Arial"/>
          <w:color w:val="000000"/>
          <w:sz w:val="18"/>
          <w:szCs w:val="18"/>
        </w:rPr>
        <w:t> the predetermined barrier.</w:t>
      </w:r>
    </w:p>
    <w:p w14:paraId="3D9BCBC8" w14:textId="77777777" w:rsidR="00FD1F15" w:rsidRDefault="00FD1F15" w:rsidP="00FD1F15">
      <w:pPr>
        <w:numPr>
          <w:ilvl w:val="0"/>
          <w:numId w:val="12"/>
        </w:numPr>
        <w:shd w:val="clear" w:color="auto" w:fill="FFFFFF"/>
        <w:spacing w:before="100" w:beforeAutospacing="1" w:after="24" w:line="270" w:lineRule="atLeast"/>
        <w:ind w:left="360"/>
        <w:jc w:val="both"/>
        <w:rPr>
          <w:rFonts w:ascii="Arial" w:eastAsia="Times New Roman" w:hAnsi="Arial" w:cs="Arial"/>
          <w:color w:val="000000"/>
          <w:sz w:val="18"/>
          <w:szCs w:val="18"/>
        </w:rPr>
      </w:pPr>
      <w:r w:rsidRPr="00FD1F15">
        <w:rPr>
          <w:rFonts w:ascii="Arial" w:eastAsia="Times New Roman" w:hAnsi="Arial" w:cs="Arial"/>
          <w:b/>
          <w:bCs/>
          <w:color w:val="000000"/>
          <w:sz w:val="18"/>
          <w:szCs w:val="18"/>
        </w:rPr>
        <w:t>Up-and-In Barrier Options</w:t>
      </w:r>
      <w:r w:rsidRPr="00FD1F15">
        <w:rPr>
          <w:rFonts w:ascii="Arial" w:eastAsia="Times New Roman" w:hAnsi="Arial" w:cs="Arial"/>
          <w:color w:val="000000"/>
          <w:sz w:val="18"/>
          <w:szCs w:val="18"/>
        </w:rPr>
        <w:t>: An up-and-in barrier option is similar to a down-and-in option, however the barrier is placed above the current price of the underlying asset and the option will only be valid if the price of the underlying asset reaches the barrier before expiration.</w:t>
      </w:r>
    </w:p>
    <w:p w14:paraId="592B6952" w14:textId="558EE40B" w:rsidR="00126CDE" w:rsidRPr="00FD1F15" w:rsidRDefault="00126CDE" w:rsidP="00126CDE">
      <w:pPr>
        <w:shd w:val="clear" w:color="auto" w:fill="FFFFFF"/>
        <w:spacing w:before="100" w:beforeAutospacing="1" w:after="24" w:line="270" w:lineRule="atLeast"/>
        <w:jc w:val="both"/>
        <w:rPr>
          <w:rFonts w:ascii="Arial" w:eastAsia="Times New Roman" w:hAnsi="Arial" w:cs="Arial"/>
          <w:color w:val="000000"/>
          <w:sz w:val="18"/>
          <w:szCs w:val="18"/>
        </w:rPr>
      </w:pPr>
      <w:r>
        <w:rPr>
          <w:rFonts w:ascii="Arial" w:hAnsi="Arial" w:cs="Arial"/>
          <w:b/>
          <w:bCs/>
          <w:color w:val="000000"/>
          <w:sz w:val="18"/>
          <w:szCs w:val="18"/>
          <w:shd w:val="clear" w:color="auto" w:fill="FFFFFF"/>
        </w:rPr>
        <w:t>Lookback Options</w:t>
      </w:r>
      <w:r>
        <w:rPr>
          <w:rStyle w:val="apple-converted-space"/>
          <w:rFonts w:ascii="Arial" w:hAnsi="Arial" w:cs="Arial"/>
          <w:color w:val="000000"/>
          <w:sz w:val="18"/>
          <w:szCs w:val="18"/>
          <w:shd w:val="clear" w:color="auto" w:fill="FFFFFF"/>
        </w:rPr>
        <w:t> </w:t>
      </w:r>
      <w:r>
        <w:rPr>
          <w:rFonts w:ascii="Arial" w:hAnsi="Arial" w:cs="Arial"/>
          <w:color w:val="000000"/>
          <w:sz w:val="18"/>
          <w:szCs w:val="18"/>
          <w:shd w:val="clear" w:color="auto" w:fill="FFFFFF"/>
        </w:rPr>
        <w:t>are options that give the holder the right to buy (or sell) the underlying asset at it's lowest (or highest) price over a specified period.</w:t>
      </w:r>
    </w:p>
    <w:p w14:paraId="2D293B04" w14:textId="77777777" w:rsidR="00FD1F15" w:rsidRDefault="00FD1F15" w:rsidP="00F064D7">
      <w:pPr>
        <w:rPr>
          <w:b/>
        </w:rPr>
      </w:pPr>
    </w:p>
    <w:p w14:paraId="6A6D3A67" w14:textId="6CB55AD3" w:rsidR="00CF3DB0" w:rsidRDefault="00CF3DB0" w:rsidP="00F064D7">
      <w:pPr>
        <w:rPr>
          <w:b/>
        </w:rPr>
      </w:pPr>
      <w:r>
        <w:rPr>
          <w:b/>
        </w:rPr>
        <w:t>Commodities Futures:</w:t>
      </w:r>
    </w:p>
    <w:p w14:paraId="53FCFBAE" w14:textId="1EECE659" w:rsidR="00FD1F15" w:rsidRDefault="00CF3DB0" w:rsidP="00F064D7">
      <w:pPr>
        <w:rPr>
          <w:b/>
        </w:rPr>
      </w:pPr>
      <w:r>
        <w:rPr>
          <w:noProof/>
        </w:rPr>
        <w:drawing>
          <wp:inline distT="0" distB="0" distL="0" distR="0" wp14:anchorId="014DAB12" wp14:editId="6F92B66C">
            <wp:extent cx="3595688" cy="2335276"/>
            <wp:effectExtent l="0" t="0" r="508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98871" cy="2337343"/>
                    </a:xfrm>
                    <a:prstGeom prst="rect">
                      <a:avLst/>
                    </a:prstGeom>
                  </pic:spPr>
                </pic:pic>
              </a:graphicData>
            </a:graphic>
          </wp:inline>
        </w:drawing>
      </w:r>
    </w:p>
    <w:p w14:paraId="046A33DD" w14:textId="77777777" w:rsidR="00CF3DB0" w:rsidRDefault="00CF3DB0" w:rsidP="00F064D7">
      <w:pPr>
        <w:rPr>
          <w:b/>
        </w:rPr>
      </w:pPr>
    </w:p>
    <w:p w14:paraId="1953C7E4" w14:textId="77777777" w:rsidR="00AB46A0" w:rsidRDefault="00AB46A0" w:rsidP="00F064D7">
      <w:pPr>
        <w:rPr>
          <w:b/>
        </w:rPr>
      </w:pPr>
    </w:p>
    <w:p w14:paraId="5D08328B" w14:textId="66682113" w:rsidR="005400F8" w:rsidRDefault="005400F8" w:rsidP="00F064D7">
      <w:pPr>
        <w:rPr>
          <w:b/>
        </w:rPr>
      </w:pPr>
      <w:r>
        <w:rPr>
          <w:b/>
        </w:rPr>
        <w:t>Calendar Spread (use to make gamma and vega of option the same sign)</w:t>
      </w:r>
    </w:p>
    <w:p w14:paraId="7A674251" w14:textId="15C8C6DF" w:rsidR="005400F8" w:rsidRDefault="005400F8" w:rsidP="00F064D7">
      <w:pPr>
        <w:rPr>
          <w:rFonts w:ascii="Arial" w:hAnsi="Arial" w:cs="Arial"/>
          <w:color w:val="252525"/>
          <w:sz w:val="21"/>
          <w:szCs w:val="21"/>
          <w:shd w:val="clear" w:color="auto" w:fill="FFFFFF"/>
        </w:rPr>
      </w:pP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a</w:t>
      </w:r>
      <w:r>
        <w:rPr>
          <w:rStyle w:val="apple-converted-space"/>
          <w:rFonts w:ascii="Arial" w:hAnsi="Arial" w:cs="Arial"/>
          <w:color w:val="252525"/>
          <w:sz w:val="21"/>
          <w:szCs w:val="21"/>
          <w:shd w:val="clear" w:color="auto" w:fill="FFFFFF"/>
        </w:rPr>
        <w:t> </w:t>
      </w:r>
      <w:r>
        <w:rPr>
          <w:rFonts w:ascii="Arial" w:hAnsi="Arial" w:cs="Arial"/>
          <w:b/>
          <w:bCs/>
          <w:color w:val="252525"/>
          <w:sz w:val="21"/>
          <w:szCs w:val="21"/>
          <w:shd w:val="clear" w:color="auto" w:fill="FFFFFF"/>
        </w:rPr>
        <w:t>calendar spread</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(also called a</w:t>
      </w:r>
      <w:r>
        <w:rPr>
          <w:rStyle w:val="apple-converted-space"/>
          <w:rFonts w:ascii="Arial" w:hAnsi="Arial" w:cs="Arial"/>
          <w:color w:val="252525"/>
          <w:sz w:val="21"/>
          <w:szCs w:val="21"/>
          <w:shd w:val="clear" w:color="auto" w:fill="FFFFFF"/>
        </w:rPr>
        <w:t> </w:t>
      </w:r>
      <w:r>
        <w:rPr>
          <w:rFonts w:ascii="Arial" w:hAnsi="Arial" w:cs="Arial"/>
          <w:b/>
          <w:bCs/>
          <w:color w:val="252525"/>
          <w:sz w:val="21"/>
          <w:szCs w:val="21"/>
          <w:shd w:val="clear" w:color="auto" w:fill="FFFFFF"/>
        </w:rPr>
        <w:t>time spread</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or</w:t>
      </w:r>
      <w:r>
        <w:rPr>
          <w:rStyle w:val="apple-converted-space"/>
          <w:rFonts w:ascii="Arial" w:hAnsi="Arial" w:cs="Arial"/>
          <w:color w:val="252525"/>
          <w:sz w:val="21"/>
          <w:szCs w:val="21"/>
          <w:shd w:val="clear" w:color="auto" w:fill="FFFFFF"/>
        </w:rPr>
        <w:t> </w:t>
      </w:r>
      <w:r>
        <w:rPr>
          <w:rFonts w:ascii="Arial" w:hAnsi="Arial" w:cs="Arial"/>
          <w:b/>
          <w:bCs/>
          <w:color w:val="252525"/>
          <w:sz w:val="21"/>
          <w:szCs w:val="21"/>
          <w:shd w:val="clear" w:color="auto" w:fill="FFFFFF"/>
        </w:rPr>
        <w:t>horizontal spread</w:t>
      </w:r>
      <w:r>
        <w:rPr>
          <w:rFonts w:ascii="Arial" w:hAnsi="Arial" w:cs="Arial"/>
          <w:color w:val="252525"/>
          <w:sz w:val="21"/>
          <w:szCs w:val="21"/>
          <w:shd w:val="clear" w:color="auto" w:fill="FFFFFF"/>
        </w:rPr>
        <w:t>) is a</w:t>
      </w:r>
      <w:r>
        <w:rPr>
          <w:rStyle w:val="apple-converted-space"/>
          <w:rFonts w:ascii="Arial" w:hAnsi="Arial" w:cs="Arial"/>
          <w:color w:val="252525"/>
          <w:sz w:val="21"/>
          <w:szCs w:val="21"/>
          <w:shd w:val="clear" w:color="auto" w:fill="FFFFFF"/>
        </w:rPr>
        <w:t> </w:t>
      </w:r>
      <w:hyperlink r:id="rId36" w:tooltip="Spread trade" w:history="1">
        <w:r>
          <w:rPr>
            <w:rStyle w:val="Hyperlink"/>
            <w:rFonts w:ascii="Arial" w:hAnsi="Arial" w:cs="Arial"/>
            <w:color w:val="0B0080"/>
            <w:sz w:val="21"/>
            <w:szCs w:val="21"/>
            <w:shd w:val="clear" w:color="auto" w:fill="FFFFFF"/>
          </w:rPr>
          <w:t>spread trade</w:t>
        </w:r>
      </w:hyperlink>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involving the simultaneous purchase of</w:t>
      </w:r>
      <w:r>
        <w:rPr>
          <w:rStyle w:val="apple-converted-space"/>
          <w:rFonts w:ascii="Arial" w:hAnsi="Arial" w:cs="Arial"/>
          <w:color w:val="252525"/>
          <w:sz w:val="21"/>
          <w:szCs w:val="21"/>
          <w:shd w:val="clear" w:color="auto" w:fill="FFFFFF"/>
        </w:rPr>
        <w:t> </w:t>
      </w:r>
      <w:hyperlink r:id="rId37" w:tooltip="Futures contract" w:history="1">
        <w:r>
          <w:rPr>
            <w:rStyle w:val="Hyperlink"/>
            <w:rFonts w:ascii="Arial" w:hAnsi="Arial" w:cs="Arial"/>
            <w:color w:val="0B0080"/>
            <w:sz w:val="21"/>
            <w:szCs w:val="21"/>
            <w:shd w:val="clear" w:color="auto" w:fill="FFFFFF"/>
          </w:rPr>
          <w:t>futures</w:t>
        </w:r>
      </w:hyperlink>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or</w:t>
      </w:r>
      <w:r>
        <w:rPr>
          <w:rStyle w:val="apple-converted-space"/>
          <w:rFonts w:ascii="Arial" w:hAnsi="Arial" w:cs="Arial"/>
          <w:color w:val="252525"/>
          <w:sz w:val="21"/>
          <w:szCs w:val="21"/>
          <w:shd w:val="clear" w:color="auto" w:fill="FFFFFF"/>
        </w:rPr>
        <w:t> </w:t>
      </w:r>
      <w:hyperlink r:id="rId38" w:tooltip="Option (finance)" w:history="1">
        <w:r>
          <w:rPr>
            <w:rStyle w:val="Hyperlink"/>
            <w:rFonts w:ascii="Arial" w:hAnsi="Arial" w:cs="Arial"/>
            <w:color w:val="0B0080"/>
            <w:sz w:val="21"/>
            <w:szCs w:val="21"/>
            <w:shd w:val="clear" w:color="auto" w:fill="FFFFFF"/>
          </w:rPr>
          <w:t>options</w:t>
        </w:r>
      </w:hyperlink>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expiring at particular date and the sale of the same instrument expiring another date. The legs of the spread vary only in expiration date; they are based on the same underlying market and strike price.</w:t>
      </w:r>
    </w:p>
    <w:p w14:paraId="165F4EB5" w14:textId="3B22379C" w:rsidR="00CC785B" w:rsidRDefault="00CF3DB0" w:rsidP="00F064D7">
      <w:pPr>
        <w:rPr>
          <w:b/>
        </w:rPr>
      </w:pPr>
      <w:r>
        <w:rPr>
          <w:b/>
        </w:rPr>
        <w:t>When can Gamma and Theta have the same sign?</w:t>
      </w:r>
    </w:p>
    <w:p w14:paraId="32E2A009" w14:textId="6EED93EB" w:rsidR="00CF3DB0" w:rsidRDefault="00CF3DB0" w:rsidP="00CF3DB0">
      <w:pPr>
        <w:pStyle w:val="ListParagraph"/>
        <w:numPr>
          <w:ilvl w:val="0"/>
          <w:numId w:val="13"/>
        </w:numPr>
        <w:rPr>
          <w:b/>
        </w:rPr>
      </w:pPr>
      <w:r>
        <w:rPr>
          <w:b/>
        </w:rPr>
        <w:lastRenderedPageBreak/>
        <w:t>Deep in the money Euro Calls where dividend yield is high enough</w:t>
      </w:r>
    </w:p>
    <w:p w14:paraId="0A941B72" w14:textId="31F5793F" w:rsidR="00CF3DB0" w:rsidRPr="00CF3DB0" w:rsidRDefault="00CF3DB0" w:rsidP="00CF3DB0">
      <w:pPr>
        <w:pStyle w:val="ListParagraph"/>
        <w:numPr>
          <w:ilvl w:val="0"/>
          <w:numId w:val="13"/>
        </w:numPr>
        <w:rPr>
          <w:b/>
        </w:rPr>
      </w:pPr>
      <w:r>
        <w:rPr>
          <w:b/>
        </w:rPr>
        <w:t>Deep in the money Euro Puts</w:t>
      </w:r>
    </w:p>
    <w:p w14:paraId="02085861" w14:textId="57BB06B3" w:rsidR="00CC785B" w:rsidRDefault="00CC785B" w:rsidP="00F064D7">
      <w:pPr>
        <w:rPr>
          <w:b/>
        </w:rPr>
      </w:pPr>
      <w:r>
        <w:rPr>
          <w:b/>
        </w:rPr>
        <w:t>Replication of vanilla European Call:</w:t>
      </w:r>
    </w:p>
    <w:p w14:paraId="284770B1" w14:textId="0530187C" w:rsidR="00CC785B" w:rsidRDefault="00CC785B" w:rsidP="00CC785B">
      <w:pPr>
        <w:pStyle w:val="ListParagraph"/>
        <w:numPr>
          <w:ilvl w:val="0"/>
          <w:numId w:val="8"/>
        </w:numPr>
        <w:rPr>
          <w:b/>
        </w:rPr>
      </w:pPr>
      <w:r>
        <w:rPr>
          <w:b/>
        </w:rPr>
        <w:t>Long “asset or nothing” binary option and short “cash or nothing” binary option</w:t>
      </w:r>
    </w:p>
    <w:p w14:paraId="773D4940" w14:textId="3AAE0FAD" w:rsidR="00CC785B" w:rsidRPr="00CC785B" w:rsidRDefault="00CC785B" w:rsidP="00CC785B">
      <w:pPr>
        <w:pStyle w:val="ListParagraph"/>
        <w:numPr>
          <w:ilvl w:val="0"/>
          <w:numId w:val="8"/>
        </w:numPr>
        <w:rPr>
          <w:b/>
        </w:rPr>
      </w:pPr>
      <w:r>
        <w:rPr>
          <w:b/>
        </w:rPr>
        <w:t>Long “knock out” and “knock in” call</w:t>
      </w:r>
    </w:p>
    <w:p w14:paraId="3886659F" w14:textId="2E4ABCD1" w:rsidR="002F71AC" w:rsidRDefault="002F71AC" w:rsidP="00F064D7">
      <w:pPr>
        <w:rPr>
          <w:b/>
        </w:rPr>
      </w:pPr>
      <w:r>
        <w:rPr>
          <w:b/>
        </w:rPr>
        <w:t>Interest Rate Models:</w:t>
      </w:r>
    </w:p>
    <w:p w14:paraId="711784B3" w14:textId="607466E8" w:rsidR="002F71AC" w:rsidRDefault="008358A9" w:rsidP="00F064D7">
      <w:pPr>
        <w:rPr>
          <w:b/>
        </w:rPr>
      </w:pPr>
      <w:r>
        <w:rPr>
          <w:noProof/>
        </w:rPr>
        <w:drawing>
          <wp:inline distT="0" distB="0" distL="0" distR="0" wp14:anchorId="347CA796" wp14:editId="74C9E369">
            <wp:extent cx="5943600" cy="8020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802005"/>
                    </a:xfrm>
                    <a:prstGeom prst="rect">
                      <a:avLst/>
                    </a:prstGeom>
                  </pic:spPr>
                </pic:pic>
              </a:graphicData>
            </a:graphic>
          </wp:inline>
        </w:drawing>
      </w:r>
    </w:p>
    <w:p w14:paraId="20FE8D03" w14:textId="1CE48BD9" w:rsidR="008358A9" w:rsidRDefault="008358A9" w:rsidP="00F064D7">
      <w:pPr>
        <w:rPr>
          <w:b/>
        </w:rPr>
      </w:pPr>
      <w:r>
        <w:rPr>
          <w:noProof/>
        </w:rPr>
        <w:drawing>
          <wp:inline distT="0" distB="0" distL="0" distR="0" wp14:anchorId="1031F8BC" wp14:editId="4303CD81">
            <wp:extent cx="5943600" cy="124841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248410"/>
                    </a:xfrm>
                    <a:prstGeom prst="rect">
                      <a:avLst/>
                    </a:prstGeom>
                  </pic:spPr>
                </pic:pic>
              </a:graphicData>
            </a:graphic>
          </wp:inline>
        </w:drawing>
      </w:r>
    </w:p>
    <w:p w14:paraId="03EFADA0" w14:textId="77777777" w:rsidR="008358A9" w:rsidRDefault="008358A9" w:rsidP="00F064D7">
      <w:pPr>
        <w:rPr>
          <w:b/>
        </w:rPr>
      </w:pPr>
    </w:p>
    <w:p w14:paraId="7932B7F7" w14:textId="38AA0FF7" w:rsidR="008358A9" w:rsidRDefault="008358A9" w:rsidP="00F064D7">
      <w:pPr>
        <w:rPr>
          <w:b/>
        </w:rPr>
      </w:pPr>
      <w:r>
        <w:rPr>
          <w:noProof/>
        </w:rPr>
        <w:drawing>
          <wp:inline distT="0" distB="0" distL="0" distR="0" wp14:anchorId="6F335729" wp14:editId="3DBAB026">
            <wp:extent cx="5943600" cy="113982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139825"/>
                    </a:xfrm>
                    <a:prstGeom prst="rect">
                      <a:avLst/>
                    </a:prstGeom>
                  </pic:spPr>
                </pic:pic>
              </a:graphicData>
            </a:graphic>
          </wp:inline>
        </w:drawing>
      </w:r>
    </w:p>
    <w:p w14:paraId="575F2FB1" w14:textId="77777777" w:rsidR="002F71AC" w:rsidRDefault="002F71AC" w:rsidP="00F064D7">
      <w:pPr>
        <w:rPr>
          <w:b/>
        </w:rPr>
      </w:pPr>
    </w:p>
    <w:p w14:paraId="7802B28E" w14:textId="30653095" w:rsidR="00C43BB5" w:rsidRPr="00E62D98" w:rsidRDefault="00C43BB5" w:rsidP="00F064D7">
      <w:pPr>
        <w:rPr>
          <w:b/>
        </w:rPr>
      </w:pPr>
      <w:r w:rsidRPr="00E62D98">
        <w:rPr>
          <w:b/>
        </w:rPr>
        <w:t>Linear Algebra:</w:t>
      </w:r>
    </w:p>
    <w:p w14:paraId="3E39350C" w14:textId="0B68A546" w:rsidR="00865DC3" w:rsidRDefault="00865DC3" w:rsidP="00F064D7">
      <w:r>
        <w:t>Orthogonal:</w:t>
      </w:r>
    </w:p>
    <w:p w14:paraId="6D559F7D" w14:textId="62281EB4" w:rsidR="00F702FB" w:rsidRPr="00F702FB" w:rsidRDefault="00F702FB" w:rsidP="00F702FB">
      <w:pPr>
        <w:spacing w:before="100" w:beforeAutospacing="1" w:after="100" w:afterAutospacing="1" w:line="240" w:lineRule="auto"/>
        <w:rPr>
          <w:rFonts w:ascii="Arial" w:eastAsia="Times New Roman" w:hAnsi="Arial" w:cs="Arial"/>
          <w:color w:val="000000"/>
          <w:sz w:val="18"/>
          <w:szCs w:val="18"/>
        </w:rPr>
      </w:pPr>
      <w:r w:rsidRPr="00F702FB">
        <w:rPr>
          <w:rFonts w:ascii="Arial" w:eastAsia="Times New Roman" w:hAnsi="Arial" w:cs="Arial"/>
          <w:color w:val="000000"/>
          <w:sz w:val="18"/>
          <w:szCs w:val="18"/>
        </w:rPr>
        <w:t>A </w:t>
      </w:r>
      <w:r w:rsidRPr="00F702FB">
        <w:rPr>
          <w:rFonts w:ascii="Arial" w:eastAsia="Times New Roman" w:hAnsi="Arial" w:cs="Arial"/>
          <w:noProof/>
          <w:color w:val="000000"/>
          <w:sz w:val="18"/>
          <w:szCs w:val="18"/>
        </w:rPr>
        <w:drawing>
          <wp:inline distT="0" distB="0" distL="0" distR="0" wp14:anchorId="7A57A669" wp14:editId="174F8EDB">
            <wp:extent cx="257175" cy="133350"/>
            <wp:effectExtent l="0" t="0" r="9525" b="0"/>
            <wp:docPr id="28" name="Picture 28" desc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n×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7175" cy="133350"/>
                    </a:xfrm>
                    <a:prstGeom prst="rect">
                      <a:avLst/>
                    </a:prstGeom>
                    <a:noFill/>
                    <a:ln>
                      <a:noFill/>
                    </a:ln>
                  </pic:spPr>
                </pic:pic>
              </a:graphicData>
            </a:graphic>
          </wp:inline>
        </w:drawing>
      </w:r>
      <w:r w:rsidRPr="00F702FB">
        <w:rPr>
          <w:rFonts w:ascii="Arial" w:eastAsia="Times New Roman" w:hAnsi="Arial" w:cs="Arial"/>
          <w:color w:val="000000"/>
          <w:sz w:val="18"/>
          <w:szCs w:val="18"/>
        </w:rPr>
        <w:t> matrix </w:t>
      </w:r>
      <w:r w:rsidRPr="00F702FB">
        <w:rPr>
          <w:rFonts w:ascii="Arial" w:eastAsia="Times New Roman" w:hAnsi="Arial" w:cs="Arial"/>
          <w:noProof/>
          <w:color w:val="000000"/>
          <w:sz w:val="18"/>
          <w:szCs w:val="18"/>
        </w:rPr>
        <w:drawing>
          <wp:inline distT="0" distB="0" distL="0" distR="0" wp14:anchorId="0F981477" wp14:editId="0FAC268A">
            <wp:extent cx="85725" cy="133350"/>
            <wp:effectExtent l="0" t="0" r="9525" b="0"/>
            <wp:docPr id="27" name="Picture 27"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5725" cy="133350"/>
                    </a:xfrm>
                    <a:prstGeom prst="rect">
                      <a:avLst/>
                    </a:prstGeom>
                    <a:noFill/>
                    <a:ln>
                      <a:noFill/>
                    </a:ln>
                  </pic:spPr>
                </pic:pic>
              </a:graphicData>
            </a:graphic>
          </wp:inline>
        </w:drawing>
      </w:r>
      <w:r w:rsidRPr="00F702FB">
        <w:rPr>
          <w:rFonts w:ascii="Arial" w:eastAsia="Times New Roman" w:hAnsi="Arial" w:cs="Arial"/>
          <w:color w:val="000000"/>
          <w:sz w:val="18"/>
          <w:szCs w:val="18"/>
        </w:rPr>
        <w:t> is an orthogonal matrix if</w:t>
      </w:r>
    </w:p>
    <w:tbl>
      <w:tblPr>
        <w:tblW w:w="5000" w:type="pct"/>
        <w:jc w:val="center"/>
        <w:tblCellSpacing w:w="0" w:type="dxa"/>
        <w:tblCellMar>
          <w:left w:w="750" w:type="dxa"/>
          <w:right w:w="0" w:type="dxa"/>
        </w:tblCellMar>
        <w:tblLook w:val="04A0" w:firstRow="1" w:lastRow="0" w:firstColumn="1" w:lastColumn="0" w:noHBand="0" w:noVBand="1"/>
        <w:tblDescription w:val=""/>
      </w:tblPr>
      <w:tblGrid>
        <w:gridCol w:w="9080"/>
        <w:gridCol w:w="280"/>
      </w:tblGrid>
      <w:tr w:rsidR="00F702FB" w:rsidRPr="00F702FB" w14:paraId="7921DC8E" w14:textId="77777777" w:rsidTr="00F702FB">
        <w:trPr>
          <w:tblCellSpacing w:w="0" w:type="dxa"/>
          <w:jc w:val="center"/>
        </w:trPr>
        <w:tc>
          <w:tcPr>
            <w:tcW w:w="0" w:type="auto"/>
            <w:tcMar>
              <w:top w:w="0" w:type="dxa"/>
              <w:left w:w="0" w:type="dxa"/>
              <w:bottom w:w="0" w:type="dxa"/>
              <w:right w:w="0" w:type="dxa"/>
            </w:tcMar>
            <w:hideMark/>
          </w:tcPr>
          <w:p w14:paraId="08D47ED7" w14:textId="22229835" w:rsidR="00F702FB" w:rsidRPr="00F702FB" w:rsidRDefault="00F702FB" w:rsidP="00F702FB">
            <w:pPr>
              <w:spacing w:after="0" w:line="240" w:lineRule="auto"/>
              <w:rPr>
                <w:rFonts w:ascii="Times New Roman" w:eastAsia="Times New Roman" w:hAnsi="Times New Roman" w:cs="Times New Roman"/>
                <w:sz w:val="24"/>
                <w:szCs w:val="24"/>
              </w:rPr>
            </w:pPr>
            <w:r w:rsidRPr="00F702FB">
              <w:rPr>
                <w:rFonts w:ascii="Times New Roman" w:eastAsia="Times New Roman" w:hAnsi="Times New Roman" w:cs="Times New Roman"/>
                <w:noProof/>
                <w:sz w:val="24"/>
                <w:szCs w:val="24"/>
              </w:rPr>
              <w:drawing>
                <wp:inline distT="0" distB="0" distL="0" distR="0" wp14:anchorId="5855D8B2" wp14:editId="633FD02F">
                  <wp:extent cx="504825" cy="161925"/>
                  <wp:effectExtent l="0" t="0" r="9525" b="9525"/>
                  <wp:docPr id="26" name="Picture 26" descr=" AA^(T)=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 AA^(T)=I, "/>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4825" cy="161925"/>
                          </a:xfrm>
                          <a:prstGeom prst="rect">
                            <a:avLst/>
                          </a:prstGeom>
                          <a:noFill/>
                          <a:ln>
                            <a:noFill/>
                          </a:ln>
                        </pic:spPr>
                      </pic:pic>
                    </a:graphicData>
                  </a:graphic>
                </wp:inline>
              </w:drawing>
            </w:r>
          </w:p>
        </w:tc>
        <w:tc>
          <w:tcPr>
            <w:tcW w:w="23" w:type="dxa"/>
            <w:tcMar>
              <w:top w:w="0" w:type="dxa"/>
              <w:left w:w="0" w:type="dxa"/>
              <w:bottom w:w="0" w:type="dxa"/>
              <w:right w:w="0" w:type="dxa"/>
            </w:tcMar>
            <w:hideMark/>
          </w:tcPr>
          <w:p w14:paraId="5B12BE78" w14:textId="77777777" w:rsidR="00F702FB" w:rsidRPr="00F702FB" w:rsidRDefault="00F702FB" w:rsidP="00F702FB">
            <w:pPr>
              <w:spacing w:after="0" w:line="240" w:lineRule="auto"/>
              <w:jc w:val="right"/>
              <w:rPr>
                <w:rFonts w:ascii="Times New Roman" w:eastAsia="Times New Roman" w:hAnsi="Times New Roman" w:cs="Times New Roman"/>
                <w:sz w:val="24"/>
                <w:szCs w:val="24"/>
              </w:rPr>
            </w:pPr>
            <w:r w:rsidRPr="00F702FB">
              <w:rPr>
                <w:rFonts w:ascii="Times New Roman" w:eastAsia="Times New Roman" w:hAnsi="Times New Roman" w:cs="Times New Roman"/>
                <w:sz w:val="24"/>
                <w:szCs w:val="24"/>
              </w:rPr>
              <w:t>(1)</w:t>
            </w:r>
          </w:p>
        </w:tc>
      </w:tr>
    </w:tbl>
    <w:p w14:paraId="2317210F" w14:textId="5EDE23E0" w:rsidR="00F702FB" w:rsidRPr="00F702FB" w:rsidRDefault="00F702FB" w:rsidP="00F702FB">
      <w:pPr>
        <w:spacing w:before="100" w:beforeAutospacing="1" w:after="100" w:afterAutospacing="1" w:line="240" w:lineRule="auto"/>
        <w:rPr>
          <w:rFonts w:ascii="Arial" w:eastAsia="Times New Roman" w:hAnsi="Arial" w:cs="Arial"/>
          <w:color w:val="000000"/>
          <w:sz w:val="18"/>
          <w:szCs w:val="18"/>
        </w:rPr>
      </w:pPr>
      <w:r w:rsidRPr="00F702FB">
        <w:rPr>
          <w:rFonts w:ascii="Arial" w:eastAsia="Times New Roman" w:hAnsi="Arial" w:cs="Arial"/>
          <w:color w:val="000000"/>
          <w:sz w:val="18"/>
          <w:szCs w:val="18"/>
        </w:rPr>
        <w:t>where </w:t>
      </w:r>
      <w:r w:rsidRPr="00F702FB">
        <w:rPr>
          <w:rFonts w:ascii="Arial" w:eastAsia="Times New Roman" w:hAnsi="Arial" w:cs="Arial"/>
          <w:noProof/>
          <w:color w:val="000000"/>
          <w:sz w:val="18"/>
          <w:szCs w:val="18"/>
        </w:rPr>
        <w:drawing>
          <wp:inline distT="0" distB="0" distL="0" distR="0" wp14:anchorId="7066F8BB" wp14:editId="5A1125A5">
            <wp:extent cx="152400" cy="161925"/>
            <wp:effectExtent l="0" t="0" r="0" b="9525"/>
            <wp:docPr id="25" name="Picture 25" descr="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61925"/>
                    </a:xfrm>
                    <a:prstGeom prst="rect">
                      <a:avLst/>
                    </a:prstGeom>
                    <a:noFill/>
                    <a:ln>
                      <a:noFill/>
                    </a:ln>
                  </pic:spPr>
                </pic:pic>
              </a:graphicData>
            </a:graphic>
          </wp:inline>
        </w:drawing>
      </w:r>
      <w:r w:rsidRPr="00F702FB">
        <w:rPr>
          <w:rFonts w:ascii="Arial" w:eastAsia="Times New Roman" w:hAnsi="Arial" w:cs="Arial"/>
          <w:color w:val="000000"/>
          <w:sz w:val="18"/>
          <w:szCs w:val="18"/>
        </w:rPr>
        <w:t> is the </w:t>
      </w:r>
      <w:hyperlink r:id="rId46" w:history="1">
        <w:r w:rsidRPr="00F702FB">
          <w:rPr>
            <w:rFonts w:ascii="Arial" w:eastAsia="Times New Roman" w:hAnsi="Arial" w:cs="Arial"/>
            <w:color w:val="006699"/>
            <w:sz w:val="18"/>
            <w:szCs w:val="18"/>
          </w:rPr>
          <w:t>transpose</w:t>
        </w:r>
      </w:hyperlink>
      <w:r w:rsidRPr="00F702FB">
        <w:rPr>
          <w:rFonts w:ascii="Arial" w:eastAsia="Times New Roman" w:hAnsi="Arial" w:cs="Arial"/>
          <w:color w:val="000000"/>
          <w:sz w:val="18"/>
          <w:szCs w:val="18"/>
        </w:rPr>
        <w:t> of </w:t>
      </w:r>
      <w:r w:rsidRPr="00F702FB">
        <w:rPr>
          <w:rFonts w:ascii="Arial" w:eastAsia="Times New Roman" w:hAnsi="Arial" w:cs="Arial"/>
          <w:noProof/>
          <w:color w:val="000000"/>
          <w:sz w:val="18"/>
          <w:szCs w:val="18"/>
        </w:rPr>
        <w:drawing>
          <wp:inline distT="0" distB="0" distL="0" distR="0" wp14:anchorId="3961167E" wp14:editId="49C7CDC3">
            <wp:extent cx="85725" cy="133350"/>
            <wp:effectExtent l="0" t="0" r="9525" b="0"/>
            <wp:docPr id="24" name="Picture 24"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5725" cy="133350"/>
                    </a:xfrm>
                    <a:prstGeom prst="rect">
                      <a:avLst/>
                    </a:prstGeom>
                    <a:noFill/>
                    <a:ln>
                      <a:noFill/>
                    </a:ln>
                  </pic:spPr>
                </pic:pic>
              </a:graphicData>
            </a:graphic>
          </wp:inline>
        </w:drawing>
      </w:r>
      <w:r w:rsidRPr="00F702FB">
        <w:rPr>
          <w:rFonts w:ascii="Arial" w:eastAsia="Times New Roman" w:hAnsi="Arial" w:cs="Arial"/>
          <w:color w:val="000000"/>
          <w:sz w:val="18"/>
          <w:szCs w:val="18"/>
        </w:rPr>
        <w:t> and </w:t>
      </w:r>
      <w:r w:rsidRPr="00F702FB">
        <w:rPr>
          <w:rFonts w:ascii="Arial" w:eastAsia="Times New Roman" w:hAnsi="Arial" w:cs="Arial"/>
          <w:noProof/>
          <w:color w:val="000000"/>
          <w:sz w:val="18"/>
          <w:szCs w:val="18"/>
        </w:rPr>
        <w:drawing>
          <wp:inline distT="0" distB="0" distL="0" distR="0" wp14:anchorId="5CA8C3A7" wp14:editId="1F5A5984">
            <wp:extent cx="38100" cy="133350"/>
            <wp:effectExtent l="0" t="0" r="0" b="0"/>
            <wp:docPr id="23" name="Picture 23"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100" cy="133350"/>
                    </a:xfrm>
                    <a:prstGeom prst="rect">
                      <a:avLst/>
                    </a:prstGeom>
                    <a:noFill/>
                    <a:ln>
                      <a:noFill/>
                    </a:ln>
                  </pic:spPr>
                </pic:pic>
              </a:graphicData>
            </a:graphic>
          </wp:inline>
        </w:drawing>
      </w:r>
      <w:r w:rsidRPr="00F702FB">
        <w:rPr>
          <w:rFonts w:ascii="Arial" w:eastAsia="Times New Roman" w:hAnsi="Arial" w:cs="Arial"/>
          <w:color w:val="000000"/>
          <w:sz w:val="18"/>
          <w:szCs w:val="18"/>
        </w:rPr>
        <w:t> is the </w:t>
      </w:r>
      <w:hyperlink r:id="rId49" w:history="1">
        <w:r w:rsidRPr="00F702FB">
          <w:rPr>
            <w:rFonts w:ascii="Arial" w:eastAsia="Times New Roman" w:hAnsi="Arial" w:cs="Arial"/>
            <w:color w:val="006699"/>
            <w:sz w:val="18"/>
            <w:szCs w:val="18"/>
          </w:rPr>
          <w:t>identity matrix</w:t>
        </w:r>
      </w:hyperlink>
      <w:r w:rsidRPr="00F702FB">
        <w:rPr>
          <w:rFonts w:ascii="Arial" w:eastAsia="Times New Roman" w:hAnsi="Arial" w:cs="Arial"/>
          <w:color w:val="000000"/>
          <w:sz w:val="18"/>
          <w:szCs w:val="18"/>
        </w:rPr>
        <w:t>. In particular, an orthogonal matrix is always invertible, and</w:t>
      </w:r>
    </w:p>
    <w:tbl>
      <w:tblPr>
        <w:tblW w:w="5000" w:type="pct"/>
        <w:jc w:val="center"/>
        <w:tblCellSpacing w:w="0" w:type="dxa"/>
        <w:tblCellMar>
          <w:left w:w="750" w:type="dxa"/>
          <w:right w:w="0" w:type="dxa"/>
        </w:tblCellMar>
        <w:tblLook w:val="04A0" w:firstRow="1" w:lastRow="0" w:firstColumn="1" w:lastColumn="0" w:noHBand="0" w:noVBand="1"/>
        <w:tblDescription w:val=""/>
      </w:tblPr>
      <w:tblGrid>
        <w:gridCol w:w="9360"/>
      </w:tblGrid>
      <w:tr w:rsidR="00F702FB" w:rsidRPr="00F702FB" w14:paraId="693DCFAE" w14:textId="77777777" w:rsidTr="00F702FB">
        <w:trPr>
          <w:tblCellSpacing w:w="0" w:type="dxa"/>
          <w:jc w:val="center"/>
        </w:trPr>
        <w:tc>
          <w:tcPr>
            <w:tcW w:w="0" w:type="auto"/>
            <w:tcMar>
              <w:top w:w="0" w:type="dxa"/>
              <w:left w:w="0" w:type="dxa"/>
              <w:bottom w:w="0" w:type="dxa"/>
              <w:right w:w="0" w:type="dxa"/>
            </w:tcMar>
            <w:hideMark/>
          </w:tcPr>
          <w:p w14:paraId="495BFE76" w14:textId="540B1CA7" w:rsidR="00F702FB" w:rsidRPr="00F702FB" w:rsidRDefault="00F702FB" w:rsidP="00F702FB">
            <w:pPr>
              <w:spacing w:after="0" w:line="240" w:lineRule="auto"/>
              <w:rPr>
                <w:rFonts w:ascii="Times New Roman" w:eastAsia="Times New Roman" w:hAnsi="Times New Roman" w:cs="Times New Roman"/>
                <w:sz w:val="24"/>
                <w:szCs w:val="24"/>
              </w:rPr>
            </w:pPr>
            <w:r w:rsidRPr="00F702FB">
              <w:rPr>
                <w:rFonts w:ascii="Times New Roman" w:eastAsia="Times New Roman" w:hAnsi="Times New Roman" w:cs="Times New Roman"/>
                <w:noProof/>
                <w:sz w:val="24"/>
                <w:szCs w:val="24"/>
              </w:rPr>
              <w:drawing>
                <wp:inline distT="0" distB="0" distL="0" distR="0" wp14:anchorId="5166BC60" wp14:editId="693FEA44">
                  <wp:extent cx="552450" cy="161925"/>
                  <wp:effectExtent l="0" t="0" r="0" b="9525"/>
                  <wp:docPr id="22" name="Picture 22" descr=" A^(-1)=A^(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 A^(-1)=A^(T). "/>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2450" cy="161925"/>
                          </a:xfrm>
                          <a:prstGeom prst="rect">
                            <a:avLst/>
                          </a:prstGeom>
                          <a:noFill/>
                          <a:ln>
                            <a:noFill/>
                          </a:ln>
                        </pic:spPr>
                      </pic:pic>
                    </a:graphicData>
                  </a:graphic>
                </wp:inline>
              </w:drawing>
            </w:r>
          </w:p>
        </w:tc>
      </w:tr>
    </w:tbl>
    <w:p w14:paraId="0FB8A985" w14:textId="77777777" w:rsidR="00865DC3" w:rsidRDefault="00865DC3" w:rsidP="00F064D7"/>
    <w:p w14:paraId="0CA4FF79" w14:textId="08BDDA41" w:rsidR="000A0CA3" w:rsidRDefault="000A0CA3" w:rsidP="00F064D7"/>
    <w:tbl>
      <w:tblPr>
        <w:tblW w:w="3840" w:type="dxa"/>
        <w:jc w:val="center"/>
        <w:tblCellSpacing w:w="15" w:type="dxa"/>
        <w:shd w:val="clear" w:color="auto" w:fill="FFFF99"/>
        <w:tblCellMar>
          <w:top w:w="38" w:type="dxa"/>
          <w:left w:w="38" w:type="dxa"/>
          <w:bottom w:w="38" w:type="dxa"/>
          <w:right w:w="38" w:type="dxa"/>
        </w:tblCellMar>
        <w:tblLook w:val="04A0" w:firstRow="1" w:lastRow="0" w:firstColumn="1" w:lastColumn="0" w:noHBand="0" w:noVBand="1"/>
      </w:tblPr>
      <w:tblGrid>
        <w:gridCol w:w="6570"/>
      </w:tblGrid>
      <w:tr w:rsidR="000A0CA3" w:rsidRPr="000A0CA3" w14:paraId="40534B31" w14:textId="77777777" w:rsidTr="000A0CA3">
        <w:trPr>
          <w:trHeight w:val="1358"/>
          <w:tblCellSpacing w:w="15" w:type="dxa"/>
          <w:jc w:val="center"/>
        </w:trPr>
        <w:tc>
          <w:tcPr>
            <w:tcW w:w="3720" w:type="dxa"/>
            <w:shd w:val="clear" w:color="auto" w:fill="FFFF99"/>
            <w:hideMark/>
          </w:tcPr>
          <w:p w14:paraId="787ACB6B" w14:textId="77777777" w:rsidR="000A0CA3" w:rsidRPr="000A0CA3" w:rsidRDefault="000A0CA3" w:rsidP="000A0CA3">
            <w:pPr>
              <w:spacing w:before="100" w:beforeAutospacing="1" w:after="100" w:afterAutospacing="1" w:line="240" w:lineRule="auto"/>
              <w:rPr>
                <w:rFonts w:ascii="Times New Roman" w:eastAsia="Times New Roman" w:hAnsi="Times New Roman" w:cs="Times New Roman"/>
                <w:sz w:val="24"/>
                <w:szCs w:val="24"/>
              </w:rPr>
            </w:pPr>
            <w:r w:rsidRPr="000A0CA3">
              <w:rPr>
                <w:rFonts w:ascii="Times New Roman" w:eastAsia="Times New Roman" w:hAnsi="Times New Roman" w:cs="Times New Roman"/>
                <w:b/>
                <w:bCs/>
                <w:sz w:val="24"/>
                <w:szCs w:val="24"/>
              </w:rPr>
              <w:lastRenderedPageBreak/>
              <w:t>Shortcut for 2</w:t>
            </w:r>
            <w:r w:rsidRPr="000A0CA3">
              <w:rPr>
                <w:rFonts w:ascii="Arial" w:eastAsia="Times New Roman" w:hAnsi="Arial" w:cs="Arial"/>
                <w:b/>
                <w:bCs/>
                <w:sz w:val="20"/>
                <w:szCs w:val="20"/>
              </w:rPr>
              <w:t>x</w:t>
            </w:r>
            <w:r w:rsidRPr="000A0CA3">
              <w:rPr>
                <w:rFonts w:ascii="Times New Roman" w:eastAsia="Times New Roman" w:hAnsi="Times New Roman" w:cs="Times New Roman"/>
                <w:b/>
                <w:bCs/>
                <w:sz w:val="24"/>
                <w:szCs w:val="24"/>
              </w:rPr>
              <w:t>2 matrices</w:t>
            </w:r>
          </w:p>
          <w:p w14:paraId="19DAB053" w14:textId="74818AA6" w:rsidR="000A0CA3" w:rsidRPr="000A0CA3" w:rsidRDefault="000A0CA3" w:rsidP="000A0CA3">
            <w:pPr>
              <w:spacing w:before="100" w:beforeAutospacing="1" w:after="100" w:afterAutospacing="1" w:line="240" w:lineRule="auto"/>
              <w:rPr>
                <w:rFonts w:ascii="Times New Roman" w:eastAsia="Times New Roman" w:hAnsi="Times New Roman" w:cs="Times New Roman"/>
                <w:sz w:val="24"/>
                <w:szCs w:val="24"/>
              </w:rPr>
            </w:pPr>
            <w:r w:rsidRPr="000A0CA3">
              <w:rPr>
                <w:rFonts w:ascii="Times New Roman" w:eastAsia="Times New Roman" w:hAnsi="Times New Roman" w:cs="Times New Roman"/>
                <w:sz w:val="24"/>
                <w:szCs w:val="24"/>
              </w:rPr>
              <w:t>For </w:t>
            </w:r>
            <w:r w:rsidRPr="000A0CA3">
              <w:rPr>
                <w:rFonts w:ascii="Times New Roman" w:eastAsia="Times New Roman" w:hAnsi="Times New Roman" w:cs="Times New Roman"/>
                <w:noProof/>
                <w:sz w:val="24"/>
                <w:szCs w:val="24"/>
              </w:rPr>
              <w:drawing>
                <wp:inline distT="0" distB="0" distL="0" distR="0" wp14:anchorId="618C6114" wp14:editId="31C1D7D3">
                  <wp:extent cx="990600" cy="428625"/>
                  <wp:effectExtent l="0" t="0" r="0" b="9525"/>
                  <wp:docPr id="31" name="Picture 31" descr="http://www.mathwords.com/i/i_assets/inverse%20of%20a%20matrix%20formula%2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www.mathwords.com/i/i_assets/inverse%20of%20a%20matrix%20formula%202.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90600" cy="428625"/>
                          </a:xfrm>
                          <a:prstGeom prst="rect">
                            <a:avLst/>
                          </a:prstGeom>
                          <a:noFill/>
                          <a:ln>
                            <a:noFill/>
                          </a:ln>
                        </pic:spPr>
                      </pic:pic>
                    </a:graphicData>
                  </a:graphic>
                </wp:inline>
              </w:drawing>
            </w:r>
            <w:r w:rsidRPr="000A0CA3">
              <w:rPr>
                <w:rFonts w:ascii="Times New Roman" w:eastAsia="Times New Roman" w:hAnsi="Times New Roman" w:cs="Times New Roman"/>
                <w:sz w:val="24"/>
                <w:szCs w:val="24"/>
              </w:rPr>
              <w:t>, the inverse can be found using this formula:</w:t>
            </w:r>
          </w:p>
          <w:p w14:paraId="75AB1BB8" w14:textId="1F5C4E40" w:rsidR="000A0CA3" w:rsidRPr="000A0CA3" w:rsidRDefault="000A0CA3" w:rsidP="000A0CA3">
            <w:pPr>
              <w:spacing w:beforeAutospacing="1" w:after="100" w:afterAutospacing="1" w:line="240" w:lineRule="auto"/>
              <w:rPr>
                <w:rFonts w:ascii="Times New Roman" w:eastAsia="Times New Roman" w:hAnsi="Times New Roman" w:cs="Times New Roman"/>
                <w:sz w:val="24"/>
                <w:szCs w:val="24"/>
              </w:rPr>
            </w:pPr>
            <w:r w:rsidRPr="000A0CA3">
              <w:rPr>
                <w:rFonts w:ascii="Times New Roman" w:eastAsia="Times New Roman" w:hAnsi="Times New Roman" w:cs="Times New Roman"/>
                <w:noProof/>
                <w:sz w:val="24"/>
                <w:szCs w:val="24"/>
              </w:rPr>
              <w:drawing>
                <wp:inline distT="0" distB="0" distL="0" distR="0" wp14:anchorId="61751B59" wp14:editId="6472B37A">
                  <wp:extent cx="3429000" cy="419100"/>
                  <wp:effectExtent l="0" t="0" r="0" b="0"/>
                  <wp:docPr id="30" name="Picture 30" descr="http://www.mathwords.com/i/i_assets/inverse%20of%20a%20matrix%20formula%202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www.mathwords.com/i/i_assets/inverse%20of%20a%20matrix%20formula%202b.gi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29000" cy="419100"/>
                          </a:xfrm>
                          <a:prstGeom prst="rect">
                            <a:avLst/>
                          </a:prstGeom>
                          <a:noFill/>
                          <a:ln>
                            <a:noFill/>
                          </a:ln>
                        </pic:spPr>
                      </pic:pic>
                    </a:graphicData>
                  </a:graphic>
                </wp:inline>
              </w:drawing>
            </w:r>
          </w:p>
        </w:tc>
      </w:tr>
      <w:tr w:rsidR="000A0CA3" w:rsidRPr="000A0CA3" w14:paraId="67C4FB62" w14:textId="77777777" w:rsidTr="000A0CA3">
        <w:trPr>
          <w:trHeight w:val="773"/>
          <w:tblCellSpacing w:w="15" w:type="dxa"/>
          <w:jc w:val="center"/>
        </w:trPr>
        <w:tc>
          <w:tcPr>
            <w:tcW w:w="0" w:type="auto"/>
            <w:shd w:val="clear" w:color="auto" w:fill="FFFF99"/>
            <w:hideMark/>
          </w:tcPr>
          <w:p w14:paraId="56787FA0" w14:textId="56856727" w:rsidR="000A0CA3" w:rsidRPr="000A0CA3" w:rsidRDefault="000A0CA3" w:rsidP="000A0CA3">
            <w:pPr>
              <w:spacing w:before="100" w:beforeAutospacing="1" w:after="100" w:afterAutospacing="1" w:line="240" w:lineRule="auto"/>
              <w:rPr>
                <w:rFonts w:ascii="Times New Roman" w:eastAsia="Times New Roman" w:hAnsi="Times New Roman" w:cs="Times New Roman"/>
                <w:sz w:val="24"/>
                <w:szCs w:val="24"/>
              </w:rPr>
            </w:pPr>
            <w:r w:rsidRPr="000A0CA3">
              <w:rPr>
                <w:rFonts w:ascii="Times New Roman" w:eastAsia="Times New Roman" w:hAnsi="Times New Roman" w:cs="Times New Roman"/>
                <w:b/>
                <w:bCs/>
                <w:sz w:val="24"/>
                <w:szCs w:val="24"/>
              </w:rPr>
              <w:t>Example</w:t>
            </w:r>
            <w:r w:rsidRPr="000A0CA3">
              <w:rPr>
                <w:rFonts w:ascii="Times New Roman" w:eastAsia="Times New Roman" w:hAnsi="Times New Roman" w:cs="Times New Roman"/>
                <w:sz w:val="24"/>
                <w:szCs w:val="24"/>
              </w:rPr>
              <w:t>: </w:t>
            </w:r>
            <w:r w:rsidRPr="000A0CA3">
              <w:rPr>
                <w:rFonts w:ascii="Times New Roman" w:eastAsia="Times New Roman" w:hAnsi="Times New Roman" w:cs="Times New Roman"/>
                <w:noProof/>
                <w:sz w:val="24"/>
                <w:szCs w:val="24"/>
              </w:rPr>
              <w:drawing>
                <wp:inline distT="0" distB="0" distL="0" distR="0" wp14:anchorId="64A7126D" wp14:editId="20F0F220">
                  <wp:extent cx="3429000" cy="476250"/>
                  <wp:effectExtent l="0" t="0" r="0" b="0"/>
                  <wp:docPr id="29" name="Picture 29" descr="http://www.mathwords.com/i/i_assets/inverse%20of%20a%20matrix%20example%2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www.mathwords.com/i/i_assets/inverse%20of%20a%20matrix%20example%202.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29000" cy="476250"/>
                          </a:xfrm>
                          <a:prstGeom prst="rect">
                            <a:avLst/>
                          </a:prstGeom>
                          <a:noFill/>
                          <a:ln>
                            <a:noFill/>
                          </a:ln>
                        </pic:spPr>
                      </pic:pic>
                    </a:graphicData>
                  </a:graphic>
                </wp:inline>
              </w:drawing>
            </w:r>
          </w:p>
        </w:tc>
      </w:tr>
    </w:tbl>
    <w:p w14:paraId="0B81AC5B" w14:textId="77777777" w:rsidR="000A0CA3" w:rsidRDefault="000A0CA3" w:rsidP="00F064D7"/>
    <w:p w14:paraId="28B0E9B5" w14:textId="77777777" w:rsidR="000A0CA3" w:rsidRDefault="000A0CA3" w:rsidP="00F064D7"/>
    <w:p w14:paraId="21363D54" w14:textId="77777777" w:rsidR="000A0CA3" w:rsidRDefault="000A0CA3" w:rsidP="00F064D7"/>
    <w:p w14:paraId="0FEA73B2" w14:textId="548C8F8B" w:rsidR="00C43BB5" w:rsidRDefault="00C43BB5" w:rsidP="00F064D7">
      <w:r>
        <w:t xml:space="preserve">Rank: </w:t>
      </w:r>
    </w:p>
    <w:p w14:paraId="78B9F072" w14:textId="77777777" w:rsidR="00C43BB5" w:rsidRDefault="00C43BB5" w:rsidP="007524EA">
      <w:pPr>
        <w:shd w:val="clear" w:color="auto" w:fill="FFFFFF"/>
        <w:spacing w:after="0" w:line="240" w:lineRule="auto"/>
        <w:rPr>
          <w:rFonts w:ascii="Arial" w:eastAsia="Times New Roman" w:hAnsi="Arial" w:cs="Arial"/>
          <w:color w:val="222222"/>
          <w:sz w:val="24"/>
          <w:szCs w:val="24"/>
        </w:rPr>
      </w:pPr>
      <w:r w:rsidRPr="00C43BB5">
        <w:rPr>
          <w:rFonts w:ascii="Arial" w:eastAsia="Times New Roman" w:hAnsi="Arial" w:cs="Arial"/>
          <w:color w:val="222222"/>
          <w:sz w:val="24"/>
          <w:szCs w:val="24"/>
        </w:rPr>
        <w:t>In linear algebra, the </w:t>
      </w:r>
      <w:r w:rsidRPr="00C43BB5">
        <w:rPr>
          <w:rFonts w:ascii="Arial" w:eastAsia="Times New Roman" w:hAnsi="Arial" w:cs="Arial"/>
          <w:b/>
          <w:bCs/>
          <w:color w:val="222222"/>
          <w:sz w:val="24"/>
          <w:szCs w:val="24"/>
        </w:rPr>
        <w:t>rank</w:t>
      </w:r>
      <w:r w:rsidRPr="00C43BB5">
        <w:rPr>
          <w:rFonts w:ascii="Arial" w:eastAsia="Times New Roman" w:hAnsi="Arial" w:cs="Arial"/>
          <w:color w:val="222222"/>
          <w:sz w:val="24"/>
          <w:szCs w:val="24"/>
        </w:rPr>
        <w:t> of a </w:t>
      </w:r>
      <w:r w:rsidRPr="00C43BB5">
        <w:rPr>
          <w:rFonts w:ascii="Arial" w:eastAsia="Times New Roman" w:hAnsi="Arial" w:cs="Arial"/>
          <w:b/>
          <w:bCs/>
          <w:color w:val="222222"/>
          <w:sz w:val="24"/>
          <w:szCs w:val="24"/>
        </w:rPr>
        <w:t>matrix</w:t>
      </w:r>
      <w:r w:rsidRPr="00C43BB5">
        <w:rPr>
          <w:rFonts w:ascii="Arial" w:eastAsia="Times New Roman" w:hAnsi="Arial" w:cs="Arial"/>
          <w:color w:val="222222"/>
          <w:sz w:val="24"/>
          <w:szCs w:val="24"/>
        </w:rPr>
        <w:t> A is the size of the largest collection of linearly independent columns of A (the column </w:t>
      </w:r>
      <w:r w:rsidRPr="00C43BB5">
        <w:rPr>
          <w:rFonts w:ascii="Arial" w:eastAsia="Times New Roman" w:hAnsi="Arial" w:cs="Arial"/>
          <w:b/>
          <w:bCs/>
          <w:color w:val="222222"/>
          <w:sz w:val="24"/>
          <w:szCs w:val="24"/>
        </w:rPr>
        <w:t>rank</w:t>
      </w:r>
      <w:r w:rsidRPr="00C43BB5">
        <w:rPr>
          <w:rFonts w:ascii="Arial" w:eastAsia="Times New Roman" w:hAnsi="Arial" w:cs="Arial"/>
          <w:color w:val="222222"/>
          <w:sz w:val="24"/>
          <w:szCs w:val="24"/>
        </w:rPr>
        <w:t>) or the size of the largest collection of linearly independent rows of A (the row</w:t>
      </w:r>
      <w:r w:rsidRPr="00C43BB5">
        <w:rPr>
          <w:rFonts w:ascii="Arial" w:eastAsia="Times New Roman" w:hAnsi="Arial" w:cs="Arial"/>
          <w:b/>
          <w:bCs/>
          <w:color w:val="222222"/>
          <w:sz w:val="24"/>
          <w:szCs w:val="24"/>
        </w:rPr>
        <w:t>rank</w:t>
      </w:r>
      <w:r w:rsidRPr="00C43BB5">
        <w:rPr>
          <w:rFonts w:ascii="Arial" w:eastAsia="Times New Roman" w:hAnsi="Arial" w:cs="Arial"/>
          <w:color w:val="222222"/>
          <w:sz w:val="24"/>
          <w:szCs w:val="24"/>
        </w:rPr>
        <w:t>). For every </w:t>
      </w:r>
      <w:r w:rsidRPr="00C43BB5">
        <w:rPr>
          <w:rFonts w:ascii="Arial" w:eastAsia="Times New Roman" w:hAnsi="Arial" w:cs="Arial"/>
          <w:b/>
          <w:bCs/>
          <w:color w:val="222222"/>
          <w:sz w:val="24"/>
          <w:szCs w:val="24"/>
        </w:rPr>
        <w:t>matrix</w:t>
      </w:r>
      <w:r w:rsidRPr="00C43BB5">
        <w:rPr>
          <w:rFonts w:ascii="Arial" w:eastAsia="Times New Roman" w:hAnsi="Arial" w:cs="Arial"/>
          <w:color w:val="222222"/>
          <w:sz w:val="24"/>
          <w:szCs w:val="24"/>
        </w:rPr>
        <w:t>, the column </w:t>
      </w:r>
      <w:r w:rsidRPr="00C43BB5">
        <w:rPr>
          <w:rFonts w:ascii="Arial" w:eastAsia="Times New Roman" w:hAnsi="Arial" w:cs="Arial"/>
          <w:b/>
          <w:bCs/>
          <w:color w:val="222222"/>
          <w:sz w:val="24"/>
          <w:szCs w:val="24"/>
        </w:rPr>
        <w:t>rank</w:t>
      </w:r>
      <w:r w:rsidRPr="00C43BB5">
        <w:rPr>
          <w:rFonts w:ascii="Arial" w:eastAsia="Times New Roman" w:hAnsi="Arial" w:cs="Arial"/>
          <w:color w:val="222222"/>
          <w:sz w:val="24"/>
          <w:szCs w:val="24"/>
        </w:rPr>
        <w:t> is equal to the row </w:t>
      </w:r>
      <w:r w:rsidRPr="00C43BB5">
        <w:rPr>
          <w:rFonts w:ascii="Arial" w:eastAsia="Times New Roman" w:hAnsi="Arial" w:cs="Arial"/>
          <w:b/>
          <w:bCs/>
          <w:color w:val="222222"/>
          <w:sz w:val="24"/>
          <w:szCs w:val="24"/>
        </w:rPr>
        <w:t>rank</w:t>
      </w:r>
      <w:r w:rsidRPr="00C43BB5">
        <w:rPr>
          <w:rFonts w:ascii="Arial" w:eastAsia="Times New Roman" w:hAnsi="Arial" w:cs="Arial"/>
          <w:color w:val="222222"/>
          <w:sz w:val="24"/>
          <w:szCs w:val="24"/>
        </w:rPr>
        <w:t>.</w:t>
      </w:r>
    </w:p>
    <w:p w14:paraId="285A45D0" w14:textId="77777777" w:rsidR="0065546A" w:rsidRPr="00C43BB5" w:rsidRDefault="0065546A" w:rsidP="007524EA">
      <w:pPr>
        <w:shd w:val="clear" w:color="auto" w:fill="FFFFFF"/>
        <w:spacing w:after="0" w:line="240" w:lineRule="auto"/>
        <w:rPr>
          <w:rFonts w:ascii="Arial" w:eastAsia="Times New Roman" w:hAnsi="Arial" w:cs="Arial"/>
          <w:color w:val="222222"/>
          <w:sz w:val="24"/>
          <w:szCs w:val="24"/>
        </w:rPr>
      </w:pPr>
    </w:p>
    <w:p w14:paraId="6956F234" w14:textId="77777777" w:rsidR="00020282" w:rsidRPr="0065546A" w:rsidRDefault="003159DC" w:rsidP="0065546A">
      <w:pPr>
        <w:numPr>
          <w:ilvl w:val="0"/>
          <w:numId w:val="7"/>
        </w:numPr>
      </w:pPr>
      <w:r w:rsidRPr="0065546A">
        <w:t>Linear Dependence: When a linear function of the columns (rows) of a matrix produces a zero vector (one or more columns (rows) can be written as linear function of the other columns (rows))</w:t>
      </w:r>
    </w:p>
    <w:p w14:paraId="4796AE33" w14:textId="77777777" w:rsidR="00020282" w:rsidRPr="0065546A" w:rsidRDefault="003159DC" w:rsidP="0065546A">
      <w:pPr>
        <w:numPr>
          <w:ilvl w:val="0"/>
          <w:numId w:val="7"/>
        </w:numPr>
      </w:pPr>
      <w:r w:rsidRPr="0065546A">
        <w:t>Rank of a matrix: Number of linearly independent columns (rows) of the matrix. Rank cannot exceed the minimum of the number of rows or columns of the matrix. rank(</w:t>
      </w:r>
      <w:r w:rsidRPr="0065546A">
        <w:rPr>
          <w:b/>
          <w:bCs/>
        </w:rPr>
        <w:t>A</w:t>
      </w:r>
      <w:r w:rsidRPr="0065546A">
        <w:t>) ≤ min(</w:t>
      </w:r>
      <w:r w:rsidRPr="0065546A">
        <w:rPr>
          <w:i/>
          <w:iCs/>
        </w:rPr>
        <w:t>r</w:t>
      </w:r>
      <w:r w:rsidRPr="0065546A">
        <w:rPr>
          <w:vertAlign w:val="subscript"/>
        </w:rPr>
        <w:t>A</w:t>
      </w:r>
      <w:r w:rsidRPr="0065546A">
        <w:t>,</w:t>
      </w:r>
      <w:r w:rsidRPr="0065546A">
        <w:rPr>
          <w:i/>
          <w:iCs/>
        </w:rPr>
        <w:t>c</w:t>
      </w:r>
      <w:r w:rsidRPr="0065546A">
        <w:rPr>
          <w:vertAlign w:val="subscript"/>
        </w:rPr>
        <w:t>a</w:t>
      </w:r>
      <w:r w:rsidRPr="0065546A">
        <w:t xml:space="preserve">) </w:t>
      </w:r>
    </w:p>
    <w:p w14:paraId="7AA5B749" w14:textId="77777777" w:rsidR="00020282" w:rsidRPr="0065546A" w:rsidRDefault="003159DC" w:rsidP="0065546A">
      <w:pPr>
        <w:numPr>
          <w:ilvl w:val="0"/>
          <w:numId w:val="7"/>
        </w:numPr>
      </w:pPr>
      <w:r w:rsidRPr="0065546A">
        <w:t>A matrix if full rank if rank(</w:t>
      </w:r>
      <w:r w:rsidRPr="0065546A">
        <w:rPr>
          <w:b/>
          <w:bCs/>
        </w:rPr>
        <w:t>A</w:t>
      </w:r>
      <w:r w:rsidRPr="0065546A">
        <w:t>) = min(</w:t>
      </w:r>
      <w:r w:rsidRPr="0065546A">
        <w:rPr>
          <w:i/>
          <w:iCs/>
        </w:rPr>
        <w:t>r</w:t>
      </w:r>
      <w:r w:rsidRPr="0065546A">
        <w:rPr>
          <w:vertAlign w:val="subscript"/>
        </w:rPr>
        <w:t>A</w:t>
      </w:r>
      <w:r w:rsidRPr="0065546A">
        <w:t>,</w:t>
      </w:r>
      <w:r w:rsidRPr="0065546A">
        <w:rPr>
          <w:i/>
          <w:iCs/>
        </w:rPr>
        <w:t>c</w:t>
      </w:r>
      <w:r w:rsidRPr="0065546A">
        <w:rPr>
          <w:vertAlign w:val="subscript"/>
        </w:rPr>
        <w:t>a</w:t>
      </w:r>
      <w:r w:rsidRPr="0065546A">
        <w:t xml:space="preserve">) </w:t>
      </w:r>
    </w:p>
    <w:p w14:paraId="6F52BF94" w14:textId="77777777" w:rsidR="00C43BB5" w:rsidRDefault="00C43BB5" w:rsidP="00F064D7"/>
    <w:p w14:paraId="104A3CEE" w14:textId="31B965AA" w:rsidR="00C43BB5" w:rsidRDefault="00C43BB5" w:rsidP="00F064D7">
      <w:r>
        <w:t>Trace</w:t>
      </w:r>
    </w:p>
    <w:p w14:paraId="24ECF680" w14:textId="1527BB9B" w:rsidR="00C43BB5" w:rsidRDefault="00C43BB5" w:rsidP="00F064D7">
      <w:pPr>
        <w:rPr>
          <w:rFonts w:ascii="Arial" w:hAnsi="Arial" w:cs="Arial"/>
          <w:color w:val="222222"/>
          <w:shd w:val="clear" w:color="auto" w:fill="FFFFFF"/>
        </w:rPr>
      </w:pPr>
      <w:r>
        <w:rPr>
          <w:rFonts w:ascii="Arial" w:hAnsi="Arial" w:cs="Arial"/>
          <w:color w:val="222222"/>
          <w:shd w:val="clear" w:color="auto" w:fill="FFFFFF"/>
        </w:rPr>
        <w:t>the</w:t>
      </w:r>
      <w:r>
        <w:rPr>
          <w:rStyle w:val="apple-converted-space"/>
          <w:rFonts w:ascii="Arial" w:hAnsi="Arial" w:cs="Arial"/>
          <w:color w:val="222222"/>
          <w:shd w:val="clear" w:color="auto" w:fill="FFFFFF"/>
        </w:rPr>
        <w:t> </w:t>
      </w:r>
      <w:r>
        <w:rPr>
          <w:rFonts w:ascii="Arial" w:hAnsi="Arial" w:cs="Arial"/>
          <w:b/>
          <w:bCs/>
          <w:color w:val="222222"/>
          <w:shd w:val="clear" w:color="auto" w:fill="FFFFFF"/>
        </w:rPr>
        <w:t>trace</w:t>
      </w:r>
      <w:r>
        <w:rPr>
          <w:rStyle w:val="apple-converted-space"/>
          <w:rFonts w:ascii="Arial" w:hAnsi="Arial" w:cs="Arial"/>
          <w:color w:val="222222"/>
          <w:shd w:val="clear" w:color="auto" w:fill="FFFFFF"/>
        </w:rPr>
        <w:t> </w:t>
      </w:r>
      <w:r>
        <w:rPr>
          <w:rFonts w:ascii="Arial" w:hAnsi="Arial" w:cs="Arial"/>
          <w:color w:val="222222"/>
          <w:shd w:val="clear" w:color="auto" w:fill="FFFFFF"/>
        </w:rPr>
        <w:t>of an n-by-n square</w:t>
      </w:r>
      <w:r>
        <w:rPr>
          <w:rStyle w:val="apple-converted-space"/>
          <w:rFonts w:ascii="Arial" w:hAnsi="Arial" w:cs="Arial"/>
          <w:color w:val="222222"/>
          <w:shd w:val="clear" w:color="auto" w:fill="FFFFFF"/>
        </w:rPr>
        <w:t> </w:t>
      </w:r>
      <w:r>
        <w:rPr>
          <w:rFonts w:ascii="Arial" w:hAnsi="Arial" w:cs="Arial"/>
          <w:b/>
          <w:bCs/>
          <w:color w:val="222222"/>
          <w:shd w:val="clear" w:color="auto" w:fill="FFFFFF"/>
        </w:rPr>
        <w:t>matrix</w:t>
      </w:r>
      <w:r>
        <w:rPr>
          <w:rStyle w:val="apple-converted-space"/>
          <w:rFonts w:ascii="Arial" w:hAnsi="Arial" w:cs="Arial"/>
          <w:color w:val="222222"/>
          <w:shd w:val="clear" w:color="auto" w:fill="FFFFFF"/>
        </w:rPr>
        <w:t> </w:t>
      </w:r>
      <w:r>
        <w:rPr>
          <w:rFonts w:ascii="Arial" w:hAnsi="Arial" w:cs="Arial"/>
          <w:color w:val="222222"/>
          <w:shd w:val="clear" w:color="auto" w:fill="FFFFFF"/>
        </w:rPr>
        <w:t>A is defined to be the sum of the elements on the main diagonal (the diagonal from the upper left to the lower right) of A, i.e.,</w:t>
      </w:r>
    </w:p>
    <w:p w14:paraId="1E9086AC" w14:textId="10A856E7" w:rsidR="007524EA" w:rsidRDefault="007524EA" w:rsidP="00F064D7">
      <w:r>
        <w:t>Positive Semi Definite</w:t>
      </w:r>
      <w:r w:rsidR="00905BE9">
        <w:t xml:space="preserve"> (Matrix A)</w:t>
      </w:r>
    </w:p>
    <w:p w14:paraId="15E8C65B" w14:textId="50CC8090" w:rsidR="007524EA" w:rsidRDefault="00905BE9" w:rsidP="007524EA">
      <w:pPr>
        <w:pStyle w:val="ListParagraph"/>
        <w:numPr>
          <w:ilvl w:val="0"/>
          <w:numId w:val="5"/>
        </w:numPr>
      </w:pPr>
      <w:r>
        <w:t>Transpose(x) * A * x &gt;= 0 for any n x 1 vector x</w:t>
      </w:r>
    </w:p>
    <w:p w14:paraId="1C179C1B" w14:textId="0F752B68" w:rsidR="00905BE9" w:rsidRDefault="00905BE9" w:rsidP="007524EA">
      <w:pPr>
        <w:pStyle w:val="ListParagraph"/>
        <w:numPr>
          <w:ilvl w:val="0"/>
          <w:numId w:val="5"/>
        </w:numPr>
      </w:pPr>
      <w:r>
        <w:t>All eigenvalues of A are non negative</w:t>
      </w:r>
    </w:p>
    <w:p w14:paraId="16713118" w14:textId="3652828F" w:rsidR="00905BE9" w:rsidRDefault="00905BE9" w:rsidP="007524EA">
      <w:pPr>
        <w:pStyle w:val="ListParagraph"/>
        <w:numPr>
          <w:ilvl w:val="0"/>
          <w:numId w:val="5"/>
        </w:numPr>
      </w:pPr>
      <w:r>
        <w:t>All upper left (or lower right) submatricies have non negative determinants</w:t>
      </w:r>
    </w:p>
    <w:p w14:paraId="1E9984AC" w14:textId="1BD60264" w:rsidR="004E4BDB" w:rsidRDefault="004E4BDB" w:rsidP="00F064D7">
      <w:r>
        <w:t>Positive Semi Definite?</w:t>
      </w:r>
    </w:p>
    <w:p w14:paraId="12D1F5F9" w14:textId="0E8359AA" w:rsidR="004E4BDB" w:rsidRDefault="004E4BDB" w:rsidP="004E4BDB">
      <w:pPr>
        <w:pStyle w:val="ListParagraph"/>
        <w:numPr>
          <w:ilvl w:val="1"/>
          <w:numId w:val="11"/>
        </w:numPr>
      </w:pPr>
      <w:r>
        <w:t>xTAx &gt;= 0 for any nx1 vector x</w:t>
      </w:r>
    </w:p>
    <w:p w14:paraId="0FECE7C0" w14:textId="57CB1C21" w:rsidR="004E4BDB" w:rsidRDefault="004E4BDB" w:rsidP="004E4BDB">
      <w:pPr>
        <w:pStyle w:val="ListParagraph"/>
        <w:numPr>
          <w:ilvl w:val="1"/>
          <w:numId w:val="11"/>
        </w:numPr>
      </w:pPr>
      <w:r>
        <w:t>All eigenvalues of A are &gt;0</w:t>
      </w:r>
    </w:p>
    <w:p w14:paraId="43B37CE4" w14:textId="48EFF400" w:rsidR="004E4BDB" w:rsidRDefault="004E4BDB" w:rsidP="004E4BDB">
      <w:pPr>
        <w:pStyle w:val="ListParagraph"/>
        <w:numPr>
          <w:ilvl w:val="1"/>
          <w:numId w:val="11"/>
        </w:numPr>
      </w:pPr>
      <w:r>
        <w:lastRenderedPageBreak/>
        <w:t>All upper (or lower right) submatricies have positive determinants</w:t>
      </w:r>
    </w:p>
    <w:p w14:paraId="7092D5F2" w14:textId="77777777" w:rsidR="004E4BDB" w:rsidRDefault="004E4BDB" w:rsidP="00F064D7"/>
    <w:p w14:paraId="19025545" w14:textId="2BC8CADC" w:rsidR="003D3F0C" w:rsidRDefault="003D3F0C" w:rsidP="00F064D7">
      <w:r>
        <w:t>What is i ^ I ?</w:t>
      </w:r>
    </w:p>
    <w:p w14:paraId="753FCDD8" w14:textId="37189E11" w:rsidR="003D3F0C" w:rsidRDefault="00B47554" w:rsidP="00F064D7">
      <w:r>
        <w:t>= e ^ (-1/2 * pi)</w:t>
      </w:r>
    </w:p>
    <w:p w14:paraId="76430110" w14:textId="09539AD6" w:rsidR="003D3F0C" w:rsidRDefault="003D3F0C" w:rsidP="00F064D7">
      <w:r>
        <w:rPr>
          <w:noProof/>
        </w:rPr>
        <w:drawing>
          <wp:inline distT="0" distB="0" distL="0" distR="0" wp14:anchorId="4C301ED4" wp14:editId="2F5AD647">
            <wp:extent cx="1533525" cy="190500"/>
            <wp:effectExtent l="0" t="0" r="9525" b="0"/>
            <wp:docPr id="6" name="Picture 6" descr="e^{ix} = \cos x +  i\sin 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ix} = \cos x +  i\sin x \,\!"/>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3525" cy="190500"/>
                    </a:xfrm>
                    <a:prstGeom prst="rect">
                      <a:avLst/>
                    </a:prstGeom>
                    <a:noFill/>
                    <a:ln>
                      <a:noFill/>
                    </a:ln>
                  </pic:spPr>
                </pic:pic>
              </a:graphicData>
            </a:graphic>
          </wp:inline>
        </w:drawing>
      </w:r>
    </w:p>
    <w:p w14:paraId="56BF70B4" w14:textId="77777777" w:rsidR="003D3F0C" w:rsidRDefault="003D3F0C" w:rsidP="00F064D7"/>
    <w:p w14:paraId="6C9D78B0" w14:textId="3EB8958C" w:rsidR="00EC643B" w:rsidRDefault="00EC643B" w:rsidP="00F064D7">
      <w:r>
        <w:t>Linear Regression using Matricies</w:t>
      </w:r>
    </w:p>
    <w:p w14:paraId="468B5086" w14:textId="77777777" w:rsidR="00EC643B" w:rsidRPr="00EC643B" w:rsidRDefault="00EC643B" w:rsidP="00EC643B">
      <w:pPr>
        <w:shd w:val="clear" w:color="auto" w:fill="FFFFFF"/>
        <w:spacing w:before="120" w:after="120" w:line="336" w:lineRule="atLeast"/>
        <w:rPr>
          <w:rFonts w:ascii="Arial" w:eastAsia="Times New Roman" w:hAnsi="Arial" w:cs="Arial"/>
          <w:color w:val="252525"/>
          <w:sz w:val="21"/>
          <w:szCs w:val="21"/>
        </w:rPr>
      </w:pPr>
      <w:r w:rsidRPr="00EC643B">
        <w:rPr>
          <w:rFonts w:ascii="Arial" w:eastAsia="Times New Roman" w:hAnsi="Arial" w:cs="Arial"/>
          <w:color w:val="252525"/>
          <w:sz w:val="21"/>
          <w:szCs w:val="21"/>
        </w:rPr>
        <w:t>Suppose </w:t>
      </w:r>
      <w:r w:rsidRPr="00EC643B">
        <w:rPr>
          <w:rFonts w:ascii="Arial" w:eastAsia="Times New Roman" w:hAnsi="Arial" w:cs="Arial"/>
          <w:i/>
          <w:iCs/>
          <w:color w:val="252525"/>
          <w:sz w:val="21"/>
          <w:szCs w:val="21"/>
        </w:rPr>
        <w:t>b</w:t>
      </w:r>
      <w:r w:rsidRPr="00EC643B">
        <w:rPr>
          <w:rFonts w:ascii="Arial" w:eastAsia="Times New Roman" w:hAnsi="Arial" w:cs="Arial"/>
          <w:color w:val="252525"/>
          <w:sz w:val="21"/>
          <w:szCs w:val="21"/>
        </w:rPr>
        <w:t> is a "candidate" value for the parameter </w:t>
      </w:r>
      <w:r w:rsidRPr="00EC643B">
        <w:rPr>
          <w:rFonts w:ascii="Arial" w:eastAsia="Times New Roman" w:hAnsi="Arial" w:cs="Arial"/>
          <w:i/>
          <w:iCs/>
          <w:color w:val="252525"/>
          <w:sz w:val="21"/>
          <w:szCs w:val="21"/>
        </w:rPr>
        <w:t>β</w:t>
      </w:r>
      <w:r w:rsidRPr="00EC643B">
        <w:rPr>
          <w:rFonts w:ascii="Arial" w:eastAsia="Times New Roman" w:hAnsi="Arial" w:cs="Arial"/>
          <w:color w:val="252525"/>
          <w:sz w:val="21"/>
          <w:szCs w:val="21"/>
        </w:rPr>
        <w:t>. The quantity </w:t>
      </w:r>
      <w:r w:rsidRPr="00EC643B">
        <w:rPr>
          <w:rFonts w:ascii="Arial" w:eastAsia="Times New Roman" w:hAnsi="Arial" w:cs="Arial"/>
          <w:i/>
          <w:iCs/>
          <w:color w:val="252525"/>
          <w:sz w:val="21"/>
          <w:szCs w:val="21"/>
        </w:rPr>
        <w:t>y</w:t>
      </w:r>
      <w:r w:rsidRPr="00EC643B">
        <w:rPr>
          <w:rFonts w:ascii="Arial" w:eastAsia="Times New Roman" w:hAnsi="Arial" w:cs="Arial"/>
          <w:i/>
          <w:iCs/>
          <w:color w:val="252525"/>
          <w:sz w:val="17"/>
          <w:szCs w:val="17"/>
          <w:vertAlign w:val="subscript"/>
        </w:rPr>
        <w:t>i</w:t>
      </w:r>
      <w:r w:rsidRPr="00EC643B">
        <w:rPr>
          <w:rFonts w:ascii="Arial" w:eastAsia="Times New Roman" w:hAnsi="Arial" w:cs="Arial"/>
          <w:color w:val="252525"/>
          <w:sz w:val="21"/>
          <w:szCs w:val="21"/>
        </w:rPr>
        <w:t> − </w:t>
      </w:r>
      <w:r w:rsidRPr="00EC643B">
        <w:rPr>
          <w:rFonts w:ascii="Arial" w:eastAsia="Times New Roman" w:hAnsi="Arial" w:cs="Arial"/>
          <w:i/>
          <w:iCs/>
          <w:color w:val="252525"/>
          <w:sz w:val="21"/>
          <w:szCs w:val="21"/>
        </w:rPr>
        <w:t>x</w:t>
      </w:r>
      <w:r w:rsidRPr="00EC643B">
        <w:rPr>
          <w:rFonts w:ascii="Arial" w:eastAsia="Times New Roman" w:hAnsi="Arial" w:cs="Arial"/>
          <w:i/>
          <w:iCs/>
          <w:color w:val="252525"/>
          <w:sz w:val="17"/>
          <w:szCs w:val="17"/>
          <w:vertAlign w:val="subscript"/>
        </w:rPr>
        <w:t>i</w:t>
      </w:r>
      <w:r w:rsidRPr="00EC643B">
        <w:rPr>
          <w:rFonts w:ascii="Arial" w:eastAsia="Times New Roman" w:hAnsi="Arial" w:cs="Arial"/>
          <w:color w:val="252525"/>
          <w:sz w:val="17"/>
          <w:szCs w:val="17"/>
          <w:vertAlign w:val="superscript"/>
        </w:rPr>
        <w:t>T</w:t>
      </w:r>
      <w:r w:rsidRPr="00EC643B">
        <w:rPr>
          <w:rFonts w:ascii="Arial" w:eastAsia="Times New Roman" w:hAnsi="Arial" w:cs="Arial"/>
          <w:i/>
          <w:iCs/>
          <w:color w:val="252525"/>
          <w:sz w:val="21"/>
          <w:szCs w:val="21"/>
        </w:rPr>
        <w:t>b</w:t>
      </w:r>
      <w:r w:rsidRPr="00EC643B">
        <w:rPr>
          <w:rFonts w:ascii="Arial" w:eastAsia="Times New Roman" w:hAnsi="Arial" w:cs="Arial"/>
          <w:color w:val="252525"/>
          <w:sz w:val="21"/>
          <w:szCs w:val="21"/>
        </w:rPr>
        <w:t> is called the </w:t>
      </w:r>
      <w:hyperlink r:id="rId55" w:tooltip="Errors and residuals in statistics" w:history="1">
        <w:r w:rsidRPr="00EC643B">
          <w:rPr>
            <w:rFonts w:ascii="Arial" w:eastAsia="Times New Roman" w:hAnsi="Arial" w:cs="Arial"/>
            <w:b/>
            <w:bCs/>
            <w:color w:val="0B0080"/>
            <w:sz w:val="21"/>
            <w:szCs w:val="21"/>
          </w:rPr>
          <w:t>residual</w:t>
        </w:r>
      </w:hyperlink>
      <w:r w:rsidRPr="00EC643B">
        <w:rPr>
          <w:rFonts w:ascii="Arial" w:eastAsia="Times New Roman" w:hAnsi="Arial" w:cs="Arial"/>
          <w:color w:val="252525"/>
          <w:sz w:val="21"/>
          <w:szCs w:val="21"/>
        </w:rPr>
        <w:t> for the </w:t>
      </w:r>
      <w:r w:rsidRPr="00EC643B">
        <w:rPr>
          <w:rFonts w:ascii="Arial" w:eastAsia="Times New Roman" w:hAnsi="Arial" w:cs="Arial"/>
          <w:i/>
          <w:iCs/>
          <w:color w:val="252525"/>
          <w:sz w:val="21"/>
          <w:szCs w:val="21"/>
        </w:rPr>
        <w:t>i</w:t>
      </w:r>
      <w:r w:rsidRPr="00EC643B">
        <w:rPr>
          <w:rFonts w:ascii="Arial" w:eastAsia="Times New Roman" w:hAnsi="Arial" w:cs="Arial"/>
          <w:color w:val="252525"/>
          <w:sz w:val="21"/>
          <w:szCs w:val="21"/>
        </w:rPr>
        <w:t>-th observation, it measures the vertical distance between the data point (</w:t>
      </w:r>
      <w:r w:rsidRPr="00EC643B">
        <w:rPr>
          <w:rFonts w:ascii="Arial" w:eastAsia="Times New Roman" w:hAnsi="Arial" w:cs="Arial"/>
          <w:i/>
          <w:iCs/>
          <w:color w:val="252525"/>
          <w:sz w:val="21"/>
          <w:szCs w:val="21"/>
        </w:rPr>
        <w:t>x</w:t>
      </w:r>
      <w:r w:rsidRPr="00EC643B">
        <w:rPr>
          <w:rFonts w:ascii="Arial" w:eastAsia="Times New Roman" w:hAnsi="Arial" w:cs="Arial"/>
          <w:i/>
          <w:iCs/>
          <w:color w:val="252525"/>
          <w:sz w:val="17"/>
          <w:szCs w:val="17"/>
          <w:vertAlign w:val="subscript"/>
        </w:rPr>
        <w:t>i</w:t>
      </w:r>
      <w:r w:rsidRPr="00EC643B">
        <w:rPr>
          <w:rFonts w:ascii="Arial" w:eastAsia="Times New Roman" w:hAnsi="Arial" w:cs="Arial"/>
          <w:color w:val="252525"/>
          <w:sz w:val="21"/>
          <w:szCs w:val="21"/>
        </w:rPr>
        <w:t>, </w:t>
      </w:r>
      <w:r w:rsidRPr="00EC643B">
        <w:rPr>
          <w:rFonts w:ascii="Arial" w:eastAsia="Times New Roman" w:hAnsi="Arial" w:cs="Arial"/>
          <w:i/>
          <w:iCs/>
          <w:color w:val="252525"/>
          <w:sz w:val="21"/>
          <w:szCs w:val="21"/>
        </w:rPr>
        <w:t>y</w:t>
      </w:r>
      <w:r w:rsidRPr="00EC643B">
        <w:rPr>
          <w:rFonts w:ascii="Arial" w:eastAsia="Times New Roman" w:hAnsi="Arial" w:cs="Arial"/>
          <w:i/>
          <w:iCs/>
          <w:color w:val="252525"/>
          <w:sz w:val="17"/>
          <w:szCs w:val="17"/>
          <w:vertAlign w:val="subscript"/>
        </w:rPr>
        <w:t>i</w:t>
      </w:r>
      <w:r w:rsidRPr="00EC643B">
        <w:rPr>
          <w:rFonts w:ascii="Arial" w:eastAsia="Times New Roman" w:hAnsi="Arial" w:cs="Arial"/>
          <w:color w:val="252525"/>
          <w:sz w:val="21"/>
          <w:szCs w:val="21"/>
        </w:rPr>
        <w:t>) and the hyperplane </w:t>
      </w:r>
      <w:r w:rsidRPr="00EC643B">
        <w:rPr>
          <w:rFonts w:ascii="Arial" w:eastAsia="Times New Roman" w:hAnsi="Arial" w:cs="Arial"/>
          <w:i/>
          <w:iCs/>
          <w:color w:val="252525"/>
          <w:sz w:val="21"/>
          <w:szCs w:val="21"/>
        </w:rPr>
        <w:t>y = x</w:t>
      </w:r>
      <w:r w:rsidRPr="00EC643B">
        <w:rPr>
          <w:rFonts w:ascii="Arial" w:eastAsia="Times New Roman" w:hAnsi="Arial" w:cs="Arial"/>
          <w:i/>
          <w:iCs/>
          <w:color w:val="252525"/>
          <w:sz w:val="17"/>
          <w:szCs w:val="17"/>
          <w:vertAlign w:val="superscript"/>
        </w:rPr>
        <w:t>T</w:t>
      </w:r>
      <w:r w:rsidRPr="00EC643B">
        <w:rPr>
          <w:rFonts w:ascii="Arial" w:eastAsia="Times New Roman" w:hAnsi="Arial" w:cs="Arial"/>
          <w:i/>
          <w:iCs/>
          <w:color w:val="252525"/>
          <w:sz w:val="21"/>
          <w:szCs w:val="21"/>
        </w:rPr>
        <w:t>b</w:t>
      </w:r>
      <w:r w:rsidRPr="00EC643B">
        <w:rPr>
          <w:rFonts w:ascii="Arial" w:eastAsia="Times New Roman" w:hAnsi="Arial" w:cs="Arial"/>
          <w:color w:val="252525"/>
          <w:sz w:val="21"/>
          <w:szCs w:val="21"/>
        </w:rPr>
        <w:t>, and thus assesses the degree of fit between the actual data and the model. The </w:t>
      </w:r>
      <w:r w:rsidRPr="00EC643B">
        <w:rPr>
          <w:rFonts w:ascii="Arial" w:eastAsia="Times New Roman" w:hAnsi="Arial" w:cs="Arial"/>
          <w:b/>
          <w:bCs/>
          <w:color w:val="252525"/>
          <w:sz w:val="21"/>
          <w:szCs w:val="21"/>
        </w:rPr>
        <w:t>sum of squared residuals</w:t>
      </w:r>
      <w:r w:rsidRPr="00EC643B">
        <w:rPr>
          <w:rFonts w:ascii="Arial" w:eastAsia="Times New Roman" w:hAnsi="Arial" w:cs="Arial"/>
          <w:color w:val="252525"/>
          <w:sz w:val="21"/>
          <w:szCs w:val="21"/>
        </w:rPr>
        <w:t> (</w:t>
      </w:r>
      <w:r w:rsidRPr="00EC643B">
        <w:rPr>
          <w:rFonts w:ascii="Arial" w:eastAsia="Times New Roman" w:hAnsi="Arial" w:cs="Arial"/>
          <w:b/>
          <w:bCs/>
          <w:color w:val="252525"/>
          <w:sz w:val="21"/>
          <w:szCs w:val="21"/>
        </w:rPr>
        <w:t>SSR</w:t>
      </w:r>
      <w:r w:rsidRPr="00EC643B">
        <w:rPr>
          <w:rFonts w:ascii="Arial" w:eastAsia="Times New Roman" w:hAnsi="Arial" w:cs="Arial"/>
          <w:color w:val="252525"/>
          <w:sz w:val="21"/>
          <w:szCs w:val="21"/>
        </w:rPr>
        <w:t>) (also called the </w:t>
      </w:r>
      <w:r w:rsidRPr="00EC643B">
        <w:rPr>
          <w:rFonts w:ascii="Arial" w:eastAsia="Times New Roman" w:hAnsi="Arial" w:cs="Arial"/>
          <w:b/>
          <w:bCs/>
          <w:color w:val="252525"/>
          <w:sz w:val="21"/>
          <w:szCs w:val="21"/>
        </w:rPr>
        <w:t>error sum of squares</w:t>
      </w:r>
      <w:r w:rsidRPr="00EC643B">
        <w:rPr>
          <w:rFonts w:ascii="Arial" w:eastAsia="Times New Roman" w:hAnsi="Arial" w:cs="Arial"/>
          <w:color w:val="252525"/>
          <w:sz w:val="21"/>
          <w:szCs w:val="21"/>
        </w:rPr>
        <w:t> (</w:t>
      </w:r>
      <w:r w:rsidRPr="00EC643B">
        <w:rPr>
          <w:rFonts w:ascii="Arial" w:eastAsia="Times New Roman" w:hAnsi="Arial" w:cs="Arial"/>
          <w:b/>
          <w:bCs/>
          <w:color w:val="252525"/>
          <w:sz w:val="21"/>
          <w:szCs w:val="21"/>
        </w:rPr>
        <w:t>ESS</w:t>
      </w:r>
      <w:r w:rsidRPr="00EC643B">
        <w:rPr>
          <w:rFonts w:ascii="Arial" w:eastAsia="Times New Roman" w:hAnsi="Arial" w:cs="Arial"/>
          <w:color w:val="252525"/>
          <w:sz w:val="21"/>
          <w:szCs w:val="21"/>
        </w:rPr>
        <w:t>) or </w:t>
      </w:r>
      <w:r w:rsidRPr="00EC643B">
        <w:rPr>
          <w:rFonts w:ascii="Arial" w:eastAsia="Times New Roman" w:hAnsi="Arial" w:cs="Arial"/>
          <w:b/>
          <w:bCs/>
          <w:color w:val="252525"/>
          <w:sz w:val="21"/>
          <w:szCs w:val="21"/>
        </w:rPr>
        <w:t>residual sum of squares</w:t>
      </w:r>
      <w:r w:rsidRPr="00EC643B">
        <w:rPr>
          <w:rFonts w:ascii="Arial" w:eastAsia="Times New Roman" w:hAnsi="Arial" w:cs="Arial"/>
          <w:color w:val="252525"/>
          <w:sz w:val="21"/>
          <w:szCs w:val="21"/>
        </w:rPr>
        <w:t> (</w:t>
      </w:r>
      <w:r w:rsidRPr="00EC643B">
        <w:rPr>
          <w:rFonts w:ascii="Arial" w:eastAsia="Times New Roman" w:hAnsi="Arial" w:cs="Arial"/>
          <w:b/>
          <w:bCs/>
          <w:color w:val="252525"/>
          <w:sz w:val="21"/>
          <w:szCs w:val="21"/>
        </w:rPr>
        <w:t>RSS</w:t>
      </w:r>
      <w:r w:rsidRPr="00EC643B">
        <w:rPr>
          <w:rFonts w:ascii="Arial" w:eastAsia="Times New Roman" w:hAnsi="Arial" w:cs="Arial"/>
          <w:color w:val="252525"/>
          <w:sz w:val="21"/>
          <w:szCs w:val="21"/>
        </w:rPr>
        <w:t>))</w:t>
      </w:r>
      <w:hyperlink r:id="rId56" w:anchor="cite_note-5" w:history="1">
        <w:r w:rsidRPr="00EC643B">
          <w:rPr>
            <w:rFonts w:ascii="Arial" w:eastAsia="Times New Roman" w:hAnsi="Arial" w:cs="Arial"/>
            <w:color w:val="0B0080"/>
            <w:sz w:val="17"/>
            <w:szCs w:val="17"/>
            <w:vertAlign w:val="superscript"/>
          </w:rPr>
          <w:t>[5]</w:t>
        </w:r>
      </w:hyperlink>
      <w:r w:rsidRPr="00EC643B">
        <w:rPr>
          <w:rFonts w:ascii="Arial" w:eastAsia="Times New Roman" w:hAnsi="Arial" w:cs="Arial"/>
          <w:color w:val="252525"/>
          <w:sz w:val="21"/>
          <w:szCs w:val="21"/>
        </w:rPr>
        <w:t> is a measure of the overall model fit:</w:t>
      </w:r>
    </w:p>
    <w:p w14:paraId="699CFF31" w14:textId="3D9B9C4B" w:rsidR="00EC643B" w:rsidRPr="00EC643B" w:rsidRDefault="00EC643B" w:rsidP="00EC643B">
      <w:pPr>
        <w:shd w:val="clear" w:color="auto" w:fill="FFFFFF"/>
        <w:spacing w:after="24" w:line="240" w:lineRule="auto"/>
        <w:ind w:left="720"/>
        <w:rPr>
          <w:rFonts w:ascii="Arial" w:eastAsia="Times New Roman" w:hAnsi="Arial" w:cs="Arial"/>
          <w:color w:val="252525"/>
          <w:sz w:val="21"/>
          <w:szCs w:val="21"/>
        </w:rPr>
      </w:pPr>
      <w:r w:rsidRPr="00EC643B">
        <w:rPr>
          <w:rFonts w:ascii="Arial" w:eastAsia="Times New Roman" w:hAnsi="Arial" w:cs="Arial"/>
          <w:noProof/>
          <w:color w:val="252525"/>
          <w:sz w:val="21"/>
          <w:szCs w:val="21"/>
        </w:rPr>
        <w:drawing>
          <wp:inline distT="0" distB="0" distL="0" distR="0" wp14:anchorId="0EA0B6A3" wp14:editId="4AAF2E9A">
            <wp:extent cx="3543300" cy="457200"/>
            <wp:effectExtent l="0" t="0" r="0" b="0"/>
            <wp:docPr id="33" name="Picture 33" descr="&#10;    S(b) = \sum_{i=1}^n (y_i - x_i ^T b)^2 = (y-Xb)^T(y-Xb),&#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10;    S(b) = \sum_{i=1}^n (y_i - x_i ^T b)^2 = (y-Xb)^T(y-Xb),&#10;  "/>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43300" cy="457200"/>
                    </a:xfrm>
                    <a:prstGeom prst="rect">
                      <a:avLst/>
                    </a:prstGeom>
                    <a:noFill/>
                    <a:ln>
                      <a:noFill/>
                    </a:ln>
                  </pic:spPr>
                </pic:pic>
              </a:graphicData>
            </a:graphic>
          </wp:inline>
        </w:drawing>
      </w:r>
    </w:p>
    <w:p w14:paraId="0D924047" w14:textId="77777777" w:rsidR="00EC643B" w:rsidRDefault="00EC643B" w:rsidP="00F064D7"/>
    <w:p w14:paraId="0491378C" w14:textId="74E4EE3A" w:rsidR="00EC643B" w:rsidRDefault="00EC643B" w:rsidP="00F064D7">
      <w:r>
        <w:rPr>
          <w:noProof/>
        </w:rPr>
        <w:drawing>
          <wp:inline distT="0" distB="0" distL="0" distR="0" wp14:anchorId="4C615231" wp14:editId="00B88745">
            <wp:extent cx="1600200" cy="238125"/>
            <wp:effectExtent l="0" t="0" r="0" b="9525"/>
            <wp:docPr id="32" name="Picture 32" descr="\hat\beta = (X^TX)^{-1}X^Ty\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at\beta = (X^TX)^{-1}X^Ty\ .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00200" cy="238125"/>
                    </a:xfrm>
                    <a:prstGeom prst="rect">
                      <a:avLst/>
                    </a:prstGeom>
                    <a:noFill/>
                    <a:ln>
                      <a:noFill/>
                    </a:ln>
                  </pic:spPr>
                </pic:pic>
              </a:graphicData>
            </a:graphic>
          </wp:inline>
        </w:drawing>
      </w:r>
    </w:p>
    <w:p w14:paraId="34E84443" w14:textId="77777777" w:rsidR="00EC643B" w:rsidRDefault="00EC643B" w:rsidP="00F064D7"/>
    <w:p w14:paraId="354C1D25" w14:textId="0AF4E825" w:rsidR="000B646C" w:rsidRDefault="007524EA" w:rsidP="00F064D7">
      <w:r>
        <w:t xml:space="preserve">Chelosky Decomposition </w:t>
      </w:r>
    </w:p>
    <w:p w14:paraId="6B27458C" w14:textId="147D6454" w:rsidR="00F064D7" w:rsidRPr="002F41C1" w:rsidRDefault="00B80B64" w:rsidP="00F064D7">
      <w:pPr>
        <w:rPr>
          <w:b/>
        </w:rPr>
      </w:pPr>
      <w:r w:rsidRPr="002F41C1">
        <w:rPr>
          <w:b/>
        </w:rPr>
        <w:t>Fixed Income</w:t>
      </w:r>
    </w:p>
    <w:p w14:paraId="70EECEB8" w14:textId="77777777" w:rsidR="00B80B64" w:rsidRDefault="00B80B64" w:rsidP="00F064D7"/>
    <w:p w14:paraId="75E5E552" w14:textId="175B9D87" w:rsidR="00B80B64" w:rsidRDefault="00B80B64" w:rsidP="00F064D7">
      <w:r>
        <w:t>Spot vs Forward Rates</w:t>
      </w:r>
    </w:p>
    <w:p w14:paraId="138CB07E" w14:textId="215107C5" w:rsidR="00B80B64" w:rsidRDefault="00B80B64" w:rsidP="00F064D7">
      <w:r>
        <w:rPr>
          <w:noProof/>
        </w:rPr>
        <w:drawing>
          <wp:inline distT="0" distB="0" distL="0" distR="0" wp14:anchorId="6651C751" wp14:editId="31E42308">
            <wp:extent cx="2535633" cy="38576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59256" cy="389357"/>
                    </a:xfrm>
                    <a:prstGeom prst="rect">
                      <a:avLst/>
                    </a:prstGeom>
                  </pic:spPr>
                </pic:pic>
              </a:graphicData>
            </a:graphic>
          </wp:inline>
        </w:drawing>
      </w:r>
    </w:p>
    <w:p w14:paraId="03710171" w14:textId="77777777" w:rsidR="00B80B64" w:rsidRDefault="00B80B64" w:rsidP="00F064D7"/>
    <w:p w14:paraId="052518DE" w14:textId="7F520C2D" w:rsidR="009F723B" w:rsidRDefault="009F723B" w:rsidP="00F064D7">
      <w:r>
        <w:rPr>
          <w:noProof/>
        </w:rPr>
        <w:drawing>
          <wp:inline distT="0" distB="0" distL="0" distR="0" wp14:anchorId="0A544BA7" wp14:editId="252640B1">
            <wp:extent cx="1100138" cy="486600"/>
            <wp:effectExtent l="0" t="0" r="508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119840" cy="495314"/>
                    </a:xfrm>
                    <a:prstGeom prst="rect">
                      <a:avLst/>
                    </a:prstGeom>
                  </pic:spPr>
                </pic:pic>
              </a:graphicData>
            </a:graphic>
          </wp:inline>
        </w:drawing>
      </w:r>
    </w:p>
    <w:p w14:paraId="2D3E76A9" w14:textId="41F7C62D" w:rsidR="009F723B" w:rsidRDefault="009F723B" w:rsidP="00F064D7">
      <w:r>
        <w:t>Forward Curve</w:t>
      </w:r>
    </w:p>
    <w:p w14:paraId="2EC12010" w14:textId="5F9EAF4F" w:rsidR="009F723B" w:rsidRDefault="009F723B" w:rsidP="00F064D7">
      <w:r>
        <w:t xml:space="preserve">If on a given date the forward curve is upward-sloping, then the market is in </w:t>
      </w:r>
      <w:r w:rsidRPr="009F723B">
        <w:rPr>
          <w:b/>
        </w:rPr>
        <w:t>contango</w:t>
      </w:r>
      <w:r>
        <w:t xml:space="preserve">. If the forward curve is downward sloping, the market is in </w:t>
      </w:r>
      <w:r w:rsidRPr="009F723B">
        <w:rPr>
          <w:b/>
        </w:rPr>
        <w:t>backwardation</w:t>
      </w:r>
      <w:r>
        <w:t>.</w:t>
      </w:r>
    </w:p>
    <w:p w14:paraId="3C212BEB" w14:textId="77777777" w:rsidR="009F723B" w:rsidRDefault="009F723B" w:rsidP="00F064D7"/>
    <w:p w14:paraId="2D6B7243" w14:textId="2C129C8D" w:rsidR="003A2DEA" w:rsidRDefault="003A2DEA" w:rsidP="00F064D7">
      <w:r>
        <w:lastRenderedPageBreak/>
        <w:t>FRAs are over-the-counter contracts that guarantee a borrowing or lending rate on a given notional principal amount</w:t>
      </w:r>
    </w:p>
    <w:p w14:paraId="6D4285C4" w14:textId="365C9340" w:rsidR="003A2DEA" w:rsidRDefault="00D41F51" w:rsidP="00F064D7">
      <w:r>
        <w:t>Bond relationships</w:t>
      </w:r>
    </w:p>
    <w:tbl>
      <w:tblPr>
        <w:tblW w:w="4080" w:type="dxa"/>
        <w:tblLook w:val="04A0" w:firstRow="1" w:lastRow="0" w:firstColumn="1" w:lastColumn="0" w:noHBand="0" w:noVBand="1"/>
      </w:tblPr>
      <w:tblGrid>
        <w:gridCol w:w="1020"/>
        <w:gridCol w:w="1027"/>
        <w:gridCol w:w="1020"/>
        <w:gridCol w:w="1120"/>
      </w:tblGrid>
      <w:tr w:rsidR="00D41F51" w:rsidRPr="00D41F51" w14:paraId="3D29702E" w14:textId="77777777" w:rsidTr="00D41F51">
        <w:trPr>
          <w:trHeight w:val="285"/>
        </w:trPr>
        <w:tc>
          <w:tcPr>
            <w:tcW w:w="1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2F7E17" w14:textId="77777777" w:rsidR="00D41F51" w:rsidRPr="00D41F51" w:rsidRDefault="00D41F51" w:rsidP="00D41F51">
            <w:pPr>
              <w:spacing w:after="0" w:line="240" w:lineRule="auto"/>
              <w:rPr>
                <w:rFonts w:ascii="Calibri" w:eastAsia="Times New Roman" w:hAnsi="Calibri" w:cs="Times New Roman"/>
                <w:b/>
                <w:bCs/>
                <w:color w:val="000000"/>
              </w:rPr>
            </w:pPr>
            <w:r w:rsidRPr="00D41F51">
              <w:rPr>
                <w:rFonts w:ascii="Calibri" w:eastAsia="Times New Roman" w:hAnsi="Calibri" w:cs="Times New Roman"/>
                <w:b/>
                <w:bCs/>
                <w:color w:val="000000"/>
              </w:rPr>
              <w:t>UP</w:t>
            </w:r>
          </w:p>
        </w:tc>
        <w:tc>
          <w:tcPr>
            <w:tcW w:w="1020" w:type="dxa"/>
            <w:tcBorders>
              <w:top w:val="single" w:sz="4" w:space="0" w:color="auto"/>
              <w:left w:val="nil"/>
              <w:bottom w:val="single" w:sz="4" w:space="0" w:color="auto"/>
              <w:right w:val="single" w:sz="4" w:space="0" w:color="auto"/>
            </w:tcBorders>
            <w:shd w:val="clear" w:color="auto" w:fill="auto"/>
            <w:noWrap/>
            <w:vAlign w:val="bottom"/>
            <w:hideMark/>
          </w:tcPr>
          <w:p w14:paraId="1F04EC5C" w14:textId="77777777" w:rsidR="00D41F51" w:rsidRPr="00D41F51" w:rsidRDefault="00D41F51" w:rsidP="00D41F51">
            <w:pPr>
              <w:spacing w:after="0" w:line="240" w:lineRule="auto"/>
              <w:rPr>
                <w:rFonts w:ascii="Calibri" w:eastAsia="Times New Roman" w:hAnsi="Calibri" w:cs="Times New Roman"/>
                <w:b/>
                <w:bCs/>
                <w:color w:val="000000"/>
              </w:rPr>
            </w:pPr>
            <w:r w:rsidRPr="00D41F51">
              <w:rPr>
                <w:rFonts w:ascii="Calibri" w:eastAsia="Times New Roman" w:hAnsi="Calibri" w:cs="Times New Roman"/>
                <w:b/>
                <w:bCs/>
                <w:color w:val="000000"/>
              </w:rPr>
              <w:t>Duration</w:t>
            </w:r>
          </w:p>
        </w:tc>
        <w:tc>
          <w:tcPr>
            <w:tcW w:w="1020" w:type="dxa"/>
            <w:tcBorders>
              <w:top w:val="single" w:sz="4" w:space="0" w:color="auto"/>
              <w:left w:val="nil"/>
              <w:bottom w:val="single" w:sz="4" w:space="0" w:color="auto"/>
              <w:right w:val="single" w:sz="4" w:space="0" w:color="auto"/>
            </w:tcBorders>
            <w:shd w:val="clear" w:color="auto" w:fill="auto"/>
            <w:noWrap/>
            <w:vAlign w:val="bottom"/>
            <w:hideMark/>
          </w:tcPr>
          <w:p w14:paraId="1AEC3B26" w14:textId="77777777" w:rsidR="00D41F51" w:rsidRPr="00D41F51" w:rsidRDefault="00D41F51" w:rsidP="00D41F51">
            <w:pPr>
              <w:spacing w:after="0" w:line="240" w:lineRule="auto"/>
              <w:rPr>
                <w:rFonts w:ascii="Calibri" w:eastAsia="Times New Roman" w:hAnsi="Calibri" w:cs="Times New Roman"/>
                <w:b/>
                <w:bCs/>
                <w:color w:val="000000"/>
              </w:rPr>
            </w:pPr>
            <w:r w:rsidRPr="00D41F51">
              <w:rPr>
                <w:rFonts w:ascii="Calibri" w:eastAsia="Times New Roman" w:hAnsi="Calibri" w:cs="Times New Roman"/>
                <w:b/>
                <w:bCs/>
                <w:color w:val="000000"/>
              </w:rPr>
              <w:t>DVO1</w:t>
            </w:r>
          </w:p>
        </w:tc>
        <w:tc>
          <w:tcPr>
            <w:tcW w:w="1020" w:type="dxa"/>
            <w:tcBorders>
              <w:top w:val="single" w:sz="4" w:space="0" w:color="auto"/>
              <w:left w:val="nil"/>
              <w:bottom w:val="single" w:sz="4" w:space="0" w:color="auto"/>
              <w:right w:val="single" w:sz="4" w:space="0" w:color="auto"/>
            </w:tcBorders>
            <w:shd w:val="clear" w:color="auto" w:fill="auto"/>
            <w:noWrap/>
            <w:vAlign w:val="bottom"/>
            <w:hideMark/>
          </w:tcPr>
          <w:p w14:paraId="73A5DD58" w14:textId="77777777" w:rsidR="00D41F51" w:rsidRPr="00D41F51" w:rsidRDefault="00D41F51" w:rsidP="00D41F51">
            <w:pPr>
              <w:spacing w:after="0" w:line="240" w:lineRule="auto"/>
              <w:rPr>
                <w:rFonts w:ascii="Calibri" w:eastAsia="Times New Roman" w:hAnsi="Calibri" w:cs="Times New Roman"/>
                <w:b/>
                <w:bCs/>
                <w:color w:val="000000"/>
              </w:rPr>
            </w:pPr>
            <w:r w:rsidRPr="00D41F51">
              <w:rPr>
                <w:rFonts w:ascii="Calibri" w:eastAsia="Times New Roman" w:hAnsi="Calibri" w:cs="Times New Roman"/>
                <w:b/>
                <w:bCs/>
                <w:color w:val="000000"/>
              </w:rPr>
              <w:t>Convexity</w:t>
            </w:r>
          </w:p>
        </w:tc>
      </w:tr>
      <w:tr w:rsidR="00D41F51" w:rsidRPr="00D41F51" w14:paraId="6CE3C11D" w14:textId="77777777" w:rsidTr="00D41F51">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9C16E3F" w14:textId="77777777" w:rsidR="00D41F51" w:rsidRPr="00D41F51" w:rsidRDefault="00D41F51" w:rsidP="00D41F51">
            <w:pPr>
              <w:spacing w:after="0" w:line="240" w:lineRule="auto"/>
              <w:rPr>
                <w:rFonts w:ascii="Calibri" w:eastAsia="Times New Roman" w:hAnsi="Calibri" w:cs="Times New Roman"/>
                <w:b/>
                <w:bCs/>
                <w:color w:val="000000"/>
              </w:rPr>
            </w:pPr>
            <w:r w:rsidRPr="00D41F51">
              <w:rPr>
                <w:rFonts w:ascii="Calibri" w:eastAsia="Times New Roman" w:hAnsi="Calibri" w:cs="Times New Roman"/>
                <w:b/>
                <w:bCs/>
                <w:color w:val="000000"/>
              </w:rPr>
              <w:t>T</w:t>
            </w:r>
          </w:p>
        </w:tc>
        <w:tc>
          <w:tcPr>
            <w:tcW w:w="1020" w:type="dxa"/>
            <w:tcBorders>
              <w:top w:val="nil"/>
              <w:left w:val="nil"/>
              <w:bottom w:val="single" w:sz="4" w:space="0" w:color="auto"/>
              <w:right w:val="single" w:sz="4" w:space="0" w:color="auto"/>
            </w:tcBorders>
            <w:shd w:val="clear" w:color="auto" w:fill="auto"/>
            <w:noWrap/>
            <w:vAlign w:val="bottom"/>
            <w:hideMark/>
          </w:tcPr>
          <w:p w14:paraId="0CAF696A" w14:textId="77777777" w:rsidR="00D41F51" w:rsidRPr="00D41F51" w:rsidRDefault="00D41F51" w:rsidP="00D41F51">
            <w:pPr>
              <w:spacing w:after="0" w:line="240" w:lineRule="auto"/>
              <w:rPr>
                <w:rFonts w:ascii="Calibri" w:eastAsia="Times New Roman" w:hAnsi="Calibri" w:cs="Times New Roman"/>
                <w:b/>
                <w:bCs/>
                <w:color w:val="70AD47"/>
              </w:rPr>
            </w:pPr>
            <w:r w:rsidRPr="00D41F51">
              <w:rPr>
                <w:rFonts w:ascii="Calibri" w:eastAsia="Times New Roman" w:hAnsi="Calibri" w:cs="Times New Roman"/>
                <w:b/>
                <w:bCs/>
                <w:color w:val="70AD47"/>
              </w:rPr>
              <w:t>UP</w:t>
            </w:r>
          </w:p>
        </w:tc>
        <w:tc>
          <w:tcPr>
            <w:tcW w:w="1020" w:type="dxa"/>
            <w:tcBorders>
              <w:top w:val="nil"/>
              <w:left w:val="nil"/>
              <w:bottom w:val="single" w:sz="4" w:space="0" w:color="auto"/>
              <w:right w:val="single" w:sz="4" w:space="0" w:color="auto"/>
            </w:tcBorders>
            <w:shd w:val="clear" w:color="auto" w:fill="auto"/>
            <w:noWrap/>
            <w:vAlign w:val="bottom"/>
            <w:hideMark/>
          </w:tcPr>
          <w:p w14:paraId="406BCB2B" w14:textId="77777777" w:rsidR="00D41F51" w:rsidRPr="00D41F51" w:rsidRDefault="00D41F51" w:rsidP="00D41F51">
            <w:pPr>
              <w:spacing w:after="0" w:line="240" w:lineRule="auto"/>
              <w:rPr>
                <w:rFonts w:ascii="Calibri" w:eastAsia="Times New Roman" w:hAnsi="Calibri" w:cs="Times New Roman"/>
                <w:b/>
                <w:bCs/>
                <w:color w:val="70AD47"/>
              </w:rPr>
            </w:pPr>
            <w:r w:rsidRPr="00D41F51">
              <w:rPr>
                <w:rFonts w:ascii="Calibri" w:eastAsia="Times New Roman" w:hAnsi="Calibri" w:cs="Times New Roman"/>
                <w:b/>
                <w:bCs/>
                <w:color w:val="70AD47"/>
              </w:rPr>
              <w:t>UP</w:t>
            </w:r>
          </w:p>
        </w:tc>
        <w:tc>
          <w:tcPr>
            <w:tcW w:w="1020" w:type="dxa"/>
            <w:tcBorders>
              <w:top w:val="nil"/>
              <w:left w:val="nil"/>
              <w:bottom w:val="single" w:sz="4" w:space="0" w:color="auto"/>
              <w:right w:val="single" w:sz="4" w:space="0" w:color="auto"/>
            </w:tcBorders>
            <w:shd w:val="clear" w:color="auto" w:fill="auto"/>
            <w:noWrap/>
            <w:vAlign w:val="bottom"/>
            <w:hideMark/>
          </w:tcPr>
          <w:p w14:paraId="025E0B4A" w14:textId="77777777" w:rsidR="00D41F51" w:rsidRPr="00D41F51" w:rsidRDefault="00D41F51" w:rsidP="00D41F51">
            <w:pPr>
              <w:spacing w:after="0" w:line="240" w:lineRule="auto"/>
              <w:rPr>
                <w:rFonts w:ascii="Calibri" w:eastAsia="Times New Roman" w:hAnsi="Calibri" w:cs="Times New Roman"/>
                <w:b/>
                <w:bCs/>
                <w:color w:val="70AD47"/>
              </w:rPr>
            </w:pPr>
            <w:r w:rsidRPr="00D41F51">
              <w:rPr>
                <w:rFonts w:ascii="Calibri" w:eastAsia="Times New Roman" w:hAnsi="Calibri" w:cs="Times New Roman"/>
                <w:b/>
                <w:bCs/>
                <w:color w:val="70AD47"/>
              </w:rPr>
              <w:t>UP</w:t>
            </w:r>
          </w:p>
        </w:tc>
      </w:tr>
      <w:tr w:rsidR="00D41F51" w:rsidRPr="00D41F51" w14:paraId="76CB17CF" w14:textId="77777777" w:rsidTr="00D41F51">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8746E52" w14:textId="77777777" w:rsidR="00D41F51" w:rsidRPr="00D41F51" w:rsidRDefault="00D41F51" w:rsidP="00D41F51">
            <w:pPr>
              <w:spacing w:after="0" w:line="240" w:lineRule="auto"/>
              <w:rPr>
                <w:rFonts w:ascii="Calibri" w:eastAsia="Times New Roman" w:hAnsi="Calibri" w:cs="Times New Roman"/>
                <w:b/>
                <w:bCs/>
                <w:color w:val="000000"/>
              </w:rPr>
            </w:pPr>
            <w:r w:rsidRPr="00D41F51">
              <w:rPr>
                <w:rFonts w:ascii="Calibri" w:eastAsia="Times New Roman" w:hAnsi="Calibri" w:cs="Times New Roman"/>
                <w:b/>
                <w:bCs/>
                <w:color w:val="000000"/>
              </w:rPr>
              <w:t>q</w:t>
            </w:r>
          </w:p>
        </w:tc>
        <w:tc>
          <w:tcPr>
            <w:tcW w:w="1020" w:type="dxa"/>
            <w:tcBorders>
              <w:top w:val="nil"/>
              <w:left w:val="nil"/>
              <w:bottom w:val="single" w:sz="4" w:space="0" w:color="auto"/>
              <w:right w:val="single" w:sz="4" w:space="0" w:color="auto"/>
            </w:tcBorders>
            <w:shd w:val="clear" w:color="auto" w:fill="auto"/>
            <w:noWrap/>
            <w:vAlign w:val="bottom"/>
            <w:hideMark/>
          </w:tcPr>
          <w:p w14:paraId="25B92937" w14:textId="77777777" w:rsidR="00D41F51" w:rsidRPr="00D41F51" w:rsidRDefault="00D41F51" w:rsidP="00D41F51">
            <w:pPr>
              <w:spacing w:after="0" w:line="240" w:lineRule="auto"/>
              <w:rPr>
                <w:rFonts w:ascii="Calibri" w:eastAsia="Times New Roman" w:hAnsi="Calibri" w:cs="Times New Roman"/>
                <w:b/>
                <w:bCs/>
                <w:color w:val="FF0000"/>
              </w:rPr>
            </w:pPr>
            <w:r w:rsidRPr="00D41F51">
              <w:rPr>
                <w:rFonts w:ascii="Calibri" w:eastAsia="Times New Roman" w:hAnsi="Calibri" w:cs="Times New Roman"/>
                <w:b/>
                <w:bCs/>
                <w:color w:val="FF0000"/>
              </w:rPr>
              <w:t>DOWN</w:t>
            </w:r>
          </w:p>
        </w:tc>
        <w:tc>
          <w:tcPr>
            <w:tcW w:w="1020" w:type="dxa"/>
            <w:tcBorders>
              <w:top w:val="nil"/>
              <w:left w:val="nil"/>
              <w:bottom w:val="single" w:sz="4" w:space="0" w:color="auto"/>
              <w:right w:val="single" w:sz="4" w:space="0" w:color="auto"/>
            </w:tcBorders>
            <w:shd w:val="clear" w:color="auto" w:fill="auto"/>
            <w:noWrap/>
            <w:vAlign w:val="bottom"/>
            <w:hideMark/>
          </w:tcPr>
          <w:p w14:paraId="4B6EEC56" w14:textId="77777777" w:rsidR="00D41F51" w:rsidRPr="00D41F51" w:rsidRDefault="00D41F51" w:rsidP="00D41F51">
            <w:pPr>
              <w:spacing w:after="0" w:line="240" w:lineRule="auto"/>
              <w:rPr>
                <w:rFonts w:ascii="Calibri" w:eastAsia="Times New Roman" w:hAnsi="Calibri" w:cs="Times New Roman"/>
                <w:b/>
                <w:bCs/>
                <w:color w:val="70AD47"/>
              </w:rPr>
            </w:pPr>
            <w:r w:rsidRPr="00D41F51">
              <w:rPr>
                <w:rFonts w:ascii="Calibri" w:eastAsia="Times New Roman" w:hAnsi="Calibri" w:cs="Times New Roman"/>
                <w:b/>
                <w:bCs/>
                <w:color w:val="70AD47"/>
              </w:rPr>
              <w:t>UP</w:t>
            </w:r>
          </w:p>
        </w:tc>
        <w:tc>
          <w:tcPr>
            <w:tcW w:w="1020" w:type="dxa"/>
            <w:tcBorders>
              <w:top w:val="nil"/>
              <w:left w:val="nil"/>
              <w:bottom w:val="single" w:sz="4" w:space="0" w:color="auto"/>
              <w:right w:val="single" w:sz="4" w:space="0" w:color="auto"/>
            </w:tcBorders>
            <w:shd w:val="clear" w:color="auto" w:fill="auto"/>
            <w:noWrap/>
            <w:vAlign w:val="bottom"/>
            <w:hideMark/>
          </w:tcPr>
          <w:p w14:paraId="796D7269" w14:textId="77777777" w:rsidR="00D41F51" w:rsidRPr="00D41F51" w:rsidRDefault="00D41F51" w:rsidP="00D41F51">
            <w:pPr>
              <w:spacing w:after="0" w:line="240" w:lineRule="auto"/>
              <w:rPr>
                <w:rFonts w:ascii="Calibri" w:eastAsia="Times New Roman" w:hAnsi="Calibri" w:cs="Times New Roman"/>
                <w:b/>
                <w:bCs/>
                <w:color w:val="FF0000"/>
              </w:rPr>
            </w:pPr>
            <w:r w:rsidRPr="00D41F51">
              <w:rPr>
                <w:rFonts w:ascii="Calibri" w:eastAsia="Times New Roman" w:hAnsi="Calibri" w:cs="Times New Roman"/>
                <w:b/>
                <w:bCs/>
                <w:color w:val="FF0000"/>
              </w:rPr>
              <w:t>DOWN</w:t>
            </w:r>
          </w:p>
        </w:tc>
      </w:tr>
      <w:tr w:rsidR="00D41F51" w:rsidRPr="00D41F51" w14:paraId="5D84451F" w14:textId="77777777" w:rsidTr="00D41F51">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85D4F2A" w14:textId="77777777" w:rsidR="00D41F51" w:rsidRPr="00D41F51" w:rsidRDefault="00D41F51" w:rsidP="00D41F51">
            <w:pPr>
              <w:spacing w:after="0" w:line="240" w:lineRule="auto"/>
              <w:rPr>
                <w:rFonts w:ascii="Calibri" w:eastAsia="Times New Roman" w:hAnsi="Calibri" w:cs="Times New Roman"/>
                <w:b/>
                <w:bCs/>
                <w:color w:val="000000"/>
              </w:rPr>
            </w:pPr>
            <w:r w:rsidRPr="00D41F51">
              <w:rPr>
                <w:rFonts w:ascii="Calibri" w:eastAsia="Times New Roman" w:hAnsi="Calibri" w:cs="Times New Roman"/>
                <w:b/>
                <w:bCs/>
                <w:color w:val="000000"/>
              </w:rPr>
              <w:t>y</w:t>
            </w:r>
          </w:p>
        </w:tc>
        <w:tc>
          <w:tcPr>
            <w:tcW w:w="1020" w:type="dxa"/>
            <w:tcBorders>
              <w:top w:val="nil"/>
              <w:left w:val="nil"/>
              <w:bottom w:val="single" w:sz="4" w:space="0" w:color="auto"/>
              <w:right w:val="single" w:sz="4" w:space="0" w:color="auto"/>
            </w:tcBorders>
            <w:shd w:val="clear" w:color="auto" w:fill="auto"/>
            <w:noWrap/>
            <w:vAlign w:val="bottom"/>
            <w:hideMark/>
          </w:tcPr>
          <w:p w14:paraId="5EB2FEE8" w14:textId="77777777" w:rsidR="00D41F51" w:rsidRPr="00D41F51" w:rsidRDefault="00D41F51" w:rsidP="00D41F51">
            <w:pPr>
              <w:spacing w:after="0" w:line="240" w:lineRule="auto"/>
              <w:rPr>
                <w:rFonts w:ascii="Calibri" w:eastAsia="Times New Roman" w:hAnsi="Calibri" w:cs="Times New Roman"/>
                <w:b/>
                <w:bCs/>
                <w:color w:val="FF0000"/>
              </w:rPr>
            </w:pPr>
            <w:r w:rsidRPr="00D41F51">
              <w:rPr>
                <w:rFonts w:ascii="Calibri" w:eastAsia="Times New Roman" w:hAnsi="Calibri" w:cs="Times New Roman"/>
                <w:b/>
                <w:bCs/>
                <w:color w:val="FF0000"/>
              </w:rPr>
              <w:t>DOWN</w:t>
            </w:r>
          </w:p>
        </w:tc>
        <w:tc>
          <w:tcPr>
            <w:tcW w:w="1020" w:type="dxa"/>
            <w:tcBorders>
              <w:top w:val="nil"/>
              <w:left w:val="nil"/>
              <w:bottom w:val="single" w:sz="4" w:space="0" w:color="auto"/>
              <w:right w:val="single" w:sz="4" w:space="0" w:color="auto"/>
            </w:tcBorders>
            <w:shd w:val="clear" w:color="auto" w:fill="auto"/>
            <w:noWrap/>
            <w:vAlign w:val="bottom"/>
            <w:hideMark/>
          </w:tcPr>
          <w:p w14:paraId="13EA05C4" w14:textId="77777777" w:rsidR="00D41F51" w:rsidRPr="00D41F51" w:rsidRDefault="00D41F51" w:rsidP="00D41F51">
            <w:pPr>
              <w:spacing w:after="0" w:line="240" w:lineRule="auto"/>
              <w:rPr>
                <w:rFonts w:ascii="Calibri" w:eastAsia="Times New Roman" w:hAnsi="Calibri" w:cs="Times New Roman"/>
                <w:b/>
                <w:bCs/>
                <w:color w:val="FF0000"/>
              </w:rPr>
            </w:pPr>
            <w:r w:rsidRPr="00D41F51">
              <w:rPr>
                <w:rFonts w:ascii="Calibri" w:eastAsia="Times New Roman" w:hAnsi="Calibri" w:cs="Times New Roman"/>
                <w:b/>
                <w:bCs/>
                <w:color w:val="FF0000"/>
              </w:rPr>
              <w:t>DOWN</w:t>
            </w:r>
          </w:p>
        </w:tc>
        <w:tc>
          <w:tcPr>
            <w:tcW w:w="1020" w:type="dxa"/>
            <w:tcBorders>
              <w:top w:val="nil"/>
              <w:left w:val="nil"/>
              <w:bottom w:val="single" w:sz="4" w:space="0" w:color="auto"/>
              <w:right w:val="single" w:sz="4" w:space="0" w:color="auto"/>
            </w:tcBorders>
            <w:shd w:val="clear" w:color="auto" w:fill="auto"/>
            <w:noWrap/>
            <w:vAlign w:val="bottom"/>
            <w:hideMark/>
          </w:tcPr>
          <w:p w14:paraId="13EBF0DF" w14:textId="77777777" w:rsidR="00D41F51" w:rsidRPr="00D41F51" w:rsidRDefault="00D41F51" w:rsidP="00D41F51">
            <w:pPr>
              <w:spacing w:after="0" w:line="240" w:lineRule="auto"/>
              <w:rPr>
                <w:rFonts w:ascii="Calibri" w:eastAsia="Times New Roman" w:hAnsi="Calibri" w:cs="Times New Roman"/>
                <w:b/>
                <w:bCs/>
                <w:color w:val="FF0000"/>
              </w:rPr>
            </w:pPr>
            <w:r w:rsidRPr="00D41F51">
              <w:rPr>
                <w:rFonts w:ascii="Calibri" w:eastAsia="Times New Roman" w:hAnsi="Calibri" w:cs="Times New Roman"/>
                <w:b/>
                <w:bCs/>
                <w:color w:val="FF0000"/>
              </w:rPr>
              <w:t>DOWN</w:t>
            </w:r>
          </w:p>
        </w:tc>
      </w:tr>
    </w:tbl>
    <w:p w14:paraId="4BA9DB3A" w14:textId="77777777" w:rsidR="003A2DEA" w:rsidRDefault="003A2DEA" w:rsidP="00F064D7"/>
    <w:p w14:paraId="40931BD1" w14:textId="35E40CC0" w:rsidR="009F723B" w:rsidRDefault="00595367" w:rsidP="00F064D7">
      <w:r>
        <w:rPr>
          <w:noProof/>
        </w:rPr>
        <w:drawing>
          <wp:inline distT="0" distB="0" distL="0" distR="0" wp14:anchorId="11860268" wp14:editId="1F5B03B0">
            <wp:extent cx="2905125" cy="632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26530" cy="637463"/>
                    </a:xfrm>
                    <a:prstGeom prst="rect">
                      <a:avLst/>
                    </a:prstGeom>
                  </pic:spPr>
                </pic:pic>
              </a:graphicData>
            </a:graphic>
          </wp:inline>
        </w:drawing>
      </w:r>
    </w:p>
    <w:p w14:paraId="3295BF99" w14:textId="070FEA06" w:rsidR="00595367" w:rsidRDefault="00E83D89" w:rsidP="00F064D7">
      <w:r>
        <w:t xml:space="preserve">Duration </w:t>
      </w:r>
    </w:p>
    <w:p w14:paraId="40B8A7F3" w14:textId="645233B9" w:rsidR="00E83D89" w:rsidRDefault="00E83D89" w:rsidP="00F064D7">
      <w:r>
        <w:t>Duration approximates the percent change in price for a 100 basis point change in rates</w:t>
      </w:r>
    </w:p>
    <w:p w14:paraId="4F5F3EBF" w14:textId="62066613" w:rsidR="00595367" w:rsidRDefault="007C05CB" w:rsidP="00F064D7">
      <w:r>
        <w:t xml:space="preserve">Option Adjusted Spread – </w:t>
      </w:r>
    </w:p>
    <w:p w14:paraId="028CC781" w14:textId="12697785" w:rsidR="007C05CB" w:rsidRDefault="007C05CB" w:rsidP="00F064D7">
      <w:pPr>
        <w:rPr>
          <w:rFonts w:ascii="Helvetica" w:hAnsi="Helvetica" w:cs="Helvetica"/>
          <w:color w:val="111111"/>
          <w:sz w:val="26"/>
          <w:szCs w:val="26"/>
          <w:shd w:val="clear" w:color="auto" w:fill="FFFFFF"/>
        </w:rPr>
      </w:pPr>
      <w:r>
        <w:rPr>
          <w:rFonts w:ascii="Helvetica" w:hAnsi="Helvetica" w:cs="Helvetica"/>
          <w:color w:val="111111"/>
          <w:sz w:val="26"/>
          <w:szCs w:val="26"/>
          <w:shd w:val="clear" w:color="auto" w:fill="FFFFFF"/>
        </w:rPr>
        <w:t>A measurement of the spread of a fixed-income security rate and the risk-free rate of return, which is adjusted to take into account an embedded option. Typically, an analyst would use the Treasury securities yield for the risk-free rate. The spread is added to the fixed-income security price to make the risk-free bond price the same as the bond.</w:t>
      </w:r>
    </w:p>
    <w:p w14:paraId="264A7B50" w14:textId="77777777" w:rsidR="007C05CB" w:rsidRDefault="007C05CB" w:rsidP="00F064D7">
      <w:pPr>
        <w:rPr>
          <w:rFonts w:ascii="Helvetica" w:hAnsi="Helvetica" w:cs="Helvetica"/>
          <w:color w:val="111111"/>
          <w:sz w:val="26"/>
          <w:szCs w:val="26"/>
          <w:shd w:val="clear" w:color="auto" w:fill="FFFFFF"/>
        </w:rPr>
      </w:pPr>
    </w:p>
    <w:p w14:paraId="730D6318" w14:textId="77777777" w:rsidR="00F15C87" w:rsidRDefault="00F15C87" w:rsidP="00F064D7">
      <w:pPr>
        <w:rPr>
          <w:noProof/>
        </w:rPr>
      </w:pPr>
    </w:p>
    <w:p w14:paraId="0DABFE6E" w14:textId="2F4DA183" w:rsidR="007C05CB" w:rsidRDefault="00E83D89" w:rsidP="00F064D7">
      <w:r>
        <w:rPr>
          <w:noProof/>
        </w:rPr>
        <w:lastRenderedPageBreak/>
        <w:drawing>
          <wp:inline distT="0" distB="0" distL="0" distR="0" wp14:anchorId="7AE88E7C" wp14:editId="566D3189">
            <wp:extent cx="5943600" cy="416750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4167505"/>
                    </a:xfrm>
                    <a:prstGeom prst="rect">
                      <a:avLst/>
                    </a:prstGeom>
                  </pic:spPr>
                </pic:pic>
              </a:graphicData>
            </a:graphic>
          </wp:inline>
        </w:drawing>
      </w:r>
    </w:p>
    <w:p w14:paraId="490A683C" w14:textId="77777777" w:rsidR="00F15C87" w:rsidRDefault="00F15C87" w:rsidP="00F064D7"/>
    <w:p w14:paraId="2D834000" w14:textId="0933EF1E" w:rsidR="00F15C87" w:rsidRDefault="00D37CC6" w:rsidP="00F064D7">
      <w:r>
        <w:t>Sto Cal</w:t>
      </w:r>
    </w:p>
    <w:p w14:paraId="65E12421" w14:textId="77777777" w:rsidR="00D37CC6" w:rsidRDefault="00D37CC6" w:rsidP="00F064D7"/>
    <w:p w14:paraId="0F67F60E" w14:textId="238973EA" w:rsidR="00D37CC6" w:rsidRDefault="00D37CC6" w:rsidP="00F064D7">
      <w:r>
        <w:t>What is a Brownian motion?</w:t>
      </w:r>
    </w:p>
    <w:p w14:paraId="2C5DBF87" w14:textId="77777777" w:rsidR="00D37CC6" w:rsidRDefault="00D37CC6" w:rsidP="00F064D7"/>
    <w:p w14:paraId="3AC59521" w14:textId="2A3F9620" w:rsidR="00D37CC6" w:rsidRDefault="00D37CC6" w:rsidP="00F064D7">
      <w:r>
        <w:t>What is ito’s lemma?</w:t>
      </w:r>
    </w:p>
    <w:p w14:paraId="0D2D9F29" w14:textId="77777777" w:rsidR="00D37CC6" w:rsidRDefault="00D37CC6" w:rsidP="00F064D7"/>
    <w:p w14:paraId="3EF7B995" w14:textId="2D002933" w:rsidR="00D37CC6" w:rsidRDefault="00D37CC6" w:rsidP="00F064D7">
      <w:r>
        <w:t>What are some interest rate models?</w:t>
      </w:r>
    </w:p>
    <w:p w14:paraId="1AC90637" w14:textId="77777777" w:rsidR="00D37CC6" w:rsidRDefault="00D37CC6" w:rsidP="00F064D7"/>
    <w:p w14:paraId="3F860727" w14:textId="71A8F0F0" w:rsidR="00F15C87" w:rsidRDefault="00273B79" w:rsidP="00F064D7">
      <w:pPr>
        <w:rPr>
          <w:b/>
        </w:rPr>
      </w:pPr>
      <w:r w:rsidRPr="00273B79">
        <w:rPr>
          <w:b/>
        </w:rPr>
        <w:t>Programming</w:t>
      </w:r>
    </w:p>
    <w:p w14:paraId="5EBF2A45" w14:textId="195226BB" w:rsidR="00930F3E" w:rsidRDefault="00930F3E" w:rsidP="00F064D7">
      <w:pPr>
        <w:rPr>
          <w:b/>
        </w:rPr>
      </w:pPr>
    </w:p>
    <w:p w14:paraId="0904D453" w14:textId="77777777" w:rsidR="00930F3E" w:rsidRPr="00273B79" w:rsidRDefault="00930F3E" w:rsidP="00F064D7">
      <w:pPr>
        <w:rPr>
          <w:b/>
        </w:rPr>
      </w:pPr>
    </w:p>
    <w:p w14:paraId="445AEEDA" w14:textId="77777777" w:rsidR="00273B79" w:rsidRPr="00273B79" w:rsidRDefault="00273B79" w:rsidP="00273B79">
      <w:pPr>
        <w:shd w:val="clear" w:color="auto" w:fill="CCCCCC"/>
        <w:spacing w:after="0" w:line="240" w:lineRule="auto"/>
        <w:outlineLvl w:val="0"/>
        <w:rPr>
          <w:rFonts w:ascii="Times New Roman" w:eastAsia="Times New Roman" w:hAnsi="Times New Roman" w:cs="Times New Roman"/>
          <w:b/>
          <w:bCs/>
          <w:color w:val="000000"/>
          <w:kern w:val="36"/>
          <w:sz w:val="48"/>
          <w:szCs w:val="48"/>
        </w:rPr>
      </w:pPr>
      <w:r w:rsidRPr="00273B79">
        <w:rPr>
          <w:rFonts w:ascii="Times New Roman" w:eastAsia="Times New Roman" w:hAnsi="Times New Roman" w:cs="Times New Roman"/>
          <w:b/>
          <w:bCs/>
          <w:color w:val="000000"/>
          <w:kern w:val="36"/>
          <w:sz w:val="48"/>
          <w:szCs w:val="48"/>
        </w:rPr>
        <w:t>Horner's Rule</w:t>
      </w:r>
    </w:p>
    <w:p w14:paraId="6F8A08F8" w14:textId="77777777" w:rsidR="00273B79" w:rsidRPr="00273B79" w:rsidRDefault="00273B79" w:rsidP="00273B79">
      <w:pPr>
        <w:spacing w:before="120" w:after="120" w:line="240" w:lineRule="auto"/>
        <w:outlineLvl w:val="0"/>
        <w:rPr>
          <w:rFonts w:ascii="Verdana" w:eastAsia="Times New Roman" w:hAnsi="Verdana" w:cs="Times New Roman"/>
          <w:b/>
          <w:bCs/>
          <w:color w:val="000000"/>
          <w:kern w:val="36"/>
          <w:sz w:val="27"/>
          <w:szCs w:val="27"/>
        </w:rPr>
      </w:pPr>
      <w:r w:rsidRPr="00273B79">
        <w:rPr>
          <w:rFonts w:ascii="Verdana" w:eastAsia="Times New Roman" w:hAnsi="Verdana" w:cs="Times New Roman"/>
          <w:b/>
          <w:bCs/>
          <w:color w:val="000000"/>
          <w:kern w:val="36"/>
          <w:sz w:val="27"/>
          <w:szCs w:val="27"/>
        </w:rPr>
        <w:lastRenderedPageBreak/>
        <w:t>Polynomials without the power function</w:t>
      </w:r>
    </w:p>
    <w:p w14:paraId="1D8701E4" w14:textId="77777777" w:rsidR="00273B79" w:rsidRPr="00273B79" w:rsidRDefault="00273B79" w:rsidP="00273B79">
      <w:pPr>
        <w:spacing w:before="120" w:after="120" w:line="240" w:lineRule="auto"/>
        <w:ind w:left="240" w:right="240"/>
        <w:rPr>
          <w:rFonts w:ascii="Verdana" w:eastAsia="Times New Roman" w:hAnsi="Verdana" w:cs="Times New Roman"/>
          <w:color w:val="000000"/>
          <w:sz w:val="18"/>
          <w:szCs w:val="18"/>
        </w:rPr>
      </w:pPr>
      <w:r w:rsidRPr="00273B79">
        <w:rPr>
          <w:rFonts w:ascii="Verdana" w:eastAsia="Times New Roman" w:hAnsi="Verdana" w:cs="Times New Roman"/>
          <w:color w:val="000000"/>
          <w:sz w:val="18"/>
          <w:szCs w:val="18"/>
        </w:rPr>
        <w:t>The quadratic (i.e. degree 2) polynomial</w:t>
      </w:r>
    </w:p>
    <w:p w14:paraId="5F603B9A" w14:textId="77777777" w:rsidR="00273B79" w:rsidRPr="00273B79" w:rsidRDefault="00273B79" w:rsidP="00273B79">
      <w:pPr>
        <w:spacing w:before="120" w:after="120" w:line="240" w:lineRule="auto"/>
        <w:ind w:left="240" w:right="240"/>
        <w:jc w:val="center"/>
        <w:rPr>
          <w:rFonts w:ascii="Verdana" w:eastAsia="Times New Roman" w:hAnsi="Verdana" w:cs="Times New Roman"/>
          <w:color w:val="000000"/>
          <w:sz w:val="18"/>
          <w:szCs w:val="18"/>
        </w:rPr>
      </w:pPr>
      <w:r w:rsidRPr="00273B79">
        <w:rPr>
          <w:rFonts w:ascii="Verdana" w:eastAsia="Times New Roman" w:hAnsi="Verdana" w:cs="Times New Roman"/>
          <w:color w:val="000000"/>
          <w:sz w:val="18"/>
          <w:szCs w:val="18"/>
        </w:rPr>
        <w:t>y = c</w:t>
      </w:r>
      <w:r w:rsidRPr="00273B79">
        <w:rPr>
          <w:rFonts w:ascii="Verdana" w:eastAsia="Times New Roman" w:hAnsi="Verdana" w:cs="Times New Roman"/>
          <w:color w:val="000000"/>
          <w:sz w:val="18"/>
          <w:szCs w:val="18"/>
          <w:vertAlign w:val="subscript"/>
        </w:rPr>
        <w:t>1</w:t>
      </w:r>
      <w:r w:rsidRPr="00273B79">
        <w:rPr>
          <w:rFonts w:ascii="Verdana" w:eastAsia="Times New Roman" w:hAnsi="Verdana" w:cs="Times New Roman"/>
          <w:color w:val="000000"/>
          <w:sz w:val="18"/>
          <w:szCs w:val="18"/>
        </w:rPr>
        <w:t> x</w:t>
      </w:r>
      <w:r w:rsidRPr="00273B79">
        <w:rPr>
          <w:rFonts w:ascii="Verdana" w:eastAsia="Times New Roman" w:hAnsi="Verdana" w:cs="Times New Roman"/>
          <w:color w:val="000000"/>
          <w:sz w:val="18"/>
          <w:szCs w:val="18"/>
          <w:vertAlign w:val="superscript"/>
        </w:rPr>
        <w:t>2</w:t>
      </w:r>
      <w:r w:rsidRPr="00273B79">
        <w:rPr>
          <w:rFonts w:ascii="Verdana" w:eastAsia="Times New Roman" w:hAnsi="Verdana" w:cs="Times New Roman"/>
          <w:color w:val="000000"/>
          <w:sz w:val="18"/>
          <w:szCs w:val="18"/>
        </w:rPr>
        <w:t> + c</w:t>
      </w:r>
      <w:r w:rsidRPr="00273B79">
        <w:rPr>
          <w:rFonts w:ascii="Verdana" w:eastAsia="Times New Roman" w:hAnsi="Verdana" w:cs="Times New Roman"/>
          <w:color w:val="000000"/>
          <w:sz w:val="18"/>
          <w:szCs w:val="18"/>
          <w:vertAlign w:val="subscript"/>
        </w:rPr>
        <w:t>2</w:t>
      </w:r>
      <w:r w:rsidRPr="00273B79">
        <w:rPr>
          <w:rFonts w:ascii="Verdana" w:eastAsia="Times New Roman" w:hAnsi="Verdana" w:cs="Times New Roman"/>
          <w:color w:val="000000"/>
          <w:sz w:val="18"/>
          <w:szCs w:val="18"/>
        </w:rPr>
        <w:t> x + c</w:t>
      </w:r>
      <w:r w:rsidRPr="00273B79">
        <w:rPr>
          <w:rFonts w:ascii="Verdana" w:eastAsia="Times New Roman" w:hAnsi="Verdana" w:cs="Times New Roman"/>
          <w:color w:val="000000"/>
          <w:sz w:val="18"/>
          <w:szCs w:val="18"/>
          <w:vertAlign w:val="subscript"/>
        </w:rPr>
        <w:t>3</w:t>
      </w:r>
    </w:p>
    <w:p w14:paraId="09DB707E" w14:textId="77777777" w:rsidR="00273B79" w:rsidRPr="00273B79" w:rsidRDefault="00273B79" w:rsidP="00273B79">
      <w:pPr>
        <w:spacing w:before="120" w:after="120" w:line="240" w:lineRule="auto"/>
        <w:ind w:left="240" w:right="240"/>
        <w:rPr>
          <w:rFonts w:ascii="Verdana" w:eastAsia="Times New Roman" w:hAnsi="Verdana" w:cs="Times New Roman"/>
          <w:color w:val="000000"/>
          <w:sz w:val="18"/>
          <w:szCs w:val="18"/>
        </w:rPr>
      </w:pPr>
      <w:r w:rsidRPr="00273B79">
        <w:rPr>
          <w:rFonts w:ascii="Verdana" w:eastAsia="Times New Roman" w:hAnsi="Verdana" w:cs="Times New Roman"/>
          <w:color w:val="000000"/>
          <w:sz w:val="18"/>
          <w:szCs w:val="18"/>
        </w:rPr>
        <w:t>can be rearranged as</w:t>
      </w:r>
    </w:p>
    <w:p w14:paraId="42775AAE" w14:textId="77777777" w:rsidR="00273B79" w:rsidRPr="00273B79" w:rsidRDefault="00273B79" w:rsidP="00273B79">
      <w:pPr>
        <w:spacing w:before="120" w:after="120" w:line="240" w:lineRule="auto"/>
        <w:ind w:left="240" w:right="240"/>
        <w:jc w:val="center"/>
        <w:rPr>
          <w:rFonts w:ascii="Verdana" w:eastAsia="Times New Roman" w:hAnsi="Verdana" w:cs="Times New Roman"/>
          <w:color w:val="000000"/>
          <w:sz w:val="18"/>
          <w:szCs w:val="18"/>
        </w:rPr>
      </w:pPr>
      <w:r w:rsidRPr="00273B79">
        <w:rPr>
          <w:rFonts w:ascii="Verdana" w:eastAsia="Times New Roman" w:hAnsi="Verdana" w:cs="Times New Roman"/>
          <w:color w:val="000000"/>
          <w:sz w:val="18"/>
          <w:szCs w:val="18"/>
        </w:rPr>
        <w:t>y = (c</w:t>
      </w:r>
      <w:r w:rsidRPr="00273B79">
        <w:rPr>
          <w:rFonts w:ascii="Verdana" w:eastAsia="Times New Roman" w:hAnsi="Verdana" w:cs="Times New Roman"/>
          <w:color w:val="000000"/>
          <w:sz w:val="18"/>
          <w:szCs w:val="18"/>
          <w:vertAlign w:val="subscript"/>
        </w:rPr>
        <w:t>1</w:t>
      </w:r>
      <w:r w:rsidRPr="00273B79">
        <w:rPr>
          <w:rFonts w:ascii="Verdana" w:eastAsia="Times New Roman" w:hAnsi="Verdana" w:cs="Times New Roman"/>
          <w:color w:val="000000"/>
          <w:sz w:val="18"/>
          <w:szCs w:val="18"/>
        </w:rPr>
        <w:t> x + c</w:t>
      </w:r>
      <w:r w:rsidRPr="00273B79">
        <w:rPr>
          <w:rFonts w:ascii="Verdana" w:eastAsia="Times New Roman" w:hAnsi="Verdana" w:cs="Times New Roman"/>
          <w:color w:val="000000"/>
          <w:sz w:val="18"/>
          <w:szCs w:val="18"/>
          <w:vertAlign w:val="subscript"/>
        </w:rPr>
        <w:t>2</w:t>
      </w:r>
      <w:r w:rsidRPr="00273B79">
        <w:rPr>
          <w:rFonts w:ascii="Verdana" w:eastAsia="Times New Roman" w:hAnsi="Verdana" w:cs="Times New Roman"/>
          <w:color w:val="000000"/>
          <w:sz w:val="18"/>
          <w:szCs w:val="18"/>
        </w:rPr>
        <w:t>) x + c</w:t>
      </w:r>
      <w:r w:rsidRPr="00273B79">
        <w:rPr>
          <w:rFonts w:ascii="Verdana" w:eastAsia="Times New Roman" w:hAnsi="Verdana" w:cs="Times New Roman"/>
          <w:color w:val="000000"/>
          <w:sz w:val="18"/>
          <w:szCs w:val="18"/>
          <w:vertAlign w:val="subscript"/>
        </w:rPr>
        <w:t>3</w:t>
      </w:r>
    </w:p>
    <w:p w14:paraId="77DE94EE" w14:textId="77777777" w:rsidR="00273B79" w:rsidRPr="00273B79" w:rsidRDefault="00273B79" w:rsidP="00273B79">
      <w:pPr>
        <w:spacing w:before="120" w:after="120" w:line="240" w:lineRule="auto"/>
        <w:ind w:left="240" w:right="240"/>
        <w:rPr>
          <w:rFonts w:ascii="Verdana" w:eastAsia="Times New Roman" w:hAnsi="Verdana" w:cs="Times New Roman"/>
          <w:color w:val="000000"/>
          <w:sz w:val="18"/>
          <w:szCs w:val="18"/>
        </w:rPr>
      </w:pPr>
      <w:r w:rsidRPr="00273B79">
        <w:rPr>
          <w:rFonts w:ascii="Verdana" w:eastAsia="Times New Roman" w:hAnsi="Verdana" w:cs="Times New Roman"/>
          <w:color w:val="000000"/>
          <w:sz w:val="18"/>
          <w:szCs w:val="18"/>
        </w:rPr>
        <w:t>The same pattern can be applied to a cubic (degree 3) polynomial</w:t>
      </w:r>
    </w:p>
    <w:p w14:paraId="310478DB" w14:textId="77777777" w:rsidR="00273B79" w:rsidRPr="00273B79" w:rsidRDefault="00273B79" w:rsidP="00273B79">
      <w:pPr>
        <w:spacing w:before="120" w:after="120" w:line="240" w:lineRule="auto"/>
        <w:ind w:left="240" w:right="240"/>
        <w:jc w:val="center"/>
        <w:rPr>
          <w:rFonts w:ascii="Verdana" w:eastAsia="Times New Roman" w:hAnsi="Verdana" w:cs="Times New Roman"/>
          <w:color w:val="000000"/>
          <w:sz w:val="18"/>
          <w:szCs w:val="18"/>
        </w:rPr>
      </w:pPr>
      <w:r w:rsidRPr="00273B79">
        <w:rPr>
          <w:rFonts w:ascii="Verdana" w:eastAsia="Times New Roman" w:hAnsi="Verdana" w:cs="Times New Roman"/>
          <w:color w:val="000000"/>
          <w:sz w:val="18"/>
          <w:szCs w:val="18"/>
        </w:rPr>
        <w:t>y = c</w:t>
      </w:r>
      <w:r w:rsidRPr="00273B79">
        <w:rPr>
          <w:rFonts w:ascii="Verdana" w:eastAsia="Times New Roman" w:hAnsi="Verdana" w:cs="Times New Roman"/>
          <w:color w:val="000000"/>
          <w:sz w:val="18"/>
          <w:szCs w:val="18"/>
          <w:vertAlign w:val="subscript"/>
        </w:rPr>
        <w:t>1</w:t>
      </w:r>
      <w:r w:rsidRPr="00273B79">
        <w:rPr>
          <w:rFonts w:ascii="Verdana" w:eastAsia="Times New Roman" w:hAnsi="Verdana" w:cs="Times New Roman"/>
          <w:color w:val="000000"/>
          <w:sz w:val="18"/>
          <w:szCs w:val="18"/>
        </w:rPr>
        <w:t> x</w:t>
      </w:r>
      <w:r w:rsidRPr="00273B79">
        <w:rPr>
          <w:rFonts w:ascii="Verdana" w:eastAsia="Times New Roman" w:hAnsi="Verdana" w:cs="Times New Roman"/>
          <w:color w:val="000000"/>
          <w:sz w:val="18"/>
          <w:szCs w:val="18"/>
          <w:vertAlign w:val="superscript"/>
        </w:rPr>
        <w:t>3</w:t>
      </w:r>
      <w:r w:rsidRPr="00273B79">
        <w:rPr>
          <w:rFonts w:ascii="Verdana" w:eastAsia="Times New Roman" w:hAnsi="Verdana" w:cs="Times New Roman"/>
          <w:color w:val="000000"/>
          <w:sz w:val="18"/>
          <w:szCs w:val="18"/>
        </w:rPr>
        <w:t> + c</w:t>
      </w:r>
      <w:r w:rsidRPr="00273B79">
        <w:rPr>
          <w:rFonts w:ascii="Verdana" w:eastAsia="Times New Roman" w:hAnsi="Verdana" w:cs="Times New Roman"/>
          <w:color w:val="000000"/>
          <w:sz w:val="18"/>
          <w:szCs w:val="18"/>
          <w:vertAlign w:val="subscript"/>
        </w:rPr>
        <w:t>2</w:t>
      </w:r>
      <w:r w:rsidRPr="00273B79">
        <w:rPr>
          <w:rFonts w:ascii="Verdana" w:eastAsia="Times New Roman" w:hAnsi="Verdana" w:cs="Times New Roman"/>
          <w:color w:val="000000"/>
          <w:sz w:val="18"/>
          <w:szCs w:val="18"/>
        </w:rPr>
        <w:t> x</w:t>
      </w:r>
      <w:r w:rsidRPr="00273B79">
        <w:rPr>
          <w:rFonts w:ascii="Verdana" w:eastAsia="Times New Roman" w:hAnsi="Verdana" w:cs="Times New Roman"/>
          <w:color w:val="000000"/>
          <w:sz w:val="18"/>
          <w:szCs w:val="18"/>
          <w:vertAlign w:val="superscript"/>
        </w:rPr>
        <w:t>2</w:t>
      </w:r>
      <w:r w:rsidRPr="00273B79">
        <w:rPr>
          <w:rFonts w:ascii="Verdana" w:eastAsia="Times New Roman" w:hAnsi="Verdana" w:cs="Times New Roman"/>
          <w:color w:val="000000"/>
          <w:sz w:val="18"/>
          <w:szCs w:val="18"/>
        </w:rPr>
        <w:t> + c</w:t>
      </w:r>
      <w:r w:rsidRPr="00273B79">
        <w:rPr>
          <w:rFonts w:ascii="Verdana" w:eastAsia="Times New Roman" w:hAnsi="Verdana" w:cs="Times New Roman"/>
          <w:color w:val="000000"/>
          <w:sz w:val="18"/>
          <w:szCs w:val="18"/>
          <w:vertAlign w:val="subscript"/>
        </w:rPr>
        <w:t>3</w:t>
      </w:r>
      <w:r w:rsidRPr="00273B79">
        <w:rPr>
          <w:rFonts w:ascii="Verdana" w:eastAsia="Times New Roman" w:hAnsi="Verdana" w:cs="Times New Roman"/>
          <w:color w:val="000000"/>
          <w:sz w:val="18"/>
          <w:szCs w:val="18"/>
        </w:rPr>
        <w:t> x + c</w:t>
      </w:r>
      <w:r w:rsidRPr="00273B79">
        <w:rPr>
          <w:rFonts w:ascii="Verdana" w:eastAsia="Times New Roman" w:hAnsi="Verdana" w:cs="Times New Roman"/>
          <w:color w:val="000000"/>
          <w:sz w:val="18"/>
          <w:szCs w:val="18"/>
          <w:vertAlign w:val="subscript"/>
        </w:rPr>
        <w:t>4</w:t>
      </w:r>
    </w:p>
    <w:p w14:paraId="139D2FEB" w14:textId="77777777" w:rsidR="00273B79" w:rsidRPr="00273B79" w:rsidRDefault="00273B79" w:rsidP="00273B79">
      <w:pPr>
        <w:spacing w:before="120" w:after="120" w:line="240" w:lineRule="auto"/>
        <w:ind w:left="240" w:right="240"/>
        <w:jc w:val="center"/>
        <w:rPr>
          <w:rFonts w:ascii="Verdana" w:eastAsia="Times New Roman" w:hAnsi="Verdana" w:cs="Times New Roman"/>
          <w:color w:val="000000"/>
          <w:sz w:val="18"/>
          <w:szCs w:val="18"/>
        </w:rPr>
      </w:pPr>
      <w:r w:rsidRPr="00273B79">
        <w:rPr>
          <w:rFonts w:ascii="Verdana" w:eastAsia="Times New Roman" w:hAnsi="Verdana" w:cs="Times New Roman"/>
          <w:color w:val="000000"/>
          <w:sz w:val="18"/>
          <w:szCs w:val="18"/>
        </w:rPr>
        <w:t>y = (c</w:t>
      </w:r>
      <w:r w:rsidRPr="00273B79">
        <w:rPr>
          <w:rFonts w:ascii="Verdana" w:eastAsia="Times New Roman" w:hAnsi="Verdana" w:cs="Times New Roman"/>
          <w:color w:val="000000"/>
          <w:sz w:val="18"/>
          <w:szCs w:val="18"/>
          <w:vertAlign w:val="subscript"/>
        </w:rPr>
        <w:t>1</w:t>
      </w:r>
      <w:r w:rsidRPr="00273B79">
        <w:rPr>
          <w:rFonts w:ascii="Verdana" w:eastAsia="Times New Roman" w:hAnsi="Verdana" w:cs="Times New Roman"/>
          <w:color w:val="000000"/>
          <w:sz w:val="18"/>
          <w:szCs w:val="18"/>
        </w:rPr>
        <w:t> x</w:t>
      </w:r>
      <w:r w:rsidRPr="00273B79">
        <w:rPr>
          <w:rFonts w:ascii="Verdana" w:eastAsia="Times New Roman" w:hAnsi="Verdana" w:cs="Times New Roman"/>
          <w:color w:val="000000"/>
          <w:sz w:val="18"/>
          <w:szCs w:val="18"/>
          <w:vertAlign w:val="superscript"/>
        </w:rPr>
        <w:t>2</w:t>
      </w:r>
      <w:r w:rsidRPr="00273B79">
        <w:rPr>
          <w:rFonts w:ascii="Verdana" w:eastAsia="Times New Roman" w:hAnsi="Verdana" w:cs="Times New Roman"/>
          <w:color w:val="000000"/>
          <w:sz w:val="18"/>
          <w:szCs w:val="18"/>
        </w:rPr>
        <w:t> + c</w:t>
      </w:r>
      <w:r w:rsidRPr="00273B79">
        <w:rPr>
          <w:rFonts w:ascii="Verdana" w:eastAsia="Times New Roman" w:hAnsi="Verdana" w:cs="Times New Roman"/>
          <w:color w:val="000000"/>
          <w:sz w:val="18"/>
          <w:szCs w:val="18"/>
          <w:vertAlign w:val="subscript"/>
        </w:rPr>
        <w:t>2</w:t>
      </w:r>
      <w:r w:rsidRPr="00273B79">
        <w:rPr>
          <w:rFonts w:ascii="Verdana" w:eastAsia="Times New Roman" w:hAnsi="Verdana" w:cs="Times New Roman"/>
          <w:color w:val="000000"/>
          <w:sz w:val="18"/>
          <w:szCs w:val="18"/>
        </w:rPr>
        <w:t>x + c</w:t>
      </w:r>
      <w:r w:rsidRPr="00273B79">
        <w:rPr>
          <w:rFonts w:ascii="Verdana" w:eastAsia="Times New Roman" w:hAnsi="Verdana" w:cs="Times New Roman"/>
          <w:color w:val="000000"/>
          <w:sz w:val="18"/>
          <w:szCs w:val="18"/>
          <w:vertAlign w:val="subscript"/>
        </w:rPr>
        <w:t>3</w:t>
      </w:r>
      <w:r w:rsidRPr="00273B79">
        <w:rPr>
          <w:rFonts w:ascii="Verdana" w:eastAsia="Times New Roman" w:hAnsi="Verdana" w:cs="Times New Roman"/>
          <w:color w:val="000000"/>
          <w:sz w:val="18"/>
          <w:szCs w:val="18"/>
        </w:rPr>
        <w:t>) x + c</w:t>
      </w:r>
      <w:r w:rsidRPr="00273B79">
        <w:rPr>
          <w:rFonts w:ascii="Verdana" w:eastAsia="Times New Roman" w:hAnsi="Verdana" w:cs="Times New Roman"/>
          <w:color w:val="000000"/>
          <w:sz w:val="18"/>
          <w:szCs w:val="18"/>
          <w:vertAlign w:val="subscript"/>
        </w:rPr>
        <w:t>4</w:t>
      </w:r>
    </w:p>
    <w:p w14:paraId="1044135B" w14:textId="77777777" w:rsidR="00273B79" w:rsidRPr="00273B79" w:rsidRDefault="00273B79" w:rsidP="00273B79">
      <w:pPr>
        <w:spacing w:before="120" w:after="120" w:line="240" w:lineRule="auto"/>
        <w:ind w:left="240" w:right="240"/>
        <w:rPr>
          <w:rFonts w:ascii="Verdana" w:eastAsia="Times New Roman" w:hAnsi="Verdana" w:cs="Times New Roman"/>
          <w:color w:val="000000"/>
          <w:sz w:val="18"/>
          <w:szCs w:val="18"/>
        </w:rPr>
      </w:pPr>
      <w:r w:rsidRPr="00273B79">
        <w:rPr>
          <w:rFonts w:ascii="Verdana" w:eastAsia="Times New Roman" w:hAnsi="Verdana" w:cs="Times New Roman"/>
          <w:color w:val="000000"/>
          <w:sz w:val="18"/>
          <w:szCs w:val="18"/>
        </w:rPr>
        <w:t>Factoring the quadratic term inside the parenthesis gives</w:t>
      </w:r>
    </w:p>
    <w:p w14:paraId="1EA73A64" w14:textId="77777777" w:rsidR="00273B79" w:rsidRPr="00273B79" w:rsidRDefault="00273B79" w:rsidP="00273B79">
      <w:pPr>
        <w:spacing w:before="120" w:after="120" w:line="240" w:lineRule="auto"/>
        <w:ind w:left="240" w:right="240"/>
        <w:jc w:val="center"/>
        <w:rPr>
          <w:rFonts w:ascii="Verdana" w:eastAsia="Times New Roman" w:hAnsi="Verdana" w:cs="Times New Roman"/>
          <w:color w:val="000000"/>
          <w:sz w:val="18"/>
          <w:szCs w:val="18"/>
        </w:rPr>
      </w:pPr>
      <w:r w:rsidRPr="00273B79">
        <w:rPr>
          <w:rFonts w:ascii="Verdana" w:eastAsia="Times New Roman" w:hAnsi="Verdana" w:cs="Times New Roman"/>
          <w:color w:val="000000"/>
          <w:sz w:val="18"/>
          <w:szCs w:val="18"/>
        </w:rPr>
        <w:t>y = ( (c</w:t>
      </w:r>
      <w:r w:rsidRPr="00273B79">
        <w:rPr>
          <w:rFonts w:ascii="Verdana" w:eastAsia="Times New Roman" w:hAnsi="Verdana" w:cs="Times New Roman"/>
          <w:color w:val="000000"/>
          <w:sz w:val="18"/>
          <w:szCs w:val="18"/>
          <w:vertAlign w:val="subscript"/>
        </w:rPr>
        <w:t>1</w:t>
      </w:r>
      <w:r w:rsidRPr="00273B79">
        <w:rPr>
          <w:rFonts w:ascii="Verdana" w:eastAsia="Times New Roman" w:hAnsi="Verdana" w:cs="Times New Roman"/>
          <w:color w:val="000000"/>
          <w:sz w:val="18"/>
          <w:szCs w:val="18"/>
        </w:rPr>
        <w:t> x + c</w:t>
      </w:r>
      <w:r w:rsidRPr="00273B79">
        <w:rPr>
          <w:rFonts w:ascii="Verdana" w:eastAsia="Times New Roman" w:hAnsi="Verdana" w:cs="Times New Roman"/>
          <w:color w:val="000000"/>
          <w:sz w:val="18"/>
          <w:szCs w:val="18"/>
          <w:vertAlign w:val="subscript"/>
        </w:rPr>
        <w:t>2</w:t>
      </w:r>
      <w:r w:rsidRPr="00273B79">
        <w:rPr>
          <w:rFonts w:ascii="Verdana" w:eastAsia="Times New Roman" w:hAnsi="Verdana" w:cs="Times New Roman"/>
          <w:color w:val="000000"/>
          <w:sz w:val="18"/>
          <w:szCs w:val="18"/>
        </w:rPr>
        <w:t>) x + c</w:t>
      </w:r>
      <w:r w:rsidRPr="00273B79">
        <w:rPr>
          <w:rFonts w:ascii="Verdana" w:eastAsia="Times New Roman" w:hAnsi="Verdana" w:cs="Times New Roman"/>
          <w:color w:val="000000"/>
          <w:sz w:val="18"/>
          <w:szCs w:val="18"/>
          <w:vertAlign w:val="subscript"/>
        </w:rPr>
        <w:t>3</w:t>
      </w:r>
      <w:r w:rsidRPr="00273B79">
        <w:rPr>
          <w:rFonts w:ascii="Verdana" w:eastAsia="Times New Roman" w:hAnsi="Verdana" w:cs="Times New Roman"/>
          <w:color w:val="000000"/>
          <w:sz w:val="18"/>
          <w:szCs w:val="18"/>
        </w:rPr>
        <w:t>) x + c</w:t>
      </w:r>
      <w:r w:rsidRPr="00273B79">
        <w:rPr>
          <w:rFonts w:ascii="Verdana" w:eastAsia="Times New Roman" w:hAnsi="Verdana" w:cs="Times New Roman"/>
          <w:color w:val="000000"/>
          <w:sz w:val="18"/>
          <w:szCs w:val="18"/>
          <w:vertAlign w:val="subscript"/>
        </w:rPr>
        <w:t>4</w:t>
      </w:r>
    </w:p>
    <w:p w14:paraId="1077C7E0" w14:textId="77777777" w:rsidR="00273B79" w:rsidRPr="00273B79" w:rsidRDefault="00273B79" w:rsidP="00273B79">
      <w:pPr>
        <w:spacing w:before="120" w:after="120" w:line="240" w:lineRule="auto"/>
        <w:ind w:left="240" w:right="240"/>
        <w:rPr>
          <w:rFonts w:ascii="Verdana" w:eastAsia="Times New Roman" w:hAnsi="Verdana" w:cs="Times New Roman"/>
          <w:color w:val="000000"/>
          <w:sz w:val="18"/>
          <w:szCs w:val="18"/>
        </w:rPr>
      </w:pPr>
      <w:r w:rsidRPr="00273B79">
        <w:rPr>
          <w:rFonts w:ascii="Verdana" w:eastAsia="Times New Roman" w:hAnsi="Verdana" w:cs="Times New Roman"/>
          <w:color w:val="000000"/>
          <w:sz w:val="18"/>
          <w:szCs w:val="18"/>
        </w:rPr>
        <w:t>This pattern is called Horner's rule for evaluating a polynomial. For hand calculation of low degree, it makes sense to use direct computation of the polynomial in its standard form. To evaluate a polynomial in a computer program, Horner's rule makes more sense, especially if speed and accuracy are important and the degree of the polynomial is large.</w:t>
      </w:r>
    </w:p>
    <w:p w14:paraId="5E3BA308" w14:textId="77777777" w:rsidR="00273B79" w:rsidRPr="00273B79" w:rsidRDefault="00273B79" w:rsidP="00273B79">
      <w:pPr>
        <w:spacing w:before="120" w:after="120" w:line="240" w:lineRule="auto"/>
        <w:ind w:left="240" w:right="240"/>
        <w:rPr>
          <w:rFonts w:ascii="Verdana" w:eastAsia="Times New Roman" w:hAnsi="Verdana" w:cs="Times New Roman"/>
          <w:color w:val="000000"/>
          <w:sz w:val="18"/>
          <w:szCs w:val="18"/>
        </w:rPr>
      </w:pPr>
      <w:r w:rsidRPr="00273B79">
        <w:rPr>
          <w:rFonts w:ascii="Verdana" w:eastAsia="Times New Roman" w:hAnsi="Verdana" w:cs="Times New Roman"/>
          <w:color w:val="000000"/>
          <w:sz w:val="18"/>
          <w:szCs w:val="18"/>
        </w:rPr>
        <w:t>Here is an code that uses Horner's rule to repeatedly evaluate the same polynomial. The correct value is 1070.8.</w:t>
      </w:r>
    </w:p>
    <w:p w14:paraId="43280732" w14:textId="77777777" w:rsidR="00273B79" w:rsidRDefault="00273B79" w:rsidP="00F064D7"/>
    <w:p w14:paraId="365B4257" w14:textId="77777777" w:rsidR="00273B79" w:rsidRPr="00273B79" w:rsidRDefault="00273B79" w:rsidP="00273B79">
      <w:pPr>
        <w:shd w:val="clear" w:color="auto" w:fill="CC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70"/>
        <w:rPr>
          <w:rFonts w:ascii="Courier New" w:eastAsia="Times New Roman" w:hAnsi="Courier New" w:cs="Courier New"/>
          <w:b/>
          <w:color w:val="000000"/>
          <w:sz w:val="18"/>
          <w:szCs w:val="18"/>
        </w:rPr>
      </w:pPr>
      <w:r w:rsidRPr="00273B79">
        <w:rPr>
          <w:rFonts w:ascii="Courier New" w:eastAsia="Times New Roman" w:hAnsi="Courier New" w:cs="Courier New"/>
          <w:b/>
          <w:color w:val="000000"/>
          <w:sz w:val="18"/>
          <w:szCs w:val="18"/>
        </w:rPr>
        <w:t>float horner(int n, float *c, float x) {</w:t>
      </w:r>
    </w:p>
    <w:p w14:paraId="660CD294" w14:textId="77777777" w:rsidR="00273B79" w:rsidRPr="00273B79" w:rsidRDefault="00273B79" w:rsidP="00273B79">
      <w:pPr>
        <w:shd w:val="clear" w:color="auto" w:fill="CC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70"/>
        <w:rPr>
          <w:rFonts w:ascii="Courier New" w:eastAsia="Times New Roman" w:hAnsi="Courier New" w:cs="Courier New"/>
          <w:b/>
          <w:color w:val="000000"/>
          <w:sz w:val="18"/>
          <w:szCs w:val="18"/>
        </w:rPr>
      </w:pPr>
      <w:r w:rsidRPr="00273B79">
        <w:rPr>
          <w:rFonts w:ascii="Courier New" w:eastAsia="Times New Roman" w:hAnsi="Courier New" w:cs="Courier New"/>
          <w:b/>
          <w:color w:val="000000"/>
          <w:sz w:val="18"/>
          <w:szCs w:val="18"/>
        </w:rPr>
        <w:t xml:space="preserve">  </w:t>
      </w:r>
    </w:p>
    <w:p w14:paraId="14F762D7" w14:textId="77777777" w:rsidR="00273B79" w:rsidRPr="00273B79" w:rsidRDefault="00273B79" w:rsidP="00273B79">
      <w:pPr>
        <w:shd w:val="clear" w:color="auto" w:fill="CC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70"/>
        <w:rPr>
          <w:rFonts w:ascii="Courier New" w:eastAsia="Times New Roman" w:hAnsi="Courier New" w:cs="Courier New"/>
          <w:b/>
          <w:color w:val="000000"/>
          <w:sz w:val="18"/>
          <w:szCs w:val="18"/>
        </w:rPr>
      </w:pPr>
      <w:r w:rsidRPr="00273B79">
        <w:rPr>
          <w:rFonts w:ascii="Courier New" w:eastAsia="Times New Roman" w:hAnsi="Courier New" w:cs="Courier New"/>
          <w:b/>
          <w:color w:val="000000"/>
          <w:sz w:val="18"/>
          <w:szCs w:val="18"/>
        </w:rPr>
        <w:t xml:space="preserve">  float f;</w:t>
      </w:r>
    </w:p>
    <w:p w14:paraId="71979B3C" w14:textId="77777777" w:rsidR="00273B79" w:rsidRPr="00273B79" w:rsidRDefault="00273B79" w:rsidP="00273B79">
      <w:pPr>
        <w:shd w:val="clear" w:color="auto" w:fill="CC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70"/>
        <w:rPr>
          <w:rFonts w:ascii="Courier New" w:eastAsia="Times New Roman" w:hAnsi="Courier New" w:cs="Courier New"/>
          <w:b/>
          <w:color w:val="000000"/>
          <w:sz w:val="18"/>
          <w:szCs w:val="18"/>
        </w:rPr>
      </w:pPr>
      <w:r w:rsidRPr="00273B79">
        <w:rPr>
          <w:rFonts w:ascii="Courier New" w:eastAsia="Times New Roman" w:hAnsi="Courier New" w:cs="Courier New"/>
          <w:b/>
          <w:color w:val="000000"/>
          <w:sz w:val="18"/>
          <w:szCs w:val="18"/>
        </w:rPr>
        <w:t xml:space="preserve">  </w:t>
      </w:r>
    </w:p>
    <w:p w14:paraId="602B316D" w14:textId="77777777" w:rsidR="00273B79" w:rsidRPr="00273B79" w:rsidRDefault="00273B79" w:rsidP="00273B79">
      <w:pPr>
        <w:shd w:val="clear" w:color="auto" w:fill="CC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70"/>
        <w:rPr>
          <w:rFonts w:ascii="Courier New" w:eastAsia="Times New Roman" w:hAnsi="Courier New" w:cs="Courier New"/>
          <w:b/>
          <w:color w:val="000000"/>
          <w:sz w:val="18"/>
          <w:szCs w:val="18"/>
        </w:rPr>
      </w:pPr>
      <w:r w:rsidRPr="00273B79">
        <w:rPr>
          <w:rFonts w:ascii="Courier New" w:eastAsia="Times New Roman" w:hAnsi="Courier New" w:cs="Courier New"/>
          <w:b/>
          <w:color w:val="000000"/>
          <w:sz w:val="18"/>
          <w:szCs w:val="18"/>
        </w:rPr>
        <w:t xml:space="preserve">  f = c[0];</w:t>
      </w:r>
    </w:p>
    <w:p w14:paraId="7413FA56" w14:textId="77777777" w:rsidR="00273B79" w:rsidRPr="00273B79" w:rsidRDefault="00273B79" w:rsidP="00273B79">
      <w:pPr>
        <w:shd w:val="clear" w:color="auto" w:fill="CC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70"/>
        <w:rPr>
          <w:rFonts w:ascii="Courier New" w:eastAsia="Times New Roman" w:hAnsi="Courier New" w:cs="Courier New"/>
          <w:b/>
          <w:color w:val="000000"/>
          <w:sz w:val="18"/>
          <w:szCs w:val="18"/>
        </w:rPr>
      </w:pPr>
      <w:r w:rsidRPr="00273B79">
        <w:rPr>
          <w:rFonts w:ascii="Courier New" w:eastAsia="Times New Roman" w:hAnsi="Courier New" w:cs="Courier New"/>
          <w:b/>
          <w:color w:val="000000"/>
          <w:sz w:val="18"/>
          <w:szCs w:val="18"/>
        </w:rPr>
        <w:t xml:space="preserve">  for ( int i=1; i&lt;n; i++ ) {</w:t>
      </w:r>
    </w:p>
    <w:p w14:paraId="3D77A9FB" w14:textId="77777777" w:rsidR="00273B79" w:rsidRPr="00273B79" w:rsidRDefault="00273B79" w:rsidP="00273B79">
      <w:pPr>
        <w:shd w:val="clear" w:color="auto" w:fill="CC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70"/>
        <w:rPr>
          <w:rFonts w:ascii="Courier New" w:eastAsia="Times New Roman" w:hAnsi="Courier New" w:cs="Courier New"/>
          <w:b/>
          <w:color w:val="000000"/>
          <w:sz w:val="18"/>
          <w:szCs w:val="18"/>
        </w:rPr>
      </w:pPr>
      <w:r w:rsidRPr="00273B79">
        <w:rPr>
          <w:rFonts w:ascii="Courier New" w:eastAsia="Times New Roman" w:hAnsi="Courier New" w:cs="Courier New"/>
          <w:b/>
          <w:color w:val="000000"/>
          <w:sz w:val="18"/>
          <w:szCs w:val="18"/>
        </w:rPr>
        <w:t xml:space="preserve">    f = f*x + c[i];</w:t>
      </w:r>
    </w:p>
    <w:p w14:paraId="32C0DC06" w14:textId="77777777" w:rsidR="00273B79" w:rsidRPr="00273B79" w:rsidRDefault="00273B79" w:rsidP="00273B79">
      <w:pPr>
        <w:shd w:val="clear" w:color="auto" w:fill="CC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70"/>
        <w:rPr>
          <w:rFonts w:ascii="Courier New" w:eastAsia="Times New Roman" w:hAnsi="Courier New" w:cs="Courier New"/>
          <w:b/>
          <w:color w:val="000000"/>
          <w:sz w:val="18"/>
          <w:szCs w:val="18"/>
        </w:rPr>
      </w:pPr>
      <w:r w:rsidRPr="00273B79">
        <w:rPr>
          <w:rFonts w:ascii="Courier New" w:eastAsia="Times New Roman" w:hAnsi="Courier New" w:cs="Courier New"/>
          <w:b/>
          <w:color w:val="000000"/>
          <w:sz w:val="18"/>
          <w:szCs w:val="18"/>
        </w:rPr>
        <w:t xml:space="preserve">  }</w:t>
      </w:r>
    </w:p>
    <w:p w14:paraId="2BC5A3DA" w14:textId="77777777" w:rsidR="00273B79" w:rsidRPr="00273B79" w:rsidRDefault="00273B79" w:rsidP="00273B79">
      <w:pPr>
        <w:shd w:val="clear" w:color="auto" w:fill="CC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70"/>
        <w:rPr>
          <w:rFonts w:ascii="Courier New" w:eastAsia="Times New Roman" w:hAnsi="Courier New" w:cs="Courier New"/>
          <w:b/>
          <w:color w:val="000000"/>
          <w:sz w:val="18"/>
          <w:szCs w:val="18"/>
        </w:rPr>
      </w:pPr>
      <w:r w:rsidRPr="00273B79">
        <w:rPr>
          <w:rFonts w:ascii="Courier New" w:eastAsia="Times New Roman" w:hAnsi="Courier New" w:cs="Courier New"/>
          <w:b/>
          <w:color w:val="000000"/>
          <w:sz w:val="18"/>
          <w:szCs w:val="18"/>
        </w:rPr>
        <w:t xml:space="preserve">  return(f);</w:t>
      </w:r>
    </w:p>
    <w:p w14:paraId="582BBB95" w14:textId="77777777" w:rsidR="00273B79" w:rsidRPr="00273B79" w:rsidRDefault="00273B79" w:rsidP="00273B79">
      <w:pPr>
        <w:shd w:val="clear" w:color="auto" w:fill="CC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70"/>
        <w:rPr>
          <w:rFonts w:ascii="Courier New" w:eastAsia="Times New Roman" w:hAnsi="Courier New" w:cs="Courier New"/>
          <w:b/>
          <w:color w:val="000000"/>
          <w:sz w:val="18"/>
          <w:szCs w:val="18"/>
        </w:rPr>
      </w:pPr>
      <w:r w:rsidRPr="00273B79">
        <w:rPr>
          <w:rFonts w:ascii="Courier New" w:eastAsia="Times New Roman" w:hAnsi="Courier New" w:cs="Courier New"/>
          <w:b/>
          <w:color w:val="000000"/>
          <w:sz w:val="18"/>
          <w:szCs w:val="18"/>
        </w:rPr>
        <w:t>}</w:t>
      </w:r>
    </w:p>
    <w:p w14:paraId="31ABDF6C" w14:textId="77777777" w:rsidR="00273B79" w:rsidRDefault="00273B79" w:rsidP="00F064D7"/>
    <w:p w14:paraId="389A28A8" w14:textId="61A91867" w:rsidR="00346D6D" w:rsidRPr="00346D6D" w:rsidRDefault="00346D6D" w:rsidP="00F064D7">
      <w:pPr>
        <w:rPr>
          <w:rFonts w:ascii="Arial" w:hAnsi="Arial" w:cs="Arial"/>
          <w:sz w:val="20"/>
          <w:szCs w:val="20"/>
        </w:rPr>
      </w:pPr>
      <w:r w:rsidRPr="00346D6D">
        <w:rPr>
          <w:rFonts w:ascii="Arial" w:hAnsi="Arial" w:cs="Arial"/>
          <w:sz w:val="20"/>
          <w:szCs w:val="20"/>
        </w:rPr>
        <w:t>Const</w:t>
      </w:r>
    </w:p>
    <w:p w14:paraId="0E36A6C9" w14:textId="0CCE8258" w:rsidR="00346D6D" w:rsidRPr="00346D6D" w:rsidRDefault="00346D6D" w:rsidP="00346D6D">
      <w:pPr>
        <w:pStyle w:val="ListParagraph"/>
        <w:numPr>
          <w:ilvl w:val="1"/>
          <w:numId w:val="11"/>
        </w:numPr>
        <w:rPr>
          <w:rFonts w:ascii="Arial" w:hAnsi="Arial" w:cs="Arial"/>
          <w:sz w:val="20"/>
          <w:szCs w:val="20"/>
        </w:rPr>
      </w:pPr>
      <w:r w:rsidRPr="00346D6D">
        <w:rPr>
          <w:rFonts w:ascii="Arial" w:hAnsi="Arial" w:cs="Arial"/>
          <w:sz w:val="20"/>
          <w:szCs w:val="20"/>
        </w:rPr>
        <w:t>Pointer to a const</w:t>
      </w:r>
    </w:p>
    <w:p w14:paraId="3A296B03" w14:textId="65776212" w:rsidR="00346D6D" w:rsidRDefault="00346D6D" w:rsidP="00346D6D">
      <w:pPr>
        <w:pStyle w:val="ListParagraph"/>
        <w:ind w:left="1440"/>
        <w:rPr>
          <w:rFonts w:ascii="Arial" w:hAnsi="Arial" w:cs="Arial"/>
          <w:sz w:val="20"/>
          <w:szCs w:val="20"/>
        </w:rPr>
      </w:pPr>
      <w:r w:rsidRPr="00346D6D">
        <w:rPr>
          <w:rFonts w:ascii="Arial" w:hAnsi="Arial" w:cs="Arial"/>
          <w:sz w:val="20"/>
          <w:szCs w:val="20"/>
        </w:rPr>
        <w:t>Int const * ptr;</w:t>
      </w:r>
    </w:p>
    <w:p w14:paraId="7E58492D" w14:textId="77777777" w:rsidR="008E47C4" w:rsidRPr="00346D6D" w:rsidRDefault="008E47C4" w:rsidP="00346D6D">
      <w:pPr>
        <w:pStyle w:val="ListParagraph"/>
        <w:ind w:left="1440"/>
        <w:rPr>
          <w:rFonts w:ascii="Arial" w:hAnsi="Arial" w:cs="Arial"/>
          <w:sz w:val="20"/>
          <w:szCs w:val="20"/>
        </w:rPr>
      </w:pPr>
    </w:p>
    <w:p w14:paraId="2FFA40AE" w14:textId="1C25F569" w:rsidR="00346D6D" w:rsidRPr="00346D6D" w:rsidRDefault="00346D6D" w:rsidP="00346D6D">
      <w:pPr>
        <w:pStyle w:val="ListParagraph"/>
        <w:numPr>
          <w:ilvl w:val="1"/>
          <w:numId w:val="11"/>
        </w:numPr>
        <w:rPr>
          <w:rFonts w:ascii="Arial" w:hAnsi="Arial" w:cs="Arial"/>
          <w:sz w:val="20"/>
          <w:szCs w:val="20"/>
        </w:rPr>
      </w:pPr>
      <w:r w:rsidRPr="00346D6D">
        <w:rPr>
          <w:rFonts w:ascii="Arial" w:hAnsi="Arial" w:cs="Arial"/>
          <w:sz w:val="20"/>
          <w:szCs w:val="20"/>
        </w:rPr>
        <w:t>Const pointer to a variable</w:t>
      </w:r>
    </w:p>
    <w:p w14:paraId="28D6D278" w14:textId="09027904" w:rsidR="00346D6D" w:rsidRDefault="00346D6D" w:rsidP="00346D6D">
      <w:pPr>
        <w:pStyle w:val="ListParagraph"/>
        <w:ind w:left="1440"/>
        <w:rPr>
          <w:rFonts w:ascii="Arial" w:hAnsi="Arial" w:cs="Arial"/>
          <w:sz w:val="20"/>
          <w:szCs w:val="20"/>
        </w:rPr>
      </w:pPr>
      <w:r w:rsidRPr="00346D6D">
        <w:rPr>
          <w:rFonts w:ascii="Arial" w:hAnsi="Arial" w:cs="Arial"/>
          <w:sz w:val="20"/>
          <w:szCs w:val="20"/>
        </w:rPr>
        <w:t>Int * const ptr = &amp;a;</w:t>
      </w:r>
      <w:r w:rsidR="00A251E5">
        <w:rPr>
          <w:rFonts w:ascii="Arial" w:hAnsi="Arial" w:cs="Arial"/>
          <w:sz w:val="20"/>
          <w:szCs w:val="20"/>
        </w:rPr>
        <w:t xml:space="preserve"> </w:t>
      </w:r>
      <w:r w:rsidR="00D46A2D">
        <w:rPr>
          <w:rFonts w:ascii="Arial" w:hAnsi="Arial" w:cs="Arial"/>
          <w:sz w:val="20"/>
          <w:szCs w:val="20"/>
        </w:rPr>
        <w:t xml:space="preserve"> </w:t>
      </w:r>
    </w:p>
    <w:p w14:paraId="1BD08632" w14:textId="77777777" w:rsidR="008E47C4" w:rsidRPr="00346D6D" w:rsidRDefault="008E47C4" w:rsidP="00346D6D">
      <w:pPr>
        <w:pStyle w:val="ListParagraph"/>
        <w:ind w:left="1440"/>
        <w:rPr>
          <w:rFonts w:ascii="Arial" w:hAnsi="Arial" w:cs="Arial"/>
          <w:sz w:val="20"/>
          <w:szCs w:val="20"/>
        </w:rPr>
      </w:pPr>
    </w:p>
    <w:p w14:paraId="3C71E3BC" w14:textId="59F1B928" w:rsidR="00346D6D" w:rsidRPr="00346D6D" w:rsidRDefault="00346D6D" w:rsidP="00346D6D">
      <w:pPr>
        <w:pStyle w:val="ListParagraph"/>
        <w:numPr>
          <w:ilvl w:val="1"/>
          <w:numId w:val="11"/>
        </w:numPr>
        <w:rPr>
          <w:rFonts w:ascii="Arial" w:hAnsi="Arial" w:cs="Arial"/>
          <w:sz w:val="20"/>
          <w:szCs w:val="20"/>
        </w:rPr>
      </w:pPr>
      <w:r w:rsidRPr="00346D6D">
        <w:rPr>
          <w:rFonts w:ascii="Arial" w:hAnsi="Arial" w:cs="Arial"/>
          <w:sz w:val="20"/>
          <w:szCs w:val="20"/>
        </w:rPr>
        <w:t xml:space="preserve">Const pointer to a const </w:t>
      </w:r>
    </w:p>
    <w:p w14:paraId="0E4A7831" w14:textId="0B21D46A" w:rsidR="00346D6D" w:rsidRPr="00346D6D" w:rsidRDefault="00346D6D" w:rsidP="00346D6D">
      <w:pPr>
        <w:pStyle w:val="ListParagraph"/>
        <w:ind w:left="1440"/>
        <w:rPr>
          <w:rFonts w:ascii="Arial" w:hAnsi="Arial" w:cs="Arial"/>
          <w:sz w:val="20"/>
          <w:szCs w:val="20"/>
        </w:rPr>
      </w:pPr>
      <w:r w:rsidRPr="00346D6D">
        <w:rPr>
          <w:rFonts w:ascii="Arial" w:hAnsi="Arial" w:cs="Arial"/>
          <w:sz w:val="20"/>
          <w:szCs w:val="20"/>
        </w:rPr>
        <w:t>Int const * const ptr = &amp;a;</w:t>
      </w:r>
    </w:p>
    <w:p w14:paraId="27173023" w14:textId="77777777" w:rsidR="00346D6D" w:rsidRPr="00346D6D" w:rsidRDefault="00346D6D" w:rsidP="00346D6D">
      <w:pPr>
        <w:pStyle w:val="ListParagraph"/>
        <w:ind w:left="1440"/>
        <w:rPr>
          <w:rFonts w:ascii="Arial" w:hAnsi="Arial" w:cs="Arial"/>
          <w:sz w:val="20"/>
          <w:szCs w:val="20"/>
        </w:rPr>
      </w:pPr>
    </w:p>
    <w:p w14:paraId="5E69EE0F" w14:textId="740407FD" w:rsidR="00A10729" w:rsidRDefault="00A10729" w:rsidP="00F064D7">
      <w:pPr>
        <w:rPr>
          <w:rFonts w:ascii="Arial" w:hAnsi="Arial" w:cs="Arial"/>
          <w:b/>
          <w:sz w:val="20"/>
          <w:szCs w:val="20"/>
        </w:rPr>
      </w:pPr>
      <w:r>
        <w:rPr>
          <w:rFonts w:ascii="Arial" w:hAnsi="Arial" w:cs="Arial"/>
          <w:b/>
          <w:sz w:val="20"/>
          <w:szCs w:val="20"/>
        </w:rPr>
        <w:t>Sorting</w:t>
      </w:r>
    </w:p>
    <w:p w14:paraId="33E3E519" w14:textId="77777777" w:rsidR="00A10729" w:rsidRDefault="00A10729" w:rsidP="00F064D7">
      <w:pPr>
        <w:rPr>
          <w:rFonts w:ascii="Arial" w:hAnsi="Arial" w:cs="Arial"/>
          <w:b/>
          <w:sz w:val="20"/>
          <w:szCs w:val="20"/>
        </w:rPr>
      </w:pPr>
    </w:p>
    <w:p w14:paraId="499BAB36" w14:textId="3D54909A" w:rsidR="00A10729" w:rsidRDefault="00A10729" w:rsidP="00F064D7">
      <w:pPr>
        <w:rPr>
          <w:rFonts w:ascii="Arial" w:hAnsi="Arial" w:cs="Arial"/>
          <w:b/>
          <w:sz w:val="20"/>
          <w:szCs w:val="20"/>
        </w:rPr>
      </w:pPr>
      <w:r>
        <w:rPr>
          <w:rFonts w:ascii="Arial" w:hAnsi="Arial" w:cs="Arial"/>
          <w:b/>
          <w:sz w:val="20"/>
          <w:szCs w:val="20"/>
        </w:rPr>
        <w:t>Selection Sort</w:t>
      </w:r>
    </w:p>
    <w:p w14:paraId="48D8B996" w14:textId="3FABEED6" w:rsidR="00A10729" w:rsidRPr="000636CA" w:rsidRDefault="00A10729" w:rsidP="00F064D7">
      <w:pPr>
        <w:rPr>
          <w:rFonts w:ascii="Arial" w:hAnsi="Arial" w:cs="Arial"/>
          <w:sz w:val="20"/>
          <w:szCs w:val="20"/>
        </w:rPr>
      </w:pPr>
      <w:r w:rsidRPr="000636CA">
        <w:rPr>
          <w:rFonts w:ascii="Arial" w:hAnsi="Arial" w:cs="Arial"/>
          <w:sz w:val="20"/>
          <w:szCs w:val="20"/>
        </w:rPr>
        <w:t>Go through each element -&gt; pick the smallest number</w:t>
      </w:r>
    </w:p>
    <w:p w14:paraId="1747FC6F" w14:textId="5DDF7ED7" w:rsidR="00A10729" w:rsidRPr="000636CA" w:rsidRDefault="00A10729" w:rsidP="00F064D7">
      <w:pPr>
        <w:rPr>
          <w:rFonts w:ascii="Arial" w:hAnsi="Arial" w:cs="Arial"/>
          <w:sz w:val="20"/>
          <w:szCs w:val="20"/>
        </w:rPr>
      </w:pPr>
      <w:r w:rsidRPr="000636CA">
        <w:rPr>
          <w:rFonts w:ascii="Arial" w:hAnsi="Arial" w:cs="Arial"/>
          <w:sz w:val="20"/>
          <w:szCs w:val="20"/>
        </w:rPr>
        <w:t>Move this to the 1</w:t>
      </w:r>
      <w:r w:rsidRPr="000636CA">
        <w:rPr>
          <w:rFonts w:ascii="Arial" w:hAnsi="Arial" w:cs="Arial"/>
          <w:sz w:val="20"/>
          <w:szCs w:val="20"/>
          <w:vertAlign w:val="superscript"/>
        </w:rPr>
        <w:t>st</w:t>
      </w:r>
      <w:r w:rsidRPr="000636CA">
        <w:rPr>
          <w:rFonts w:ascii="Arial" w:hAnsi="Arial" w:cs="Arial"/>
          <w:sz w:val="20"/>
          <w:szCs w:val="20"/>
        </w:rPr>
        <w:t xml:space="preserve"> position</w:t>
      </w:r>
    </w:p>
    <w:p w14:paraId="5EAE4024" w14:textId="52E06EC2" w:rsidR="00A10729" w:rsidRPr="000636CA" w:rsidRDefault="00A10729" w:rsidP="00F064D7">
      <w:pPr>
        <w:rPr>
          <w:rFonts w:ascii="Arial" w:hAnsi="Arial" w:cs="Arial"/>
          <w:sz w:val="20"/>
          <w:szCs w:val="20"/>
        </w:rPr>
      </w:pPr>
      <w:r w:rsidRPr="000636CA">
        <w:rPr>
          <w:rFonts w:ascii="Arial" w:hAnsi="Arial" w:cs="Arial"/>
          <w:sz w:val="20"/>
          <w:szCs w:val="20"/>
        </w:rPr>
        <w:lastRenderedPageBreak/>
        <w:t>Go through each element from 2 to n -&gt; pick smallest number</w:t>
      </w:r>
    </w:p>
    <w:p w14:paraId="26C79D0B" w14:textId="18465FB9" w:rsidR="00A10729" w:rsidRPr="000636CA" w:rsidRDefault="00A10729" w:rsidP="00F064D7">
      <w:pPr>
        <w:rPr>
          <w:rFonts w:ascii="Arial" w:hAnsi="Arial" w:cs="Arial"/>
          <w:sz w:val="20"/>
          <w:szCs w:val="20"/>
        </w:rPr>
      </w:pPr>
      <w:r w:rsidRPr="000636CA">
        <w:rPr>
          <w:rFonts w:ascii="Arial" w:hAnsi="Arial" w:cs="Arial"/>
          <w:sz w:val="20"/>
          <w:szCs w:val="20"/>
        </w:rPr>
        <w:t>Move this to the 2</w:t>
      </w:r>
      <w:r w:rsidRPr="000636CA">
        <w:rPr>
          <w:rFonts w:ascii="Arial" w:hAnsi="Arial" w:cs="Arial"/>
          <w:sz w:val="20"/>
          <w:szCs w:val="20"/>
          <w:vertAlign w:val="superscript"/>
        </w:rPr>
        <w:t>nd</w:t>
      </w:r>
      <w:r w:rsidRPr="000636CA">
        <w:rPr>
          <w:rFonts w:ascii="Arial" w:hAnsi="Arial" w:cs="Arial"/>
          <w:sz w:val="20"/>
          <w:szCs w:val="20"/>
        </w:rPr>
        <w:t xml:space="preserve"> position</w:t>
      </w:r>
    </w:p>
    <w:p w14:paraId="01E70F66" w14:textId="17C53217" w:rsidR="00A10729" w:rsidRPr="000636CA" w:rsidRDefault="00A10729" w:rsidP="00F064D7">
      <w:pPr>
        <w:rPr>
          <w:rFonts w:ascii="Arial" w:hAnsi="Arial" w:cs="Arial"/>
          <w:sz w:val="20"/>
          <w:szCs w:val="20"/>
        </w:rPr>
      </w:pPr>
      <w:r w:rsidRPr="000636CA">
        <w:rPr>
          <w:rFonts w:ascii="Arial" w:hAnsi="Arial" w:cs="Arial"/>
          <w:sz w:val="20"/>
          <w:szCs w:val="20"/>
        </w:rPr>
        <w:t>Do this until you reach n</w:t>
      </w:r>
    </w:p>
    <w:p w14:paraId="48427240" w14:textId="31321381" w:rsidR="00A10729" w:rsidRDefault="00235566" w:rsidP="00F064D7">
      <w:pPr>
        <w:rPr>
          <w:rFonts w:ascii="Arial" w:hAnsi="Arial" w:cs="Arial"/>
          <w:b/>
          <w:sz w:val="20"/>
          <w:szCs w:val="20"/>
        </w:rPr>
      </w:pPr>
      <w:r>
        <w:rPr>
          <w:rFonts w:ascii="Arial" w:hAnsi="Arial" w:cs="Arial"/>
          <w:b/>
          <w:sz w:val="20"/>
          <w:szCs w:val="20"/>
        </w:rPr>
        <w:t>Bubblesort</w:t>
      </w:r>
    </w:p>
    <w:p w14:paraId="3A21792A" w14:textId="5D88D75E" w:rsidR="00235566" w:rsidRPr="00235566" w:rsidRDefault="00235566" w:rsidP="00F064D7">
      <w:pPr>
        <w:rPr>
          <w:rFonts w:ascii="Arial" w:hAnsi="Arial" w:cs="Arial"/>
          <w:sz w:val="20"/>
          <w:szCs w:val="20"/>
        </w:rPr>
      </w:pPr>
      <w:r w:rsidRPr="00235566">
        <w:rPr>
          <w:rFonts w:ascii="Arial" w:hAnsi="Arial" w:cs="Arial"/>
          <w:sz w:val="20"/>
          <w:szCs w:val="20"/>
        </w:rPr>
        <w:t>Go through the list 2 at a time</w:t>
      </w:r>
    </w:p>
    <w:p w14:paraId="5DD8B446" w14:textId="5B68233A" w:rsidR="00235566" w:rsidRPr="00235566" w:rsidRDefault="00235566" w:rsidP="00F064D7">
      <w:pPr>
        <w:rPr>
          <w:rFonts w:ascii="Arial" w:hAnsi="Arial" w:cs="Arial"/>
          <w:sz w:val="20"/>
          <w:szCs w:val="20"/>
        </w:rPr>
      </w:pPr>
      <w:r w:rsidRPr="00235566">
        <w:rPr>
          <w:rFonts w:ascii="Arial" w:hAnsi="Arial" w:cs="Arial"/>
          <w:sz w:val="20"/>
          <w:szCs w:val="20"/>
        </w:rPr>
        <w:t>Compare n and n+1, if they are out of order, switch the two</w:t>
      </w:r>
    </w:p>
    <w:p w14:paraId="7893DBE7" w14:textId="22BD38AF" w:rsidR="00235566" w:rsidRPr="00235566" w:rsidRDefault="00235566" w:rsidP="00F064D7">
      <w:pPr>
        <w:rPr>
          <w:rFonts w:ascii="Arial" w:hAnsi="Arial" w:cs="Arial"/>
          <w:sz w:val="20"/>
          <w:szCs w:val="20"/>
        </w:rPr>
      </w:pPr>
      <w:r w:rsidRPr="00235566">
        <w:rPr>
          <w:rFonts w:ascii="Arial" w:hAnsi="Arial" w:cs="Arial"/>
          <w:sz w:val="20"/>
          <w:szCs w:val="20"/>
        </w:rPr>
        <w:t>Continue doing this until u reach the end</w:t>
      </w:r>
    </w:p>
    <w:p w14:paraId="39EBB64B" w14:textId="77777777" w:rsidR="00235566" w:rsidRDefault="00235566" w:rsidP="00F064D7">
      <w:pPr>
        <w:rPr>
          <w:rFonts w:ascii="Arial" w:hAnsi="Arial" w:cs="Arial"/>
          <w:b/>
          <w:sz w:val="20"/>
          <w:szCs w:val="20"/>
        </w:rPr>
      </w:pPr>
    </w:p>
    <w:p w14:paraId="20C837B8" w14:textId="4E61144D" w:rsidR="00273B79" w:rsidRPr="00A10729" w:rsidRDefault="00924D86" w:rsidP="00F064D7">
      <w:pPr>
        <w:rPr>
          <w:rFonts w:ascii="Arial" w:hAnsi="Arial" w:cs="Arial"/>
          <w:b/>
          <w:sz w:val="20"/>
          <w:szCs w:val="20"/>
        </w:rPr>
      </w:pPr>
      <w:r w:rsidRPr="00A10729">
        <w:rPr>
          <w:rFonts w:ascii="Arial" w:hAnsi="Arial" w:cs="Arial"/>
          <w:b/>
          <w:sz w:val="20"/>
          <w:szCs w:val="20"/>
        </w:rPr>
        <w:t>Markets</w:t>
      </w:r>
    </w:p>
    <w:p w14:paraId="41B0AE06" w14:textId="77777777" w:rsidR="008B1EBF" w:rsidRPr="008B1EBF" w:rsidRDefault="008B1EBF" w:rsidP="008B1EBF">
      <w:pPr>
        <w:shd w:val="clear" w:color="auto" w:fill="FFFFFF"/>
        <w:spacing w:after="0" w:line="240" w:lineRule="auto"/>
        <w:rPr>
          <w:rFonts w:ascii="Times New Roman" w:eastAsia="Times New Roman" w:hAnsi="Times New Roman" w:cs="Times New Roman"/>
          <w:color w:val="222222"/>
          <w:sz w:val="24"/>
          <w:szCs w:val="24"/>
        </w:rPr>
      </w:pPr>
      <w:r w:rsidRPr="008B1EBF">
        <w:rPr>
          <w:rFonts w:ascii="Calibri" w:eastAsia="Times New Roman" w:hAnsi="Calibri" w:cs="Times New Roman"/>
          <w:color w:val="1F497D"/>
        </w:rPr>
        <w:t>So prepare well. Basic stats, Fixed Income and Options are a minimum. I think I told you that I read the green book. I didn’t solve all the problems but I used this winter break to at least go through it and review some areas. Know what’s going on in the market, in broad terms. Stuff, like what caused the credit crisis, what was QE, which countries in Europe aren’t doing so well, why is oil so low, what’s up with Russia. These are major stories that you should have some basic idea of. I don’t think the interviewers are expecting too much depth but enough to start and hold a conversation for a few minutes. An investment idea or two is always good to have – I used the ones I had to come up with for presentations class.</w:t>
      </w:r>
    </w:p>
    <w:p w14:paraId="32110382" w14:textId="77777777" w:rsidR="008B1EBF" w:rsidRPr="008B1EBF" w:rsidRDefault="008B1EBF" w:rsidP="008B1EBF">
      <w:pPr>
        <w:shd w:val="clear" w:color="auto" w:fill="FFFFFF"/>
        <w:spacing w:after="0" w:line="240" w:lineRule="auto"/>
        <w:rPr>
          <w:rFonts w:ascii="Times New Roman" w:eastAsia="Times New Roman" w:hAnsi="Times New Roman" w:cs="Times New Roman"/>
          <w:color w:val="222222"/>
          <w:sz w:val="24"/>
          <w:szCs w:val="24"/>
        </w:rPr>
      </w:pPr>
      <w:r w:rsidRPr="008B1EBF">
        <w:rPr>
          <w:rFonts w:ascii="Calibri" w:eastAsia="Times New Roman" w:hAnsi="Calibri" w:cs="Times New Roman"/>
          <w:color w:val="1F497D"/>
        </w:rPr>
        <w:t> </w:t>
      </w:r>
    </w:p>
    <w:p w14:paraId="51C05835" w14:textId="77777777" w:rsidR="008B1EBF" w:rsidRPr="008B1EBF" w:rsidRDefault="008B1EBF" w:rsidP="008B1EBF">
      <w:pPr>
        <w:shd w:val="clear" w:color="auto" w:fill="FFFFFF"/>
        <w:spacing w:after="0" w:line="240" w:lineRule="auto"/>
        <w:rPr>
          <w:rFonts w:ascii="Times New Roman" w:eastAsia="Times New Roman" w:hAnsi="Times New Roman" w:cs="Times New Roman"/>
          <w:color w:val="222222"/>
          <w:sz w:val="24"/>
          <w:szCs w:val="24"/>
        </w:rPr>
      </w:pPr>
      <w:r w:rsidRPr="008B1EBF">
        <w:rPr>
          <w:rFonts w:ascii="Calibri" w:eastAsia="Times New Roman" w:hAnsi="Calibri" w:cs="Times New Roman"/>
          <w:color w:val="1F497D"/>
        </w:rPr>
        <w:t>Other than that be personable and just do your best! Let me know on how it goes. Good luck!</w:t>
      </w:r>
    </w:p>
    <w:p w14:paraId="4B103433" w14:textId="77777777" w:rsidR="00273B79" w:rsidRDefault="00273B79" w:rsidP="00F064D7"/>
    <w:p w14:paraId="2DF994EB" w14:textId="77777777" w:rsidR="00240DA9" w:rsidRDefault="00240DA9" w:rsidP="00240DA9">
      <w:pPr>
        <w:pStyle w:val="Heading1"/>
        <w:spacing w:before="0" w:beforeAutospacing="0" w:after="0" w:afterAutospacing="0"/>
        <w:rPr>
          <w:rFonts w:ascii="Helvetica" w:hAnsi="Helvetica" w:cs="Helvetica"/>
          <w:color w:val="333333"/>
          <w:spacing w:val="-15"/>
          <w:sz w:val="36"/>
          <w:szCs w:val="36"/>
        </w:rPr>
      </w:pPr>
      <w:r>
        <w:rPr>
          <w:rStyle w:val="renderedqtext"/>
          <w:rFonts w:ascii="Helvetica" w:hAnsi="Helvetica" w:cs="Helvetica"/>
          <w:color w:val="333333"/>
          <w:spacing w:val="-15"/>
          <w:sz w:val="36"/>
          <w:szCs w:val="36"/>
        </w:rPr>
        <w:t>What is the probability that n points picked from the circumference of a circle lie on the same semi-circle?</w:t>
      </w:r>
    </w:p>
    <w:p w14:paraId="40BD1393" w14:textId="01F2AFC7" w:rsidR="00240DA9" w:rsidRDefault="00240DA9" w:rsidP="00F064D7"/>
    <w:p w14:paraId="49745F70" w14:textId="77777777" w:rsidR="00240DA9" w:rsidRDefault="00240DA9" w:rsidP="00240DA9">
      <w:pPr>
        <w:pStyle w:val="qtextpara"/>
        <w:spacing w:before="0" w:beforeAutospacing="0" w:after="240" w:afterAutospacing="0"/>
        <w:rPr>
          <w:rFonts w:ascii="Georgia" w:hAnsi="Georgia"/>
          <w:color w:val="333333"/>
          <w:sz w:val="23"/>
          <w:szCs w:val="23"/>
        </w:rPr>
      </w:pPr>
      <w:r>
        <w:rPr>
          <w:rFonts w:ascii="Georgia" w:hAnsi="Georgia"/>
          <w:color w:val="333333"/>
          <w:sz w:val="23"/>
          <w:szCs w:val="23"/>
        </w:rPr>
        <w:t>This can be solved using some very simple reasoning.</w:t>
      </w:r>
    </w:p>
    <w:p w14:paraId="107E393C" w14:textId="77777777" w:rsidR="00240DA9" w:rsidRDefault="00240DA9" w:rsidP="00240DA9">
      <w:pPr>
        <w:pStyle w:val="qtextpara"/>
        <w:spacing w:before="0" w:beforeAutospacing="0" w:after="0" w:afterAutospacing="0"/>
        <w:rPr>
          <w:rFonts w:ascii="Georgia" w:hAnsi="Georgia"/>
          <w:color w:val="333333"/>
          <w:sz w:val="23"/>
          <w:szCs w:val="23"/>
        </w:rPr>
      </w:pPr>
      <w:r>
        <w:rPr>
          <w:rFonts w:ascii="Georgia" w:hAnsi="Georgia"/>
          <w:color w:val="333333"/>
          <w:sz w:val="23"/>
          <w:szCs w:val="23"/>
        </w:rPr>
        <w:t>Say you have your circle lying in front of you. Mark your first point on its circumference. Now you need the remaining</w:t>
      </w:r>
      <w:r>
        <w:rPr>
          <w:rStyle w:val="apple-converted-space"/>
          <w:rFonts w:ascii="Georgia" w:hAnsi="Georgia"/>
          <w:color w:val="333333"/>
          <w:sz w:val="23"/>
          <w:szCs w:val="23"/>
        </w:rPr>
        <w:t> </w:t>
      </w:r>
      <w:r>
        <w:rPr>
          <w:rStyle w:val="mi"/>
          <w:rFonts w:ascii="MathJax_Math-italic" w:hAnsi="MathJax_Math-italic"/>
          <w:color w:val="333333"/>
          <w:sz w:val="26"/>
          <w:szCs w:val="26"/>
          <w:bdr w:val="none" w:sz="0" w:space="0" w:color="auto" w:frame="1"/>
        </w:rPr>
        <w:t>n</w:t>
      </w:r>
      <w:r>
        <w:rPr>
          <w:rStyle w:val="mo"/>
          <w:rFonts w:ascii="MathJax_Main" w:hAnsi="MathJax_Main"/>
          <w:color w:val="333333"/>
          <w:sz w:val="26"/>
          <w:szCs w:val="26"/>
          <w:bdr w:val="none" w:sz="0" w:space="0" w:color="auto" w:frame="1"/>
        </w:rPr>
        <w:t>−</w:t>
      </w:r>
      <w:r>
        <w:rPr>
          <w:rStyle w:val="mn"/>
          <w:rFonts w:ascii="MathJax_Main" w:hAnsi="MathJax_Main"/>
          <w:color w:val="333333"/>
          <w:sz w:val="26"/>
          <w:szCs w:val="26"/>
          <w:bdr w:val="none" w:sz="0" w:space="0" w:color="auto" w:frame="1"/>
        </w:rPr>
        <w:t>1</w:t>
      </w:r>
      <w:r>
        <w:rPr>
          <w:rStyle w:val="mjxassistivemathml"/>
          <w:rFonts w:ascii="Georgia" w:hAnsi="Georgia"/>
          <w:color w:val="333333"/>
          <w:sz w:val="23"/>
          <w:szCs w:val="23"/>
          <w:bdr w:val="none" w:sz="0" w:space="0" w:color="auto" w:frame="1"/>
        </w:rPr>
        <w:t>n−1</w:t>
      </w:r>
      <w:r>
        <w:rPr>
          <w:rStyle w:val="apple-converted-space"/>
          <w:rFonts w:ascii="Georgia" w:hAnsi="Georgia"/>
          <w:color w:val="333333"/>
          <w:sz w:val="23"/>
          <w:szCs w:val="23"/>
        </w:rPr>
        <w:t> </w:t>
      </w:r>
      <w:r>
        <w:rPr>
          <w:rFonts w:ascii="Georgia" w:hAnsi="Georgia"/>
          <w:color w:val="333333"/>
          <w:sz w:val="23"/>
          <w:szCs w:val="23"/>
        </w:rPr>
        <w:t>points of yours to also lie on the so-called “upper-half-circle” whose left extremity is the first point.</w:t>
      </w:r>
    </w:p>
    <w:p w14:paraId="55667BB3" w14:textId="77777777" w:rsidR="00240DA9" w:rsidRDefault="00240DA9" w:rsidP="00240DA9">
      <w:pPr>
        <w:pStyle w:val="qtextpara"/>
        <w:spacing w:before="0" w:beforeAutospacing="0" w:after="0" w:afterAutospacing="0"/>
        <w:rPr>
          <w:rFonts w:ascii="Georgia" w:hAnsi="Georgia"/>
          <w:color w:val="333333"/>
          <w:sz w:val="23"/>
          <w:szCs w:val="23"/>
        </w:rPr>
      </w:pPr>
      <w:r>
        <w:rPr>
          <w:rFonts w:ascii="Georgia" w:hAnsi="Georgia"/>
          <w:color w:val="333333"/>
          <w:sz w:val="23"/>
          <w:szCs w:val="23"/>
        </w:rPr>
        <w:t>For each of the given</w:t>
      </w:r>
      <w:r>
        <w:rPr>
          <w:rStyle w:val="apple-converted-space"/>
          <w:rFonts w:ascii="Georgia" w:hAnsi="Georgia"/>
          <w:color w:val="333333"/>
          <w:sz w:val="23"/>
          <w:szCs w:val="23"/>
        </w:rPr>
        <w:t> </w:t>
      </w:r>
      <w:r>
        <w:rPr>
          <w:rStyle w:val="mi"/>
          <w:rFonts w:ascii="MathJax_Math-italic" w:hAnsi="MathJax_Math-italic"/>
          <w:color w:val="333333"/>
          <w:sz w:val="26"/>
          <w:szCs w:val="26"/>
          <w:bdr w:val="none" w:sz="0" w:space="0" w:color="auto" w:frame="1"/>
        </w:rPr>
        <w:t>n</w:t>
      </w:r>
      <w:r>
        <w:rPr>
          <w:rStyle w:val="mo"/>
          <w:rFonts w:ascii="MathJax_Main" w:hAnsi="MathJax_Main"/>
          <w:color w:val="333333"/>
          <w:sz w:val="26"/>
          <w:szCs w:val="26"/>
          <w:bdr w:val="none" w:sz="0" w:space="0" w:color="auto" w:frame="1"/>
        </w:rPr>
        <w:t>−</w:t>
      </w:r>
      <w:r>
        <w:rPr>
          <w:rStyle w:val="mn"/>
          <w:rFonts w:ascii="MathJax_Main" w:hAnsi="MathJax_Main"/>
          <w:color w:val="333333"/>
          <w:sz w:val="26"/>
          <w:szCs w:val="26"/>
          <w:bdr w:val="none" w:sz="0" w:space="0" w:color="auto" w:frame="1"/>
        </w:rPr>
        <w:t>1</w:t>
      </w:r>
      <w:r>
        <w:rPr>
          <w:rStyle w:val="mjxassistivemathml"/>
          <w:rFonts w:ascii="Georgia" w:hAnsi="Georgia"/>
          <w:color w:val="333333"/>
          <w:sz w:val="23"/>
          <w:szCs w:val="23"/>
          <w:bdr w:val="none" w:sz="0" w:space="0" w:color="auto" w:frame="1"/>
        </w:rPr>
        <w:t>n−1</w:t>
      </w:r>
      <w:r>
        <w:rPr>
          <w:rStyle w:val="apple-converted-space"/>
          <w:rFonts w:ascii="Georgia" w:hAnsi="Georgia"/>
          <w:color w:val="333333"/>
          <w:sz w:val="23"/>
          <w:szCs w:val="23"/>
        </w:rPr>
        <w:t> </w:t>
      </w:r>
      <w:r>
        <w:rPr>
          <w:rFonts w:ascii="Georgia" w:hAnsi="Georgia"/>
          <w:color w:val="333333"/>
          <w:sz w:val="23"/>
          <w:szCs w:val="23"/>
        </w:rPr>
        <w:t>points they can either</w:t>
      </w:r>
      <w:r>
        <w:rPr>
          <w:rStyle w:val="apple-converted-space"/>
          <w:rFonts w:ascii="Georgia" w:hAnsi="Georgia"/>
          <w:color w:val="333333"/>
          <w:sz w:val="23"/>
          <w:szCs w:val="23"/>
        </w:rPr>
        <w:t> </w:t>
      </w:r>
      <w:r>
        <w:rPr>
          <w:rFonts w:ascii="Georgia" w:hAnsi="Georgia"/>
          <w:i/>
          <w:iCs/>
          <w:color w:val="333333"/>
          <w:sz w:val="23"/>
          <w:szCs w:val="23"/>
        </w:rPr>
        <w:t>lie</w:t>
      </w:r>
      <w:r>
        <w:rPr>
          <w:rStyle w:val="apple-converted-space"/>
          <w:rFonts w:ascii="Georgia" w:hAnsi="Georgia"/>
          <w:i/>
          <w:iCs/>
          <w:color w:val="333333"/>
          <w:sz w:val="23"/>
          <w:szCs w:val="23"/>
        </w:rPr>
        <w:t> </w:t>
      </w:r>
      <w:r>
        <w:rPr>
          <w:rFonts w:ascii="Georgia" w:hAnsi="Georgia"/>
          <w:color w:val="333333"/>
          <w:sz w:val="23"/>
          <w:szCs w:val="23"/>
        </w:rPr>
        <w:t>or</w:t>
      </w:r>
      <w:r>
        <w:rPr>
          <w:rStyle w:val="apple-converted-space"/>
          <w:rFonts w:ascii="Georgia" w:hAnsi="Georgia"/>
          <w:color w:val="333333"/>
          <w:sz w:val="23"/>
          <w:szCs w:val="23"/>
        </w:rPr>
        <w:t> </w:t>
      </w:r>
      <w:r>
        <w:rPr>
          <w:rFonts w:ascii="Georgia" w:hAnsi="Georgia"/>
          <w:i/>
          <w:iCs/>
          <w:color w:val="333333"/>
          <w:sz w:val="23"/>
          <w:szCs w:val="23"/>
        </w:rPr>
        <w:t>not lie</w:t>
      </w:r>
      <w:r>
        <w:rPr>
          <w:rStyle w:val="apple-converted-space"/>
          <w:rFonts w:ascii="Georgia" w:hAnsi="Georgia"/>
          <w:i/>
          <w:iCs/>
          <w:color w:val="333333"/>
          <w:sz w:val="23"/>
          <w:szCs w:val="23"/>
        </w:rPr>
        <w:t> </w:t>
      </w:r>
      <w:r>
        <w:rPr>
          <w:rFonts w:ascii="Georgia" w:hAnsi="Georgia"/>
          <w:color w:val="333333"/>
          <w:sz w:val="23"/>
          <w:szCs w:val="23"/>
        </w:rPr>
        <w:t>on the upper-half-circle. Assuming that</w:t>
      </w:r>
      <w:r>
        <w:rPr>
          <w:rStyle w:val="apple-converted-space"/>
          <w:rFonts w:ascii="Georgia" w:hAnsi="Georgia"/>
          <w:color w:val="333333"/>
          <w:sz w:val="23"/>
          <w:szCs w:val="23"/>
        </w:rPr>
        <w:t> </w:t>
      </w:r>
      <w:r>
        <w:rPr>
          <w:rFonts w:ascii="Georgia" w:hAnsi="Georgia"/>
          <w:i/>
          <w:iCs/>
          <w:color w:val="333333"/>
          <w:sz w:val="23"/>
          <w:szCs w:val="23"/>
        </w:rPr>
        <w:t>all of them do lie on the upper-half-circle, you get</w:t>
      </w:r>
    </w:p>
    <w:p w14:paraId="57A4781D" w14:textId="77777777" w:rsidR="00240DA9" w:rsidRDefault="00240DA9" w:rsidP="00240DA9">
      <w:pPr>
        <w:pStyle w:val="qtextpara"/>
        <w:spacing w:before="0" w:beforeAutospacing="0" w:after="0" w:afterAutospacing="0"/>
        <w:rPr>
          <w:rFonts w:ascii="Georgia" w:hAnsi="Georgia"/>
          <w:color w:val="333333"/>
          <w:sz w:val="23"/>
          <w:szCs w:val="23"/>
        </w:rPr>
      </w:pPr>
      <w:r>
        <w:rPr>
          <w:rStyle w:val="mo"/>
          <w:rFonts w:ascii="MathJax_Size2" w:hAnsi="MathJax_Size2"/>
          <w:color w:val="333333"/>
          <w:sz w:val="26"/>
          <w:szCs w:val="26"/>
          <w:bdr w:val="none" w:sz="0" w:space="0" w:color="auto" w:frame="1"/>
        </w:rPr>
        <w:t>(</w:t>
      </w:r>
      <w:r>
        <w:rPr>
          <w:rStyle w:val="mn"/>
          <w:rFonts w:ascii="MathJax_Main" w:hAnsi="MathJax_Main"/>
          <w:color w:val="333333"/>
          <w:sz w:val="26"/>
          <w:szCs w:val="26"/>
          <w:bdr w:val="none" w:sz="0" w:space="0" w:color="auto" w:frame="1"/>
        </w:rPr>
        <w:t>12</w:t>
      </w:r>
      <w:r>
        <w:rPr>
          <w:rStyle w:val="mo"/>
          <w:rFonts w:ascii="MathJax_Size2" w:hAnsi="MathJax_Size2"/>
          <w:color w:val="333333"/>
          <w:sz w:val="26"/>
          <w:szCs w:val="26"/>
          <w:bdr w:val="none" w:sz="0" w:space="0" w:color="auto" w:frame="1"/>
        </w:rPr>
        <w:t>)</w:t>
      </w:r>
      <w:r>
        <w:rPr>
          <w:rStyle w:val="mi"/>
          <w:rFonts w:ascii="MathJax_Math-italic" w:hAnsi="MathJax_Math-italic"/>
          <w:color w:val="333333"/>
          <w:sz w:val="18"/>
          <w:szCs w:val="18"/>
          <w:bdr w:val="none" w:sz="0" w:space="0" w:color="auto" w:frame="1"/>
        </w:rPr>
        <w:t>n</w:t>
      </w:r>
      <w:r>
        <w:rPr>
          <w:rStyle w:val="mo"/>
          <w:rFonts w:ascii="MathJax_Main" w:hAnsi="MathJax_Main"/>
          <w:color w:val="333333"/>
          <w:sz w:val="18"/>
          <w:szCs w:val="18"/>
          <w:bdr w:val="none" w:sz="0" w:space="0" w:color="auto" w:frame="1"/>
        </w:rPr>
        <w:t>−</w:t>
      </w:r>
      <w:r>
        <w:rPr>
          <w:rStyle w:val="mn"/>
          <w:rFonts w:ascii="MathJax_Main" w:hAnsi="MathJax_Main"/>
          <w:color w:val="333333"/>
          <w:sz w:val="18"/>
          <w:szCs w:val="18"/>
          <w:bdr w:val="none" w:sz="0" w:space="0" w:color="auto" w:frame="1"/>
        </w:rPr>
        <w:t>1</w:t>
      </w:r>
      <w:r>
        <w:rPr>
          <w:rStyle w:val="mjxassistivemathml"/>
          <w:rFonts w:ascii="Georgia" w:hAnsi="Georgia"/>
          <w:color w:val="333333"/>
          <w:sz w:val="23"/>
          <w:szCs w:val="23"/>
          <w:bdr w:val="none" w:sz="0" w:space="0" w:color="auto" w:frame="1"/>
        </w:rPr>
        <w:t>(12)n−1</w:t>
      </w:r>
    </w:p>
    <w:p w14:paraId="5BA0D490" w14:textId="77777777" w:rsidR="00240DA9" w:rsidRDefault="00240DA9" w:rsidP="00240DA9">
      <w:pPr>
        <w:pStyle w:val="qtextpara"/>
        <w:spacing w:before="0" w:beforeAutospacing="0" w:after="0" w:afterAutospacing="0"/>
        <w:rPr>
          <w:rFonts w:ascii="Georgia" w:hAnsi="Georgia"/>
          <w:color w:val="333333"/>
          <w:sz w:val="23"/>
          <w:szCs w:val="23"/>
        </w:rPr>
      </w:pPr>
      <w:r>
        <w:rPr>
          <w:rFonts w:ascii="Georgia" w:hAnsi="Georgia"/>
          <w:color w:val="333333"/>
          <w:sz w:val="23"/>
          <w:szCs w:val="23"/>
        </w:rPr>
        <w:t>But any of your</w:t>
      </w:r>
      <w:r>
        <w:rPr>
          <w:rStyle w:val="apple-converted-space"/>
          <w:rFonts w:ascii="Georgia" w:hAnsi="Georgia"/>
          <w:color w:val="333333"/>
          <w:sz w:val="23"/>
          <w:szCs w:val="23"/>
        </w:rPr>
        <w:t> </w:t>
      </w:r>
      <w:r>
        <w:rPr>
          <w:rStyle w:val="mi"/>
          <w:rFonts w:ascii="MathJax_Math-italic" w:hAnsi="MathJax_Math-italic"/>
          <w:color w:val="333333"/>
          <w:sz w:val="26"/>
          <w:szCs w:val="26"/>
          <w:bdr w:val="none" w:sz="0" w:space="0" w:color="auto" w:frame="1"/>
        </w:rPr>
        <w:t>n</w:t>
      </w:r>
      <w:r>
        <w:rPr>
          <w:rStyle w:val="mjxassistivemathml"/>
          <w:rFonts w:ascii="Georgia" w:hAnsi="Georgia"/>
          <w:color w:val="333333"/>
          <w:sz w:val="23"/>
          <w:szCs w:val="23"/>
          <w:bdr w:val="none" w:sz="0" w:space="0" w:color="auto" w:frame="1"/>
        </w:rPr>
        <w:t>n</w:t>
      </w:r>
      <w:r>
        <w:rPr>
          <w:rStyle w:val="apple-converted-space"/>
          <w:rFonts w:ascii="Georgia" w:hAnsi="Georgia"/>
          <w:color w:val="333333"/>
          <w:sz w:val="23"/>
          <w:szCs w:val="23"/>
        </w:rPr>
        <w:t> </w:t>
      </w:r>
      <w:r>
        <w:rPr>
          <w:rFonts w:ascii="Georgia" w:hAnsi="Georgia"/>
          <w:color w:val="333333"/>
          <w:sz w:val="23"/>
          <w:szCs w:val="23"/>
        </w:rPr>
        <w:t>points can be the first point, and the argument can be extended to the remaining</w:t>
      </w:r>
      <w:r>
        <w:rPr>
          <w:rStyle w:val="apple-converted-space"/>
          <w:rFonts w:ascii="Georgia" w:hAnsi="Georgia"/>
          <w:color w:val="333333"/>
          <w:sz w:val="23"/>
          <w:szCs w:val="23"/>
        </w:rPr>
        <w:t> </w:t>
      </w:r>
      <w:r>
        <w:rPr>
          <w:rStyle w:val="mi"/>
          <w:rFonts w:ascii="MathJax_Math-italic" w:hAnsi="MathJax_Math-italic"/>
          <w:color w:val="333333"/>
          <w:sz w:val="26"/>
          <w:szCs w:val="26"/>
          <w:bdr w:val="none" w:sz="0" w:space="0" w:color="auto" w:frame="1"/>
        </w:rPr>
        <w:t>n</w:t>
      </w:r>
      <w:r>
        <w:rPr>
          <w:rStyle w:val="mo"/>
          <w:rFonts w:ascii="MathJax_Main" w:hAnsi="MathJax_Main"/>
          <w:color w:val="333333"/>
          <w:sz w:val="26"/>
          <w:szCs w:val="26"/>
          <w:bdr w:val="none" w:sz="0" w:space="0" w:color="auto" w:frame="1"/>
        </w:rPr>
        <w:t>−</w:t>
      </w:r>
      <w:r>
        <w:rPr>
          <w:rStyle w:val="mn"/>
          <w:rFonts w:ascii="MathJax_Main" w:hAnsi="MathJax_Main"/>
          <w:color w:val="333333"/>
          <w:sz w:val="26"/>
          <w:szCs w:val="26"/>
          <w:bdr w:val="none" w:sz="0" w:space="0" w:color="auto" w:frame="1"/>
        </w:rPr>
        <w:t>1</w:t>
      </w:r>
      <w:r>
        <w:rPr>
          <w:rStyle w:val="mjxassistivemathml"/>
          <w:rFonts w:ascii="Georgia" w:hAnsi="Georgia"/>
          <w:color w:val="333333"/>
          <w:sz w:val="23"/>
          <w:szCs w:val="23"/>
          <w:bdr w:val="none" w:sz="0" w:space="0" w:color="auto" w:frame="1"/>
        </w:rPr>
        <w:t>n−1</w:t>
      </w:r>
      <w:r>
        <w:rPr>
          <w:rStyle w:val="apple-converted-space"/>
          <w:rFonts w:ascii="Georgia" w:hAnsi="Georgia"/>
          <w:color w:val="333333"/>
          <w:sz w:val="23"/>
          <w:szCs w:val="23"/>
        </w:rPr>
        <w:t> </w:t>
      </w:r>
      <w:r>
        <w:rPr>
          <w:rFonts w:ascii="Georgia" w:hAnsi="Georgia"/>
          <w:color w:val="333333"/>
          <w:sz w:val="23"/>
          <w:szCs w:val="23"/>
        </w:rPr>
        <w:t>points also. So, your required probability is</w:t>
      </w:r>
    </w:p>
    <w:p w14:paraId="440784F5" w14:textId="77777777" w:rsidR="00240DA9" w:rsidRDefault="00240DA9" w:rsidP="00240DA9">
      <w:pPr>
        <w:pStyle w:val="qtextpara"/>
        <w:spacing w:before="0" w:beforeAutospacing="0" w:after="0" w:afterAutospacing="0"/>
        <w:rPr>
          <w:rFonts w:ascii="Georgia" w:hAnsi="Georgia"/>
          <w:color w:val="333333"/>
          <w:sz w:val="23"/>
          <w:szCs w:val="23"/>
        </w:rPr>
      </w:pPr>
      <w:r>
        <w:rPr>
          <w:rStyle w:val="mi"/>
          <w:rFonts w:ascii="MathJax_Math-italic" w:hAnsi="MathJax_Math-italic"/>
          <w:color w:val="333333"/>
          <w:sz w:val="26"/>
          <w:szCs w:val="26"/>
          <w:bdr w:val="none" w:sz="0" w:space="0" w:color="auto" w:frame="1"/>
        </w:rPr>
        <w:t>n</w:t>
      </w:r>
      <w:r>
        <w:rPr>
          <w:rStyle w:val="mo"/>
          <w:rFonts w:ascii="MathJax_Size2" w:hAnsi="MathJax_Size2"/>
          <w:color w:val="333333"/>
          <w:sz w:val="26"/>
          <w:szCs w:val="26"/>
          <w:bdr w:val="none" w:sz="0" w:space="0" w:color="auto" w:frame="1"/>
        </w:rPr>
        <w:t>(</w:t>
      </w:r>
      <w:r>
        <w:rPr>
          <w:rStyle w:val="mn"/>
          <w:rFonts w:ascii="MathJax_Main" w:hAnsi="MathJax_Main"/>
          <w:color w:val="333333"/>
          <w:sz w:val="26"/>
          <w:szCs w:val="26"/>
          <w:bdr w:val="none" w:sz="0" w:space="0" w:color="auto" w:frame="1"/>
        </w:rPr>
        <w:t>12</w:t>
      </w:r>
      <w:r>
        <w:rPr>
          <w:rStyle w:val="mo"/>
          <w:rFonts w:ascii="MathJax_Size2" w:hAnsi="MathJax_Size2"/>
          <w:color w:val="333333"/>
          <w:sz w:val="26"/>
          <w:szCs w:val="26"/>
          <w:bdr w:val="none" w:sz="0" w:space="0" w:color="auto" w:frame="1"/>
        </w:rPr>
        <w:t>)</w:t>
      </w:r>
      <w:r>
        <w:rPr>
          <w:rStyle w:val="mi"/>
          <w:rFonts w:ascii="MathJax_Math-italic" w:hAnsi="MathJax_Math-italic"/>
          <w:color w:val="333333"/>
          <w:sz w:val="18"/>
          <w:szCs w:val="18"/>
          <w:bdr w:val="none" w:sz="0" w:space="0" w:color="auto" w:frame="1"/>
        </w:rPr>
        <w:t>n</w:t>
      </w:r>
      <w:r>
        <w:rPr>
          <w:rStyle w:val="mo"/>
          <w:rFonts w:ascii="MathJax_Main" w:hAnsi="MathJax_Main"/>
          <w:color w:val="333333"/>
          <w:sz w:val="18"/>
          <w:szCs w:val="18"/>
          <w:bdr w:val="none" w:sz="0" w:space="0" w:color="auto" w:frame="1"/>
        </w:rPr>
        <w:t>−</w:t>
      </w:r>
      <w:r>
        <w:rPr>
          <w:rStyle w:val="mn"/>
          <w:rFonts w:ascii="MathJax_Main" w:hAnsi="MathJax_Main"/>
          <w:color w:val="333333"/>
          <w:sz w:val="18"/>
          <w:szCs w:val="18"/>
          <w:bdr w:val="none" w:sz="0" w:space="0" w:color="auto" w:frame="1"/>
        </w:rPr>
        <w:t>1</w:t>
      </w:r>
      <w:r>
        <w:rPr>
          <w:rStyle w:val="mjxassistivemathml"/>
          <w:rFonts w:ascii="Georgia" w:hAnsi="Georgia"/>
          <w:color w:val="333333"/>
          <w:sz w:val="23"/>
          <w:szCs w:val="23"/>
          <w:bdr w:val="none" w:sz="0" w:space="0" w:color="auto" w:frame="1"/>
        </w:rPr>
        <w:t>n(12)n−1</w:t>
      </w:r>
    </w:p>
    <w:p w14:paraId="6F849360" w14:textId="77777777" w:rsidR="00240DA9" w:rsidRDefault="00240DA9" w:rsidP="00240DA9">
      <w:pPr>
        <w:pStyle w:val="qtextpara"/>
        <w:spacing w:before="0" w:beforeAutospacing="0" w:after="240" w:afterAutospacing="0"/>
        <w:rPr>
          <w:rFonts w:ascii="Georgia" w:hAnsi="Georgia"/>
          <w:color w:val="333333"/>
          <w:sz w:val="23"/>
          <w:szCs w:val="23"/>
        </w:rPr>
      </w:pPr>
      <w:r>
        <w:rPr>
          <w:rFonts w:ascii="Georgia" w:hAnsi="Georgia"/>
          <w:b/>
          <w:bCs/>
          <w:i/>
          <w:iCs/>
          <w:color w:val="333333"/>
          <w:sz w:val="23"/>
          <w:szCs w:val="23"/>
        </w:rPr>
        <w:t>A curious mathematical diversion:</w:t>
      </w:r>
    </w:p>
    <w:p w14:paraId="4C16CB0D" w14:textId="77777777" w:rsidR="00240DA9" w:rsidRDefault="00240DA9" w:rsidP="00240DA9">
      <w:pPr>
        <w:pStyle w:val="qtextpara"/>
        <w:spacing w:before="0" w:beforeAutospacing="0" w:after="0" w:afterAutospacing="0"/>
        <w:rPr>
          <w:rFonts w:ascii="Georgia" w:hAnsi="Georgia"/>
          <w:color w:val="333333"/>
          <w:sz w:val="23"/>
          <w:szCs w:val="23"/>
        </w:rPr>
      </w:pPr>
      <w:r>
        <w:rPr>
          <w:rFonts w:ascii="Georgia" w:hAnsi="Georgia"/>
          <w:color w:val="333333"/>
          <w:sz w:val="23"/>
          <w:szCs w:val="23"/>
        </w:rPr>
        <w:t>The above probability can also be expressed as a product of the multiples of the sector angles of a semi-circle, when the semi-circle is divided into</w:t>
      </w:r>
      <w:r>
        <w:rPr>
          <w:rStyle w:val="apple-converted-space"/>
          <w:rFonts w:ascii="Georgia" w:hAnsi="Georgia"/>
          <w:color w:val="333333"/>
          <w:sz w:val="23"/>
          <w:szCs w:val="23"/>
        </w:rPr>
        <w:t> </w:t>
      </w:r>
      <w:r>
        <w:rPr>
          <w:rStyle w:val="mi"/>
          <w:rFonts w:ascii="MathJax_Math-italic" w:hAnsi="MathJax_Math-italic"/>
          <w:color w:val="333333"/>
          <w:sz w:val="26"/>
          <w:szCs w:val="26"/>
          <w:bdr w:val="none" w:sz="0" w:space="0" w:color="auto" w:frame="1"/>
        </w:rPr>
        <w:t>n</w:t>
      </w:r>
      <w:r>
        <w:rPr>
          <w:rStyle w:val="mjxassistivemathml"/>
          <w:rFonts w:ascii="Georgia" w:hAnsi="Georgia"/>
          <w:color w:val="333333"/>
          <w:sz w:val="23"/>
          <w:szCs w:val="23"/>
          <w:bdr w:val="none" w:sz="0" w:space="0" w:color="auto" w:frame="1"/>
        </w:rPr>
        <w:t>n</w:t>
      </w:r>
      <w:r>
        <w:rPr>
          <w:rStyle w:val="apple-converted-space"/>
          <w:rFonts w:ascii="Georgia" w:hAnsi="Georgia"/>
          <w:color w:val="333333"/>
          <w:sz w:val="23"/>
          <w:szCs w:val="23"/>
        </w:rPr>
        <w:t> </w:t>
      </w:r>
      <w:r>
        <w:rPr>
          <w:rFonts w:ascii="Georgia" w:hAnsi="Georgia"/>
          <w:color w:val="333333"/>
          <w:sz w:val="23"/>
          <w:szCs w:val="23"/>
        </w:rPr>
        <w:t>equal sectors. I will leave the reader to prove that</w:t>
      </w:r>
    </w:p>
    <w:p w14:paraId="21789142" w14:textId="77777777" w:rsidR="00240DA9" w:rsidRDefault="00240DA9" w:rsidP="00240DA9">
      <w:pPr>
        <w:pStyle w:val="qtextpara"/>
        <w:spacing w:before="0" w:beforeAutospacing="0" w:after="0" w:afterAutospacing="0"/>
        <w:rPr>
          <w:rFonts w:ascii="Georgia" w:hAnsi="Georgia"/>
          <w:color w:val="333333"/>
          <w:sz w:val="23"/>
          <w:szCs w:val="23"/>
        </w:rPr>
      </w:pPr>
      <w:r>
        <w:rPr>
          <w:rStyle w:val="mo"/>
          <w:rFonts w:ascii="MathJax_Size2" w:hAnsi="MathJax_Size2"/>
          <w:color w:val="333333"/>
          <w:sz w:val="26"/>
          <w:szCs w:val="26"/>
          <w:bdr w:val="none" w:sz="0" w:space="0" w:color="auto" w:frame="1"/>
        </w:rPr>
        <w:t>∏</w:t>
      </w:r>
      <w:r>
        <w:rPr>
          <w:rStyle w:val="mi"/>
          <w:rFonts w:ascii="MathJax_Math-italic" w:hAnsi="MathJax_Math-italic"/>
          <w:color w:val="333333"/>
          <w:sz w:val="18"/>
          <w:szCs w:val="18"/>
          <w:bdr w:val="none" w:sz="0" w:space="0" w:color="auto" w:frame="1"/>
        </w:rPr>
        <w:t>k</w:t>
      </w:r>
      <w:r>
        <w:rPr>
          <w:rStyle w:val="mo"/>
          <w:rFonts w:ascii="MathJax_Main" w:hAnsi="MathJax_Main"/>
          <w:color w:val="333333"/>
          <w:sz w:val="18"/>
          <w:szCs w:val="18"/>
          <w:bdr w:val="none" w:sz="0" w:space="0" w:color="auto" w:frame="1"/>
        </w:rPr>
        <w:t>=</w:t>
      </w:r>
      <w:r>
        <w:rPr>
          <w:rStyle w:val="mn"/>
          <w:rFonts w:ascii="MathJax_Main" w:hAnsi="MathJax_Main"/>
          <w:color w:val="333333"/>
          <w:sz w:val="18"/>
          <w:szCs w:val="18"/>
          <w:bdr w:val="none" w:sz="0" w:space="0" w:color="auto" w:frame="1"/>
        </w:rPr>
        <w:t>1</w:t>
      </w:r>
      <w:r>
        <w:rPr>
          <w:rStyle w:val="mi"/>
          <w:rFonts w:ascii="MathJax_Math-italic" w:hAnsi="MathJax_Math-italic"/>
          <w:color w:val="333333"/>
          <w:sz w:val="18"/>
          <w:szCs w:val="18"/>
          <w:bdr w:val="none" w:sz="0" w:space="0" w:color="auto" w:frame="1"/>
        </w:rPr>
        <w:t>n</w:t>
      </w:r>
      <w:r>
        <w:rPr>
          <w:rStyle w:val="mo"/>
          <w:rFonts w:ascii="MathJax_Main" w:hAnsi="MathJax_Main"/>
          <w:color w:val="333333"/>
          <w:sz w:val="18"/>
          <w:szCs w:val="18"/>
          <w:bdr w:val="none" w:sz="0" w:space="0" w:color="auto" w:frame="1"/>
        </w:rPr>
        <w:t>−</w:t>
      </w:r>
      <w:r>
        <w:rPr>
          <w:rStyle w:val="mn"/>
          <w:rFonts w:ascii="MathJax_Main" w:hAnsi="MathJax_Main"/>
          <w:color w:val="333333"/>
          <w:sz w:val="18"/>
          <w:szCs w:val="18"/>
          <w:bdr w:val="none" w:sz="0" w:space="0" w:color="auto" w:frame="1"/>
        </w:rPr>
        <w:t>1</w:t>
      </w:r>
      <w:r>
        <w:rPr>
          <w:rStyle w:val="mi"/>
          <w:rFonts w:ascii="MathJax_Main" w:hAnsi="MathJax_Main"/>
          <w:color w:val="333333"/>
          <w:sz w:val="26"/>
          <w:szCs w:val="26"/>
          <w:bdr w:val="none" w:sz="0" w:space="0" w:color="auto" w:frame="1"/>
        </w:rPr>
        <w:t>sin</w:t>
      </w:r>
      <w:r>
        <w:rPr>
          <w:rStyle w:val="mi"/>
          <w:rFonts w:ascii="MathJax_Math-italic" w:hAnsi="MathJax_Math-italic"/>
          <w:color w:val="333333"/>
          <w:sz w:val="26"/>
          <w:szCs w:val="26"/>
          <w:bdr w:val="none" w:sz="0" w:space="0" w:color="auto" w:frame="1"/>
        </w:rPr>
        <w:t>kπn</w:t>
      </w:r>
      <w:r>
        <w:rPr>
          <w:rStyle w:val="mo"/>
          <w:rFonts w:ascii="MathJax_Main" w:hAnsi="MathJax_Main"/>
          <w:color w:val="333333"/>
          <w:sz w:val="26"/>
          <w:szCs w:val="26"/>
          <w:bdr w:val="none" w:sz="0" w:space="0" w:color="auto" w:frame="1"/>
        </w:rPr>
        <w:t>=</w:t>
      </w:r>
      <w:r>
        <w:rPr>
          <w:rStyle w:val="mi"/>
          <w:rFonts w:ascii="MathJax_Math-italic" w:hAnsi="MathJax_Math-italic"/>
          <w:color w:val="333333"/>
          <w:sz w:val="26"/>
          <w:szCs w:val="26"/>
          <w:bdr w:val="none" w:sz="0" w:space="0" w:color="auto" w:frame="1"/>
        </w:rPr>
        <w:t>n</w:t>
      </w:r>
      <w:r>
        <w:rPr>
          <w:rStyle w:val="mn"/>
          <w:rFonts w:ascii="MathJax_Main" w:hAnsi="MathJax_Main"/>
          <w:color w:val="333333"/>
          <w:sz w:val="26"/>
          <w:szCs w:val="26"/>
          <w:bdr w:val="none" w:sz="0" w:space="0" w:color="auto" w:frame="1"/>
        </w:rPr>
        <w:t>2</w:t>
      </w:r>
      <w:r>
        <w:rPr>
          <w:rStyle w:val="mi"/>
          <w:rFonts w:ascii="MathJax_Math-italic" w:hAnsi="MathJax_Math-italic"/>
          <w:color w:val="333333"/>
          <w:sz w:val="18"/>
          <w:szCs w:val="18"/>
          <w:bdr w:val="none" w:sz="0" w:space="0" w:color="auto" w:frame="1"/>
        </w:rPr>
        <w:t>n</w:t>
      </w:r>
      <w:r>
        <w:rPr>
          <w:rStyle w:val="mo"/>
          <w:rFonts w:ascii="MathJax_Main" w:hAnsi="MathJax_Main"/>
          <w:color w:val="333333"/>
          <w:sz w:val="18"/>
          <w:szCs w:val="18"/>
          <w:bdr w:val="none" w:sz="0" w:space="0" w:color="auto" w:frame="1"/>
        </w:rPr>
        <w:t>−</w:t>
      </w:r>
      <w:r>
        <w:rPr>
          <w:rStyle w:val="mn"/>
          <w:rFonts w:ascii="MathJax_Main" w:hAnsi="MathJax_Main"/>
          <w:color w:val="333333"/>
          <w:sz w:val="18"/>
          <w:szCs w:val="18"/>
          <w:bdr w:val="none" w:sz="0" w:space="0" w:color="auto" w:frame="1"/>
        </w:rPr>
        <w:t>1</w:t>
      </w:r>
    </w:p>
    <w:p w14:paraId="1E4CC372" w14:textId="77777777" w:rsidR="00240DA9" w:rsidRDefault="00240DA9" w:rsidP="00F064D7"/>
    <w:p w14:paraId="61F5AE18" w14:textId="58DC843B" w:rsidR="00924D86" w:rsidRDefault="00924D86" w:rsidP="00F064D7">
      <w:r>
        <w:rPr>
          <w:noProof/>
        </w:rPr>
        <w:drawing>
          <wp:inline distT="0" distB="0" distL="0" distR="0" wp14:anchorId="20817475" wp14:editId="1CF52862">
            <wp:extent cx="5943600" cy="3958315"/>
            <wp:effectExtent l="0" t="0" r="0" b="4445"/>
            <wp:docPr id="50" name="Picture 50" descr="http://images.bwbx.io/cms/2014-11-05/02-Intro46_map_970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images.bwbx.io/cms/2014-11-05/02-Intro46_map_970c.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958315"/>
                    </a:xfrm>
                    <a:prstGeom prst="rect">
                      <a:avLst/>
                    </a:prstGeom>
                    <a:noFill/>
                    <a:ln>
                      <a:noFill/>
                    </a:ln>
                  </pic:spPr>
                </pic:pic>
              </a:graphicData>
            </a:graphic>
          </wp:inline>
        </w:drawing>
      </w:r>
    </w:p>
    <w:p w14:paraId="0F6A484E" w14:textId="2E6594CD" w:rsidR="009F538A" w:rsidRDefault="009F538A" w:rsidP="00F064D7"/>
    <w:p w14:paraId="59084C57" w14:textId="2E19E852" w:rsidR="009F538A" w:rsidRDefault="003A5F7E" w:rsidP="00F064D7">
      <w:hyperlink r:id="rId63" w:history="1">
        <w:r w:rsidR="009F538A" w:rsidRPr="00742CF4">
          <w:rPr>
            <w:rStyle w:val="Hyperlink"/>
          </w:rPr>
          <w:t>http://www.businessweek.com/articles/2014-11-06/2015-global-economic-outlook-better-than-2014-but-not-by-much</w:t>
        </w:r>
      </w:hyperlink>
    </w:p>
    <w:p w14:paraId="060B52D9" w14:textId="77777777" w:rsidR="009F538A" w:rsidRDefault="009F538A" w:rsidP="00F064D7"/>
    <w:p w14:paraId="32F24F62" w14:textId="77777777" w:rsidR="009F538A" w:rsidRDefault="009F538A" w:rsidP="00F064D7"/>
    <w:sectPr w:rsidR="009F53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MathJax_Math-italic">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MathJax_Size2">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147CF6"/>
    <w:multiLevelType w:val="hybridMultilevel"/>
    <w:tmpl w:val="3FECCD66"/>
    <w:lvl w:ilvl="0" w:tplc="37FC21A6">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3C68F0"/>
    <w:multiLevelType w:val="hybridMultilevel"/>
    <w:tmpl w:val="AE8A6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CA1547"/>
    <w:multiLevelType w:val="hybridMultilevel"/>
    <w:tmpl w:val="4A7A7C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8573CD"/>
    <w:multiLevelType w:val="multilevel"/>
    <w:tmpl w:val="AF3894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8C6B1B"/>
    <w:multiLevelType w:val="hybridMultilevel"/>
    <w:tmpl w:val="82A43E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BB17752"/>
    <w:multiLevelType w:val="hybridMultilevel"/>
    <w:tmpl w:val="B53AE958"/>
    <w:lvl w:ilvl="0" w:tplc="CD46B5E6">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BE37C39"/>
    <w:multiLevelType w:val="hybridMultilevel"/>
    <w:tmpl w:val="D632C5C6"/>
    <w:lvl w:ilvl="0" w:tplc="F7482C58">
      <w:start w:val="1"/>
      <w:numFmt w:val="bullet"/>
      <w:lvlText w:val="•"/>
      <w:lvlJc w:val="left"/>
      <w:pPr>
        <w:tabs>
          <w:tab w:val="num" w:pos="720"/>
        </w:tabs>
        <w:ind w:left="720" w:hanging="360"/>
      </w:pPr>
      <w:rPr>
        <w:rFonts w:ascii="Arial" w:hAnsi="Arial" w:hint="default"/>
      </w:rPr>
    </w:lvl>
    <w:lvl w:ilvl="1" w:tplc="A8A8D41A" w:tentative="1">
      <w:start w:val="1"/>
      <w:numFmt w:val="bullet"/>
      <w:lvlText w:val="•"/>
      <w:lvlJc w:val="left"/>
      <w:pPr>
        <w:tabs>
          <w:tab w:val="num" w:pos="1440"/>
        </w:tabs>
        <w:ind w:left="1440" w:hanging="360"/>
      </w:pPr>
      <w:rPr>
        <w:rFonts w:ascii="Arial" w:hAnsi="Arial" w:hint="default"/>
      </w:rPr>
    </w:lvl>
    <w:lvl w:ilvl="2" w:tplc="6358BC2A" w:tentative="1">
      <w:start w:val="1"/>
      <w:numFmt w:val="bullet"/>
      <w:lvlText w:val="•"/>
      <w:lvlJc w:val="left"/>
      <w:pPr>
        <w:tabs>
          <w:tab w:val="num" w:pos="2160"/>
        </w:tabs>
        <w:ind w:left="2160" w:hanging="360"/>
      </w:pPr>
      <w:rPr>
        <w:rFonts w:ascii="Arial" w:hAnsi="Arial" w:hint="default"/>
      </w:rPr>
    </w:lvl>
    <w:lvl w:ilvl="3" w:tplc="1CDC7784" w:tentative="1">
      <w:start w:val="1"/>
      <w:numFmt w:val="bullet"/>
      <w:lvlText w:val="•"/>
      <w:lvlJc w:val="left"/>
      <w:pPr>
        <w:tabs>
          <w:tab w:val="num" w:pos="2880"/>
        </w:tabs>
        <w:ind w:left="2880" w:hanging="360"/>
      </w:pPr>
      <w:rPr>
        <w:rFonts w:ascii="Arial" w:hAnsi="Arial" w:hint="default"/>
      </w:rPr>
    </w:lvl>
    <w:lvl w:ilvl="4" w:tplc="705E3E52" w:tentative="1">
      <w:start w:val="1"/>
      <w:numFmt w:val="bullet"/>
      <w:lvlText w:val="•"/>
      <w:lvlJc w:val="left"/>
      <w:pPr>
        <w:tabs>
          <w:tab w:val="num" w:pos="3600"/>
        </w:tabs>
        <w:ind w:left="3600" w:hanging="360"/>
      </w:pPr>
      <w:rPr>
        <w:rFonts w:ascii="Arial" w:hAnsi="Arial" w:hint="default"/>
      </w:rPr>
    </w:lvl>
    <w:lvl w:ilvl="5" w:tplc="1F30B810" w:tentative="1">
      <w:start w:val="1"/>
      <w:numFmt w:val="bullet"/>
      <w:lvlText w:val="•"/>
      <w:lvlJc w:val="left"/>
      <w:pPr>
        <w:tabs>
          <w:tab w:val="num" w:pos="4320"/>
        </w:tabs>
        <w:ind w:left="4320" w:hanging="360"/>
      </w:pPr>
      <w:rPr>
        <w:rFonts w:ascii="Arial" w:hAnsi="Arial" w:hint="default"/>
      </w:rPr>
    </w:lvl>
    <w:lvl w:ilvl="6" w:tplc="E9B8FEEA" w:tentative="1">
      <w:start w:val="1"/>
      <w:numFmt w:val="bullet"/>
      <w:lvlText w:val="•"/>
      <w:lvlJc w:val="left"/>
      <w:pPr>
        <w:tabs>
          <w:tab w:val="num" w:pos="5040"/>
        </w:tabs>
        <w:ind w:left="5040" w:hanging="360"/>
      </w:pPr>
      <w:rPr>
        <w:rFonts w:ascii="Arial" w:hAnsi="Arial" w:hint="default"/>
      </w:rPr>
    </w:lvl>
    <w:lvl w:ilvl="7" w:tplc="189A1796" w:tentative="1">
      <w:start w:val="1"/>
      <w:numFmt w:val="bullet"/>
      <w:lvlText w:val="•"/>
      <w:lvlJc w:val="left"/>
      <w:pPr>
        <w:tabs>
          <w:tab w:val="num" w:pos="5760"/>
        </w:tabs>
        <w:ind w:left="5760" w:hanging="360"/>
      </w:pPr>
      <w:rPr>
        <w:rFonts w:ascii="Arial" w:hAnsi="Arial" w:hint="default"/>
      </w:rPr>
    </w:lvl>
    <w:lvl w:ilvl="8" w:tplc="56F2D2C2"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C0A541B"/>
    <w:multiLevelType w:val="multilevel"/>
    <w:tmpl w:val="9976BE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9C52329"/>
    <w:multiLevelType w:val="hybridMultilevel"/>
    <w:tmpl w:val="66D0A1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07F39ED"/>
    <w:multiLevelType w:val="hybridMultilevel"/>
    <w:tmpl w:val="B93A84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3127DAE"/>
    <w:multiLevelType w:val="multilevel"/>
    <w:tmpl w:val="C5C6DF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6977B6D"/>
    <w:multiLevelType w:val="multilevel"/>
    <w:tmpl w:val="A5B2164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A632F43"/>
    <w:multiLevelType w:val="multilevel"/>
    <w:tmpl w:val="B0D45F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4204077"/>
    <w:multiLevelType w:val="hybridMultilevel"/>
    <w:tmpl w:val="CED8B0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81E748F"/>
    <w:multiLevelType w:val="multilevel"/>
    <w:tmpl w:val="B0205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96038AE"/>
    <w:multiLevelType w:val="multilevel"/>
    <w:tmpl w:val="39086B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F786FBF"/>
    <w:multiLevelType w:val="multilevel"/>
    <w:tmpl w:val="91EEF372"/>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3"/>
  </w:num>
  <w:num w:numId="3">
    <w:abstractNumId w:val="8"/>
  </w:num>
  <w:num w:numId="4">
    <w:abstractNumId w:val="7"/>
  </w:num>
  <w:num w:numId="5">
    <w:abstractNumId w:val="1"/>
  </w:num>
  <w:num w:numId="6">
    <w:abstractNumId w:val="14"/>
  </w:num>
  <w:num w:numId="7">
    <w:abstractNumId w:val="6"/>
  </w:num>
  <w:num w:numId="8">
    <w:abstractNumId w:val="4"/>
  </w:num>
  <w:num w:numId="9">
    <w:abstractNumId w:val="10"/>
  </w:num>
  <w:num w:numId="10">
    <w:abstractNumId w:val="3"/>
  </w:num>
  <w:num w:numId="11">
    <w:abstractNumId w:val="16"/>
  </w:num>
  <w:num w:numId="12">
    <w:abstractNumId w:val="11"/>
  </w:num>
  <w:num w:numId="13">
    <w:abstractNumId w:val="9"/>
  </w:num>
  <w:num w:numId="14">
    <w:abstractNumId w:val="0"/>
  </w:num>
  <w:num w:numId="15">
    <w:abstractNumId w:val="5"/>
  </w:num>
  <w:num w:numId="16">
    <w:abstractNumId w:val="12"/>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5F79"/>
    <w:rsid w:val="00003BC4"/>
    <w:rsid w:val="0000588E"/>
    <w:rsid w:val="00020282"/>
    <w:rsid w:val="00021CC7"/>
    <w:rsid w:val="000231C7"/>
    <w:rsid w:val="00024C54"/>
    <w:rsid w:val="00026E39"/>
    <w:rsid w:val="00033C14"/>
    <w:rsid w:val="00044E27"/>
    <w:rsid w:val="00045391"/>
    <w:rsid w:val="000636CA"/>
    <w:rsid w:val="00067D6B"/>
    <w:rsid w:val="000A0CA3"/>
    <w:rsid w:val="000B646C"/>
    <w:rsid w:val="000D5895"/>
    <w:rsid w:val="000E7C65"/>
    <w:rsid w:val="00112DFB"/>
    <w:rsid w:val="00121B04"/>
    <w:rsid w:val="00126CDE"/>
    <w:rsid w:val="00141882"/>
    <w:rsid w:val="00163977"/>
    <w:rsid w:val="0017559F"/>
    <w:rsid w:val="001A7BF8"/>
    <w:rsid w:val="001D5AEA"/>
    <w:rsid w:val="0020309C"/>
    <w:rsid w:val="00207514"/>
    <w:rsid w:val="00215900"/>
    <w:rsid w:val="00235566"/>
    <w:rsid w:val="00240DA9"/>
    <w:rsid w:val="002458E9"/>
    <w:rsid w:val="00254E14"/>
    <w:rsid w:val="00273B79"/>
    <w:rsid w:val="002A5A03"/>
    <w:rsid w:val="002C2034"/>
    <w:rsid w:val="002F41C1"/>
    <w:rsid w:val="002F71AC"/>
    <w:rsid w:val="003159DC"/>
    <w:rsid w:val="00346D6D"/>
    <w:rsid w:val="00357183"/>
    <w:rsid w:val="003751C4"/>
    <w:rsid w:val="0037673C"/>
    <w:rsid w:val="003A2DEA"/>
    <w:rsid w:val="003A5F7E"/>
    <w:rsid w:val="003D3F0C"/>
    <w:rsid w:val="003E5CCD"/>
    <w:rsid w:val="00403ACF"/>
    <w:rsid w:val="00422983"/>
    <w:rsid w:val="00454FB0"/>
    <w:rsid w:val="004810A7"/>
    <w:rsid w:val="00492004"/>
    <w:rsid w:val="004947B5"/>
    <w:rsid w:val="00497870"/>
    <w:rsid w:val="004E4BDB"/>
    <w:rsid w:val="005232FB"/>
    <w:rsid w:val="005400F8"/>
    <w:rsid w:val="00595367"/>
    <w:rsid w:val="005E1D15"/>
    <w:rsid w:val="006168EF"/>
    <w:rsid w:val="00617A95"/>
    <w:rsid w:val="006238A2"/>
    <w:rsid w:val="0062658D"/>
    <w:rsid w:val="00645FDE"/>
    <w:rsid w:val="0065546A"/>
    <w:rsid w:val="00690770"/>
    <w:rsid w:val="00691708"/>
    <w:rsid w:val="006A3C5A"/>
    <w:rsid w:val="006B4B78"/>
    <w:rsid w:val="006D5C36"/>
    <w:rsid w:val="006F1F14"/>
    <w:rsid w:val="007208CC"/>
    <w:rsid w:val="00746C05"/>
    <w:rsid w:val="007524EA"/>
    <w:rsid w:val="00791896"/>
    <w:rsid w:val="007A1BE9"/>
    <w:rsid w:val="007A6547"/>
    <w:rsid w:val="007C05CB"/>
    <w:rsid w:val="007C4B63"/>
    <w:rsid w:val="007C5FDB"/>
    <w:rsid w:val="007E3E1B"/>
    <w:rsid w:val="00835378"/>
    <w:rsid w:val="008358A9"/>
    <w:rsid w:val="00837C72"/>
    <w:rsid w:val="00865DC3"/>
    <w:rsid w:val="008B1EBF"/>
    <w:rsid w:val="008E47C4"/>
    <w:rsid w:val="008E5688"/>
    <w:rsid w:val="008F5BC0"/>
    <w:rsid w:val="009030DC"/>
    <w:rsid w:val="00905BE9"/>
    <w:rsid w:val="00924D86"/>
    <w:rsid w:val="00930F3E"/>
    <w:rsid w:val="00935CFA"/>
    <w:rsid w:val="0093611F"/>
    <w:rsid w:val="009A0236"/>
    <w:rsid w:val="009C4A7A"/>
    <w:rsid w:val="009E48EE"/>
    <w:rsid w:val="009F538A"/>
    <w:rsid w:val="009F723B"/>
    <w:rsid w:val="00A10729"/>
    <w:rsid w:val="00A251E5"/>
    <w:rsid w:val="00A36595"/>
    <w:rsid w:val="00A4665B"/>
    <w:rsid w:val="00A46E3C"/>
    <w:rsid w:val="00A503C5"/>
    <w:rsid w:val="00A5382C"/>
    <w:rsid w:val="00A64EDA"/>
    <w:rsid w:val="00A800BC"/>
    <w:rsid w:val="00AA2E1C"/>
    <w:rsid w:val="00AB46A0"/>
    <w:rsid w:val="00AB6952"/>
    <w:rsid w:val="00AF0EFB"/>
    <w:rsid w:val="00AF5253"/>
    <w:rsid w:val="00B179F5"/>
    <w:rsid w:val="00B36F74"/>
    <w:rsid w:val="00B468D5"/>
    <w:rsid w:val="00B47554"/>
    <w:rsid w:val="00B662C2"/>
    <w:rsid w:val="00B71AF0"/>
    <w:rsid w:val="00B76808"/>
    <w:rsid w:val="00B80B64"/>
    <w:rsid w:val="00B82C92"/>
    <w:rsid w:val="00BB4B58"/>
    <w:rsid w:val="00BD16A6"/>
    <w:rsid w:val="00BE5F79"/>
    <w:rsid w:val="00C00588"/>
    <w:rsid w:val="00C278C3"/>
    <w:rsid w:val="00C37AB8"/>
    <w:rsid w:val="00C41B49"/>
    <w:rsid w:val="00C43BB5"/>
    <w:rsid w:val="00CC785B"/>
    <w:rsid w:val="00CD5008"/>
    <w:rsid w:val="00CD6FCB"/>
    <w:rsid w:val="00CE3881"/>
    <w:rsid w:val="00CF3DB0"/>
    <w:rsid w:val="00D11262"/>
    <w:rsid w:val="00D37CC6"/>
    <w:rsid w:val="00D41F51"/>
    <w:rsid w:val="00D4399A"/>
    <w:rsid w:val="00D46A2D"/>
    <w:rsid w:val="00D50574"/>
    <w:rsid w:val="00D60BD0"/>
    <w:rsid w:val="00DA1FD5"/>
    <w:rsid w:val="00DC655E"/>
    <w:rsid w:val="00DF4000"/>
    <w:rsid w:val="00E17B9F"/>
    <w:rsid w:val="00E3074A"/>
    <w:rsid w:val="00E35461"/>
    <w:rsid w:val="00E62D98"/>
    <w:rsid w:val="00E64138"/>
    <w:rsid w:val="00E83D89"/>
    <w:rsid w:val="00EA2BEE"/>
    <w:rsid w:val="00EC5108"/>
    <w:rsid w:val="00EC643B"/>
    <w:rsid w:val="00EE0B80"/>
    <w:rsid w:val="00F01177"/>
    <w:rsid w:val="00F064D7"/>
    <w:rsid w:val="00F15C87"/>
    <w:rsid w:val="00F702FB"/>
    <w:rsid w:val="00F74A57"/>
    <w:rsid w:val="00F86E65"/>
    <w:rsid w:val="00FB1A98"/>
    <w:rsid w:val="00FC5E9B"/>
    <w:rsid w:val="00FD1F15"/>
    <w:rsid w:val="00FD6FC1"/>
    <w:rsid w:val="00FE7A6F"/>
    <w:rsid w:val="00FF1603"/>
    <w:rsid w:val="00FF2D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EE56D"/>
  <w15:chartTrackingRefBased/>
  <w15:docId w15:val="{1671528B-FABC-4133-8ACC-59FB978BD9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273B7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64D7"/>
    <w:pPr>
      <w:ind w:left="720"/>
      <w:contextualSpacing/>
    </w:pPr>
  </w:style>
  <w:style w:type="character" w:customStyle="1" w:styleId="tgc">
    <w:name w:val="_tgc"/>
    <w:basedOn w:val="DefaultParagraphFont"/>
    <w:rsid w:val="00C43BB5"/>
  </w:style>
  <w:style w:type="character" w:customStyle="1" w:styleId="apple-converted-space">
    <w:name w:val="apple-converted-space"/>
    <w:basedOn w:val="DefaultParagraphFont"/>
    <w:rsid w:val="00C43BB5"/>
  </w:style>
  <w:style w:type="character" w:styleId="Strong">
    <w:name w:val="Strong"/>
    <w:basedOn w:val="DefaultParagraphFont"/>
    <w:uiPriority w:val="22"/>
    <w:qFormat/>
    <w:rsid w:val="00021CC7"/>
    <w:rPr>
      <w:b/>
      <w:bCs/>
    </w:rPr>
  </w:style>
  <w:style w:type="paragraph" w:styleId="NormalWeb">
    <w:name w:val="Normal (Web)"/>
    <w:basedOn w:val="Normal"/>
    <w:uiPriority w:val="99"/>
    <w:semiHidden/>
    <w:unhideWhenUsed/>
    <w:rsid w:val="00021CC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702FB"/>
    <w:rPr>
      <w:color w:val="0000FF"/>
      <w:u w:val="single"/>
    </w:rPr>
  </w:style>
  <w:style w:type="character" w:customStyle="1" w:styleId="nowrap">
    <w:name w:val="nowrap"/>
    <w:basedOn w:val="DefaultParagraphFont"/>
    <w:rsid w:val="00EC643B"/>
  </w:style>
  <w:style w:type="paragraph" w:styleId="HTMLPreformatted">
    <w:name w:val="HTML Preformatted"/>
    <w:basedOn w:val="Normal"/>
    <w:link w:val="HTMLPreformattedChar"/>
    <w:uiPriority w:val="99"/>
    <w:semiHidden/>
    <w:unhideWhenUsed/>
    <w:rsid w:val="00273B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73B79"/>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273B79"/>
    <w:rPr>
      <w:rFonts w:ascii="Times New Roman" w:eastAsia="Times New Roman" w:hAnsi="Times New Roman" w:cs="Times New Roman"/>
      <w:b/>
      <w:bCs/>
      <w:kern w:val="36"/>
      <w:sz w:val="48"/>
      <w:szCs w:val="48"/>
    </w:rPr>
  </w:style>
  <w:style w:type="paragraph" w:customStyle="1" w:styleId="equation">
    <w:name w:val="equation"/>
    <w:basedOn w:val="Normal"/>
    <w:rsid w:val="00273B79"/>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240DA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40DA9"/>
    <w:rPr>
      <w:rFonts w:ascii="Segoe UI" w:hAnsi="Segoe UI" w:cs="Segoe UI"/>
      <w:sz w:val="18"/>
      <w:szCs w:val="18"/>
    </w:rPr>
  </w:style>
  <w:style w:type="paragraph" w:customStyle="1" w:styleId="qtextpara">
    <w:name w:val="qtext_para"/>
    <w:basedOn w:val="Normal"/>
    <w:rsid w:val="00240DA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i">
    <w:name w:val="mi"/>
    <w:basedOn w:val="DefaultParagraphFont"/>
    <w:rsid w:val="00240DA9"/>
  </w:style>
  <w:style w:type="character" w:customStyle="1" w:styleId="mo">
    <w:name w:val="mo"/>
    <w:basedOn w:val="DefaultParagraphFont"/>
    <w:rsid w:val="00240DA9"/>
  </w:style>
  <w:style w:type="character" w:customStyle="1" w:styleId="mn">
    <w:name w:val="mn"/>
    <w:basedOn w:val="DefaultParagraphFont"/>
    <w:rsid w:val="00240DA9"/>
  </w:style>
  <w:style w:type="character" w:customStyle="1" w:styleId="mjxassistivemathml">
    <w:name w:val="mjx_assistive_mathml"/>
    <w:basedOn w:val="DefaultParagraphFont"/>
    <w:rsid w:val="00240DA9"/>
  </w:style>
  <w:style w:type="character" w:customStyle="1" w:styleId="renderedqtext">
    <w:name w:val="rendered_qtext"/>
    <w:basedOn w:val="DefaultParagraphFont"/>
    <w:rsid w:val="00240D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553697">
      <w:bodyDiv w:val="1"/>
      <w:marLeft w:val="0"/>
      <w:marRight w:val="0"/>
      <w:marTop w:val="0"/>
      <w:marBottom w:val="0"/>
      <w:divBdr>
        <w:top w:val="none" w:sz="0" w:space="0" w:color="auto"/>
        <w:left w:val="none" w:sz="0" w:space="0" w:color="auto"/>
        <w:bottom w:val="none" w:sz="0" w:space="0" w:color="auto"/>
        <w:right w:val="none" w:sz="0" w:space="0" w:color="auto"/>
      </w:divBdr>
    </w:div>
    <w:div w:id="280502931">
      <w:bodyDiv w:val="1"/>
      <w:marLeft w:val="0"/>
      <w:marRight w:val="0"/>
      <w:marTop w:val="0"/>
      <w:marBottom w:val="0"/>
      <w:divBdr>
        <w:top w:val="none" w:sz="0" w:space="0" w:color="auto"/>
        <w:left w:val="none" w:sz="0" w:space="0" w:color="auto"/>
        <w:bottom w:val="none" w:sz="0" w:space="0" w:color="auto"/>
        <w:right w:val="none" w:sz="0" w:space="0" w:color="auto"/>
      </w:divBdr>
    </w:div>
    <w:div w:id="563377164">
      <w:bodyDiv w:val="1"/>
      <w:marLeft w:val="0"/>
      <w:marRight w:val="0"/>
      <w:marTop w:val="0"/>
      <w:marBottom w:val="0"/>
      <w:divBdr>
        <w:top w:val="none" w:sz="0" w:space="0" w:color="auto"/>
        <w:left w:val="none" w:sz="0" w:space="0" w:color="auto"/>
        <w:bottom w:val="none" w:sz="0" w:space="0" w:color="auto"/>
        <w:right w:val="none" w:sz="0" w:space="0" w:color="auto"/>
      </w:divBdr>
    </w:div>
    <w:div w:id="926575626">
      <w:bodyDiv w:val="1"/>
      <w:marLeft w:val="0"/>
      <w:marRight w:val="0"/>
      <w:marTop w:val="0"/>
      <w:marBottom w:val="0"/>
      <w:divBdr>
        <w:top w:val="none" w:sz="0" w:space="0" w:color="auto"/>
        <w:left w:val="none" w:sz="0" w:space="0" w:color="auto"/>
        <w:bottom w:val="none" w:sz="0" w:space="0" w:color="auto"/>
        <w:right w:val="none" w:sz="0" w:space="0" w:color="auto"/>
      </w:divBdr>
    </w:div>
    <w:div w:id="960919276">
      <w:bodyDiv w:val="1"/>
      <w:marLeft w:val="0"/>
      <w:marRight w:val="0"/>
      <w:marTop w:val="0"/>
      <w:marBottom w:val="0"/>
      <w:divBdr>
        <w:top w:val="none" w:sz="0" w:space="0" w:color="auto"/>
        <w:left w:val="none" w:sz="0" w:space="0" w:color="auto"/>
        <w:bottom w:val="none" w:sz="0" w:space="0" w:color="auto"/>
        <w:right w:val="none" w:sz="0" w:space="0" w:color="auto"/>
      </w:divBdr>
      <w:divsChild>
        <w:div w:id="638192389">
          <w:marLeft w:val="0"/>
          <w:marRight w:val="0"/>
          <w:marTop w:val="0"/>
          <w:marBottom w:val="0"/>
          <w:divBdr>
            <w:top w:val="none" w:sz="0" w:space="0" w:color="auto"/>
            <w:left w:val="none" w:sz="0" w:space="0" w:color="auto"/>
            <w:bottom w:val="none" w:sz="0" w:space="0" w:color="auto"/>
            <w:right w:val="none" w:sz="0" w:space="0" w:color="auto"/>
          </w:divBdr>
        </w:div>
      </w:divsChild>
    </w:div>
    <w:div w:id="976639668">
      <w:bodyDiv w:val="1"/>
      <w:marLeft w:val="0"/>
      <w:marRight w:val="0"/>
      <w:marTop w:val="0"/>
      <w:marBottom w:val="0"/>
      <w:divBdr>
        <w:top w:val="none" w:sz="0" w:space="0" w:color="auto"/>
        <w:left w:val="none" w:sz="0" w:space="0" w:color="auto"/>
        <w:bottom w:val="none" w:sz="0" w:space="0" w:color="auto"/>
        <w:right w:val="none" w:sz="0" w:space="0" w:color="auto"/>
      </w:divBdr>
      <w:divsChild>
        <w:div w:id="914969377">
          <w:marLeft w:val="0"/>
          <w:marRight w:val="0"/>
          <w:marTop w:val="0"/>
          <w:marBottom w:val="0"/>
          <w:divBdr>
            <w:top w:val="none" w:sz="0" w:space="0" w:color="auto"/>
            <w:left w:val="none" w:sz="0" w:space="0" w:color="auto"/>
            <w:bottom w:val="none" w:sz="0" w:space="0" w:color="auto"/>
            <w:right w:val="none" w:sz="0" w:space="0" w:color="auto"/>
          </w:divBdr>
        </w:div>
      </w:divsChild>
    </w:div>
    <w:div w:id="1135634673">
      <w:bodyDiv w:val="1"/>
      <w:marLeft w:val="0"/>
      <w:marRight w:val="0"/>
      <w:marTop w:val="0"/>
      <w:marBottom w:val="0"/>
      <w:divBdr>
        <w:top w:val="none" w:sz="0" w:space="0" w:color="auto"/>
        <w:left w:val="none" w:sz="0" w:space="0" w:color="auto"/>
        <w:bottom w:val="none" w:sz="0" w:space="0" w:color="auto"/>
        <w:right w:val="none" w:sz="0" w:space="0" w:color="auto"/>
      </w:divBdr>
    </w:div>
    <w:div w:id="1347174062">
      <w:bodyDiv w:val="1"/>
      <w:marLeft w:val="0"/>
      <w:marRight w:val="0"/>
      <w:marTop w:val="0"/>
      <w:marBottom w:val="0"/>
      <w:divBdr>
        <w:top w:val="none" w:sz="0" w:space="0" w:color="auto"/>
        <w:left w:val="none" w:sz="0" w:space="0" w:color="auto"/>
        <w:bottom w:val="none" w:sz="0" w:space="0" w:color="auto"/>
        <w:right w:val="none" w:sz="0" w:space="0" w:color="auto"/>
      </w:divBdr>
    </w:div>
    <w:div w:id="1349137347">
      <w:bodyDiv w:val="1"/>
      <w:marLeft w:val="0"/>
      <w:marRight w:val="0"/>
      <w:marTop w:val="0"/>
      <w:marBottom w:val="0"/>
      <w:divBdr>
        <w:top w:val="none" w:sz="0" w:space="0" w:color="auto"/>
        <w:left w:val="none" w:sz="0" w:space="0" w:color="auto"/>
        <w:bottom w:val="none" w:sz="0" w:space="0" w:color="auto"/>
        <w:right w:val="none" w:sz="0" w:space="0" w:color="auto"/>
      </w:divBdr>
      <w:divsChild>
        <w:div w:id="1021010949">
          <w:marLeft w:val="0"/>
          <w:marRight w:val="0"/>
          <w:marTop w:val="0"/>
          <w:marBottom w:val="0"/>
          <w:divBdr>
            <w:top w:val="none" w:sz="0" w:space="0" w:color="auto"/>
            <w:left w:val="none" w:sz="0" w:space="0" w:color="auto"/>
            <w:bottom w:val="none" w:sz="0" w:space="0" w:color="auto"/>
            <w:right w:val="none" w:sz="0" w:space="0" w:color="auto"/>
          </w:divBdr>
        </w:div>
        <w:div w:id="803617084">
          <w:marLeft w:val="0"/>
          <w:marRight w:val="0"/>
          <w:marTop w:val="0"/>
          <w:marBottom w:val="0"/>
          <w:divBdr>
            <w:top w:val="none" w:sz="0" w:space="0" w:color="auto"/>
            <w:left w:val="none" w:sz="0" w:space="0" w:color="auto"/>
            <w:bottom w:val="none" w:sz="0" w:space="0" w:color="auto"/>
            <w:right w:val="none" w:sz="0" w:space="0" w:color="auto"/>
          </w:divBdr>
        </w:div>
      </w:divsChild>
    </w:div>
    <w:div w:id="1382751705">
      <w:bodyDiv w:val="1"/>
      <w:marLeft w:val="0"/>
      <w:marRight w:val="0"/>
      <w:marTop w:val="0"/>
      <w:marBottom w:val="0"/>
      <w:divBdr>
        <w:top w:val="none" w:sz="0" w:space="0" w:color="auto"/>
        <w:left w:val="none" w:sz="0" w:space="0" w:color="auto"/>
        <w:bottom w:val="none" w:sz="0" w:space="0" w:color="auto"/>
        <w:right w:val="none" w:sz="0" w:space="0" w:color="auto"/>
      </w:divBdr>
      <w:divsChild>
        <w:div w:id="111097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1339686">
      <w:bodyDiv w:val="1"/>
      <w:marLeft w:val="0"/>
      <w:marRight w:val="0"/>
      <w:marTop w:val="0"/>
      <w:marBottom w:val="0"/>
      <w:divBdr>
        <w:top w:val="none" w:sz="0" w:space="0" w:color="auto"/>
        <w:left w:val="none" w:sz="0" w:space="0" w:color="auto"/>
        <w:bottom w:val="none" w:sz="0" w:space="0" w:color="auto"/>
        <w:right w:val="none" w:sz="0" w:space="0" w:color="auto"/>
      </w:divBdr>
    </w:div>
    <w:div w:id="1662154689">
      <w:bodyDiv w:val="1"/>
      <w:marLeft w:val="0"/>
      <w:marRight w:val="0"/>
      <w:marTop w:val="0"/>
      <w:marBottom w:val="0"/>
      <w:divBdr>
        <w:top w:val="none" w:sz="0" w:space="0" w:color="auto"/>
        <w:left w:val="none" w:sz="0" w:space="0" w:color="auto"/>
        <w:bottom w:val="none" w:sz="0" w:space="0" w:color="auto"/>
        <w:right w:val="none" w:sz="0" w:space="0" w:color="auto"/>
      </w:divBdr>
      <w:divsChild>
        <w:div w:id="1520703815">
          <w:marLeft w:val="547"/>
          <w:marRight w:val="0"/>
          <w:marTop w:val="134"/>
          <w:marBottom w:val="0"/>
          <w:divBdr>
            <w:top w:val="none" w:sz="0" w:space="0" w:color="auto"/>
            <w:left w:val="none" w:sz="0" w:space="0" w:color="auto"/>
            <w:bottom w:val="none" w:sz="0" w:space="0" w:color="auto"/>
            <w:right w:val="none" w:sz="0" w:space="0" w:color="auto"/>
          </w:divBdr>
        </w:div>
        <w:div w:id="1925988696">
          <w:marLeft w:val="547"/>
          <w:marRight w:val="0"/>
          <w:marTop w:val="134"/>
          <w:marBottom w:val="0"/>
          <w:divBdr>
            <w:top w:val="none" w:sz="0" w:space="0" w:color="auto"/>
            <w:left w:val="none" w:sz="0" w:space="0" w:color="auto"/>
            <w:bottom w:val="none" w:sz="0" w:space="0" w:color="auto"/>
            <w:right w:val="none" w:sz="0" w:space="0" w:color="auto"/>
          </w:divBdr>
        </w:div>
        <w:div w:id="1696494753">
          <w:marLeft w:val="547"/>
          <w:marRight w:val="0"/>
          <w:marTop w:val="134"/>
          <w:marBottom w:val="0"/>
          <w:divBdr>
            <w:top w:val="none" w:sz="0" w:space="0" w:color="auto"/>
            <w:left w:val="none" w:sz="0" w:space="0" w:color="auto"/>
            <w:bottom w:val="none" w:sz="0" w:space="0" w:color="auto"/>
            <w:right w:val="none" w:sz="0" w:space="0" w:color="auto"/>
          </w:divBdr>
        </w:div>
      </w:divsChild>
    </w:div>
    <w:div w:id="1827087781">
      <w:bodyDiv w:val="1"/>
      <w:marLeft w:val="0"/>
      <w:marRight w:val="0"/>
      <w:marTop w:val="0"/>
      <w:marBottom w:val="0"/>
      <w:divBdr>
        <w:top w:val="none" w:sz="0" w:space="0" w:color="auto"/>
        <w:left w:val="none" w:sz="0" w:space="0" w:color="auto"/>
        <w:bottom w:val="none" w:sz="0" w:space="0" w:color="auto"/>
        <w:right w:val="none" w:sz="0" w:space="0" w:color="auto"/>
      </w:divBdr>
    </w:div>
    <w:div w:id="1879318899">
      <w:bodyDiv w:val="1"/>
      <w:marLeft w:val="0"/>
      <w:marRight w:val="0"/>
      <w:marTop w:val="0"/>
      <w:marBottom w:val="0"/>
      <w:divBdr>
        <w:top w:val="none" w:sz="0" w:space="0" w:color="auto"/>
        <w:left w:val="none" w:sz="0" w:space="0" w:color="auto"/>
        <w:bottom w:val="none" w:sz="0" w:space="0" w:color="auto"/>
        <w:right w:val="none" w:sz="0" w:space="0" w:color="auto"/>
      </w:divBdr>
    </w:div>
    <w:div w:id="1947348615">
      <w:bodyDiv w:val="1"/>
      <w:marLeft w:val="0"/>
      <w:marRight w:val="0"/>
      <w:marTop w:val="0"/>
      <w:marBottom w:val="0"/>
      <w:divBdr>
        <w:top w:val="none" w:sz="0" w:space="0" w:color="auto"/>
        <w:left w:val="none" w:sz="0" w:space="0" w:color="auto"/>
        <w:bottom w:val="none" w:sz="0" w:space="0" w:color="auto"/>
        <w:right w:val="none" w:sz="0" w:space="0" w:color="auto"/>
      </w:divBdr>
      <w:divsChild>
        <w:div w:id="842621574">
          <w:marLeft w:val="0"/>
          <w:marRight w:val="0"/>
          <w:marTop w:val="0"/>
          <w:marBottom w:val="0"/>
          <w:divBdr>
            <w:top w:val="none" w:sz="0" w:space="0" w:color="auto"/>
            <w:left w:val="none" w:sz="0" w:space="0" w:color="auto"/>
            <w:bottom w:val="none" w:sz="0" w:space="0" w:color="auto"/>
            <w:right w:val="none" w:sz="0" w:space="0" w:color="auto"/>
          </w:divBdr>
          <w:divsChild>
            <w:div w:id="990596248">
              <w:marLeft w:val="0"/>
              <w:marRight w:val="0"/>
              <w:marTop w:val="0"/>
              <w:marBottom w:val="0"/>
              <w:divBdr>
                <w:top w:val="none" w:sz="0" w:space="0" w:color="auto"/>
                <w:left w:val="none" w:sz="0" w:space="0" w:color="auto"/>
                <w:bottom w:val="none" w:sz="0" w:space="0" w:color="auto"/>
                <w:right w:val="none" w:sz="0" w:space="0" w:color="auto"/>
              </w:divBdr>
            </w:div>
          </w:divsChild>
        </w:div>
        <w:div w:id="13763873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hyperlink" Target="http://www.wikinvest.com/wiki/Strike_price" TargetMode="External"/><Relationship Id="rId42" Type="http://schemas.openxmlformats.org/officeDocument/2006/relationships/image" Target="media/image33.gif"/><Relationship Id="rId47" Type="http://schemas.openxmlformats.org/officeDocument/2006/relationships/image" Target="media/image37.gif"/><Relationship Id="rId50" Type="http://schemas.openxmlformats.org/officeDocument/2006/relationships/image" Target="media/image39.gif"/><Relationship Id="rId55" Type="http://schemas.openxmlformats.org/officeDocument/2006/relationships/hyperlink" Target="http://en.wikipedia.org/wiki/Errors_and_residuals_in_statistics" TargetMode="External"/><Relationship Id="rId63" Type="http://schemas.openxmlformats.org/officeDocument/2006/relationships/hyperlink" Target="http://www.businessweek.com/articles/2014-11-06/2015-global-economic-outlook-better-than-2014-but-not-by-much"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gif"/><Relationship Id="rId29" Type="http://schemas.openxmlformats.org/officeDocument/2006/relationships/image" Target="media/image24.png"/><Relationship Id="rId11" Type="http://schemas.openxmlformats.org/officeDocument/2006/relationships/image" Target="media/image6.gif"/><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hyperlink" Target="http://en.wikipedia.org/wiki/Futures_contract" TargetMode="External"/><Relationship Id="rId40" Type="http://schemas.openxmlformats.org/officeDocument/2006/relationships/image" Target="media/image31.png"/><Relationship Id="rId45" Type="http://schemas.openxmlformats.org/officeDocument/2006/relationships/image" Target="media/image36.gif"/><Relationship Id="rId53" Type="http://schemas.openxmlformats.org/officeDocument/2006/relationships/image" Target="media/image42.gif"/><Relationship Id="rId58"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14.png"/><Relationship Id="rId14" Type="http://schemas.openxmlformats.org/officeDocument/2006/relationships/image" Target="media/image9.gif"/><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png"/><Relationship Id="rId43" Type="http://schemas.openxmlformats.org/officeDocument/2006/relationships/image" Target="media/image34.gif"/><Relationship Id="rId48" Type="http://schemas.openxmlformats.org/officeDocument/2006/relationships/image" Target="media/image38.gif"/><Relationship Id="rId56" Type="http://schemas.openxmlformats.org/officeDocument/2006/relationships/hyperlink" Target="http://en.wikipedia.org/wiki/Ordinary_least_squares" TargetMode="External"/><Relationship Id="rId64"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0.gif"/><Relationship Id="rId3" Type="http://schemas.openxmlformats.org/officeDocument/2006/relationships/styles" Target="styles.xml"/><Relationship Id="rId12" Type="http://schemas.openxmlformats.org/officeDocument/2006/relationships/image" Target="media/image7.gif"/><Relationship Id="rId17" Type="http://schemas.openxmlformats.org/officeDocument/2006/relationships/image" Target="media/image12.gif"/><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en.wikipedia.org/wiki/Option_(finance)" TargetMode="External"/><Relationship Id="rId46" Type="http://schemas.openxmlformats.org/officeDocument/2006/relationships/hyperlink" Target="http://mathworld.wolfram.com/Transpose.html" TargetMode="External"/><Relationship Id="rId59" Type="http://schemas.openxmlformats.org/officeDocument/2006/relationships/image" Target="media/image46.png"/><Relationship Id="rId20" Type="http://schemas.openxmlformats.org/officeDocument/2006/relationships/image" Target="media/image15.png"/><Relationship Id="rId41" Type="http://schemas.openxmlformats.org/officeDocument/2006/relationships/image" Target="media/image32.png"/><Relationship Id="rId54" Type="http://schemas.openxmlformats.org/officeDocument/2006/relationships/image" Target="media/image43.png"/><Relationship Id="rId62" Type="http://schemas.openxmlformats.org/officeDocument/2006/relationships/image" Target="media/image49.jpe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gif"/><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hyperlink" Target="http://en.wikipedia.org/wiki/Spread_trade" TargetMode="External"/><Relationship Id="rId49" Type="http://schemas.openxmlformats.org/officeDocument/2006/relationships/hyperlink" Target="http://mathworld.wolfram.com/IdentityMatrix.html" TargetMode="External"/><Relationship Id="rId57" Type="http://schemas.openxmlformats.org/officeDocument/2006/relationships/image" Target="media/image44.png"/><Relationship Id="rId10" Type="http://schemas.openxmlformats.org/officeDocument/2006/relationships/image" Target="media/image5.gif"/><Relationship Id="rId31" Type="http://schemas.openxmlformats.org/officeDocument/2006/relationships/image" Target="media/image26.png"/><Relationship Id="rId44" Type="http://schemas.openxmlformats.org/officeDocument/2006/relationships/image" Target="media/image35.gif"/><Relationship Id="rId52" Type="http://schemas.openxmlformats.org/officeDocument/2006/relationships/image" Target="media/image41.gif"/><Relationship Id="rId60" Type="http://schemas.openxmlformats.org/officeDocument/2006/relationships/image" Target="media/image47.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gif"/><Relationship Id="rId13" Type="http://schemas.openxmlformats.org/officeDocument/2006/relationships/image" Target="media/image8.gif"/><Relationship Id="rId18" Type="http://schemas.openxmlformats.org/officeDocument/2006/relationships/image" Target="media/image13.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909B10-9FA1-4966-A45A-15113FE5C1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1637</TotalTime>
  <Pages>16</Pages>
  <Words>2417</Words>
  <Characters>13781</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chao</dc:creator>
  <cp:keywords/>
  <dc:description/>
  <cp:lastModifiedBy>alex chao</cp:lastModifiedBy>
  <cp:revision>10</cp:revision>
  <cp:lastPrinted>2016-11-29T16:51:00Z</cp:lastPrinted>
  <dcterms:created xsi:type="dcterms:W3CDTF">2016-11-27T19:15:00Z</dcterms:created>
  <dcterms:modified xsi:type="dcterms:W3CDTF">2016-12-11T23:39:00Z</dcterms:modified>
</cp:coreProperties>
</file>