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682A" w14:textId="6658D956" w:rsidR="0028551F" w:rsidRDefault="00096553">
      <w:r>
        <w:rPr>
          <w:noProof/>
        </w:rPr>
        <w:drawing>
          <wp:inline distT="0" distB="0" distL="0" distR="0" wp14:anchorId="5CAA490A" wp14:editId="2457544C">
            <wp:extent cx="5612130" cy="4508500"/>
            <wp:effectExtent l="0" t="0" r="7620" b="6350"/>
            <wp:docPr id="126329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0FA0D" wp14:editId="7996AC27">
            <wp:extent cx="5612130" cy="4712335"/>
            <wp:effectExtent l="0" t="0" r="7620" b="0"/>
            <wp:docPr id="10443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5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1F"/>
    <w:rsid w:val="00096553"/>
    <w:rsid w:val="0028551F"/>
    <w:rsid w:val="007D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68EF2-B107-4DBA-BDAD-C935FAFE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 RETANA JORDY JOSUE</dc:creator>
  <cp:keywords/>
  <dc:description/>
  <cp:lastModifiedBy>ALVAREZ RETANA JORDY JOSUE</cp:lastModifiedBy>
  <cp:revision>2</cp:revision>
  <dcterms:created xsi:type="dcterms:W3CDTF">2026-06-20T16:14:00Z</dcterms:created>
  <dcterms:modified xsi:type="dcterms:W3CDTF">2026-06-20T16:14:00Z</dcterms:modified>
</cp:coreProperties>
</file>