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w6sggjmphdp" w:id="0"/>
      <w:bookmarkEnd w:id="0"/>
      <w:r w:rsidDel="00000000" w:rsidR="00000000" w:rsidRPr="00000000">
        <w:rPr>
          <w:rFonts w:ascii="Tunga" w:cs="Tunga" w:eastAsia="Tunga" w:hAnsi="Tunga"/>
          <w:b w:val="1"/>
          <w:sz w:val="34"/>
          <w:szCs w:val="34"/>
          <w:rtl w:val="0"/>
        </w:rPr>
        <w:t xml:space="preserve">ಅಂಧಂತಮಸ್ಸು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ಮಹಾಪಾಪಿಗಳಿಗಾಗಿ ಏರ್ಪಟ್ಟ ನರಕ. ಇದನ್ನು ಮಧ್ವಾಚಾರ್ಯರು ಚೆನ್ನಾಗಿ ಚಿತ್ರಿಸಿರುತ್ತಾರೆ. ಇತರ ದೇಶಗಳವರೂ ಇದೇ ರೀತಿಯಾದ ಕಗ್ಗತ್ತಲೆಯ ನರಕವನ್ನು ತಿಳಿಸುತ್ತಾರೆ.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ung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