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6A8732" w14:textId="2D3ABF11" w:rsidR="002D1DD9" w:rsidRPr="00A97D5F" w:rsidRDefault="00C53377" w:rsidP="00A97D5F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从《德意志意识形态》中了解历史唯物</w:t>
      </w:r>
      <w:bookmarkStart w:id="0" w:name="_GoBack"/>
      <w:bookmarkEnd w:id="0"/>
      <w:r w:rsidR="00A97D5F" w:rsidRPr="00A97D5F">
        <w:rPr>
          <w:rFonts w:hint="eastAsia"/>
          <w:b/>
          <w:sz w:val="28"/>
        </w:rPr>
        <w:t>主义</w:t>
      </w:r>
    </w:p>
    <w:p w14:paraId="35D17BE1" w14:textId="77777777" w:rsidR="00A97D5F" w:rsidRDefault="00A97D5F" w:rsidP="00A97D5F">
      <w:pPr>
        <w:jc w:val="center"/>
      </w:pPr>
      <w:r>
        <w:rPr>
          <w:rFonts w:hint="eastAsia"/>
        </w:rPr>
        <w:t>地理科学与规划学院 罗皓文 15303096</w:t>
      </w:r>
    </w:p>
    <w:p w14:paraId="408A442D" w14:textId="2DEEF890" w:rsidR="00A97D5F" w:rsidRDefault="00967CFF" w:rsidP="007B6D18">
      <w:pPr>
        <w:spacing w:line="400" w:lineRule="exact"/>
        <w:jc w:val="left"/>
      </w:pPr>
      <w:r>
        <w:rPr>
          <w:rFonts w:hint="eastAsia"/>
        </w:rPr>
        <w:t xml:space="preserve">    </w:t>
      </w:r>
      <w:r w:rsidR="00A97D5F">
        <w:rPr>
          <w:rFonts w:hint="eastAsia"/>
        </w:rPr>
        <w:t>1831年黑格尔逝世后，黑格尔学派分为两种主要流派，一是较为保守的老黑格尔派</w:t>
      </w:r>
      <w:r w:rsidR="00975CD0">
        <w:rPr>
          <w:rFonts w:hint="eastAsia"/>
        </w:rPr>
        <w:t>，二是较为激进的青年黑格尔派。青年黑格尔派提出了许多激烈的观点，最为有代表性</w:t>
      </w:r>
      <w:r w:rsidR="005472D7">
        <w:rPr>
          <w:rFonts w:hint="eastAsia"/>
        </w:rPr>
        <w:t>的观点</w:t>
      </w:r>
      <w:r w:rsidR="00975CD0">
        <w:rPr>
          <w:rFonts w:hint="eastAsia"/>
        </w:rPr>
        <w:t>就是费尔巴哈对宗教的批判</w:t>
      </w:r>
      <w:r w:rsidR="00AA1D8C">
        <w:rPr>
          <w:rFonts w:hint="eastAsia"/>
        </w:rPr>
        <w:t>、鲍威尔提出“自我意识”、</w:t>
      </w:r>
      <w:r w:rsidR="005472D7" w:rsidRPr="005472D7">
        <w:t>施蒂纳</w:t>
      </w:r>
      <w:r w:rsidR="005472D7">
        <w:rPr>
          <w:rFonts w:hint="eastAsia"/>
        </w:rPr>
        <w:t>提出“唯一者”。</w:t>
      </w:r>
    </w:p>
    <w:p w14:paraId="1366393C" w14:textId="6E4C1BAA" w:rsidR="005472D7" w:rsidRDefault="00967CFF" w:rsidP="007B6D18">
      <w:pPr>
        <w:spacing w:line="400" w:lineRule="exact"/>
        <w:jc w:val="left"/>
      </w:pPr>
      <w:r>
        <w:rPr>
          <w:rFonts w:hint="eastAsia"/>
        </w:rPr>
        <w:t xml:space="preserve">    </w:t>
      </w:r>
      <w:r w:rsidR="005472D7">
        <w:rPr>
          <w:rFonts w:hint="eastAsia"/>
        </w:rPr>
        <w:t>正如马克思在《德意志的意识形态》的开篇中写道，“</w:t>
      </w:r>
      <w:r w:rsidR="005472D7" w:rsidRPr="005472D7">
        <w:t>在</w:t>
      </w:r>
      <w:r w:rsidR="005472D7">
        <w:rPr>
          <w:rFonts w:hint="eastAsia"/>
        </w:rPr>
        <w:t>1842</w:t>
      </w:r>
      <w:r w:rsidR="005472D7" w:rsidRPr="005472D7">
        <w:t>年至</w:t>
      </w:r>
      <w:r w:rsidR="005472D7">
        <w:rPr>
          <w:rFonts w:hint="eastAsia"/>
        </w:rPr>
        <w:t>1845</w:t>
      </w:r>
      <w:r w:rsidR="005472D7" w:rsidRPr="005472D7">
        <w:t>年这三年中间，在德国所进行的清洗比过去三个世纪都要彻底得多。</w:t>
      </w:r>
      <w:r w:rsidR="005472D7">
        <w:rPr>
          <w:rFonts w:hint="eastAsia"/>
        </w:rPr>
        <w:t>”青年黑格尔派的观点提出的过程，是一个“</w:t>
      </w:r>
      <w:r w:rsidR="005472D7" w:rsidRPr="005472D7">
        <w:t>绝对精神的瓦解过程</w:t>
      </w:r>
      <w:r w:rsidR="005472D7">
        <w:rPr>
          <w:rFonts w:hint="eastAsia"/>
        </w:rPr>
        <w:t>”。</w:t>
      </w:r>
      <w:r w:rsidR="00CE1498">
        <w:rPr>
          <w:rFonts w:hint="eastAsia"/>
        </w:rPr>
        <w:t>青年黑格尔派先锋性地批判了宗教，否定了神。而</w:t>
      </w:r>
      <w:r w:rsidR="00F5449B">
        <w:rPr>
          <w:rFonts w:hint="eastAsia"/>
        </w:rPr>
        <w:t>在《德意志的意识形态》中，</w:t>
      </w:r>
      <w:r w:rsidR="00CE1498">
        <w:rPr>
          <w:rFonts w:hint="eastAsia"/>
        </w:rPr>
        <w:t>马克思则更加</w:t>
      </w:r>
      <w:r w:rsidR="00F5449B">
        <w:rPr>
          <w:rFonts w:hint="eastAsia"/>
        </w:rPr>
        <w:t>毫不客气地批判了青年黑格尔派</w:t>
      </w:r>
      <w:r w:rsidR="00F32342">
        <w:rPr>
          <w:rFonts w:hint="eastAsia"/>
        </w:rPr>
        <w:t>的观点，说他们没有认识到要提出“</w:t>
      </w:r>
      <w:r w:rsidR="00F32342" w:rsidRPr="00F32342">
        <w:t>关于他们所作的批判和他们自身的物质环境之间的联系问题</w:t>
      </w:r>
      <w:r w:rsidR="00F32342">
        <w:rPr>
          <w:rFonts w:hint="eastAsia"/>
        </w:rPr>
        <w:t>”。</w:t>
      </w:r>
    </w:p>
    <w:p w14:paraId="53AE5FD4" w14:textId="1CB1F1E8" w:rsidR="00F32342" w:rsidRDefault="00967CFF" w:rsidP="007B6D18">
      <w:pPr>
        <w:spacing w:line="400" w:lineRule="exact"/>
        <w:jc w:val="left"/>
      </w:pPr>
      <w:r>
        <w:rPr>
          <w:rFonts w:hint="eastAsia"/>
        </w:rPr>
        <w:t xml:space="preserve">    </w:t>
      </w:r>
      <w:r w:rsidR="00F32342">
        <w:rPr>
          <w:rFonts w:hint="eastAsia"/>
        </w:rPr>
        <w:t>马克思指出</w:t>
      </w:r>
      <w:r w:rsidR="00462914">
        <w:rPr>
          <w:rFonts w:hint="eastAsia"/>
        </w:rPr>
        <w:t>费尔巴哈为代表的青年黑格尔学派所谓的“人”是抽象的人。从抽象的人的角度去考察社会和历史，只能滑向唯心主义</w:t>
      </w:r>
      <w:r w:rsidR="004030A5">
        <w:rPr>
          <w:rFonts w:hint="eastAsia"/>
        </w:rPr>
        <w:t>，脱离自身物质环境谈人的解放也只能是空谈。</w:t>
      </w:r>
    </w:p>
    <w:p w14:paraId="639F2839" w14:textId="3708C44F" w:rsidR="004030A5" w:rsidRDefault="00967CFF" w:rsidP="007B6D18">
      <w:pPr>
        <w:spacing w:line="400" w:lineRule="exact"/>
        <w:jc w:val="left"/>
      </w:pPr>
      <w:r>
        <w:rPr>
          <w:rFonts w:hint="eastAsia"/>
        </w:rPr>
        <w:t xml:space="preserve">    </w:t>
      </w:r>
      <w:r w:rsidR="004030A5">
        <w:rPr>
          <w:rFonts w:hint="eastAsia"/>
        </w:rPr>
        <w:t>在《德意志的意识形态》中，马克思毫不客气地批判青年黑格尔学派的观点，并随之全面系统地阐述了历史唯物主义</w:t>
      </w:r>
      <w:r w:rsidR="00105688">
        <w:rPr>
          <w:rFonts w:hint="eastAsia"/>
        </w:rPr>
        <w:t>。</w:t>
      </w:r>
    </w:p>
    <w:p w14:paraId="6BD6F53C" w14:textId="5E7899A5" w:rsidR="00105688" w:rsidRDefault="00967CFF" w:rsidP="007B6D18">
      <w:pPr>
        <w:spacing w:line="400" w:lineRule="exact"/>
        <w:jc w:val="left"/>
      </w:pPr>
      <w:r>
        <w:rPr>
          <w:rFonts w:hint="eastAsia"/>
        </w:rPr>
        <w:t xml:space="preserve">    </w:t>
      </w:r>
      <w:r w:rsidR="00105688">
        <w:rPr>
          <w:rFonts w:hint="eastAsia"/>
        </w:rPr>
        <w:t>马克思</w:t>
      </w:r>
      <w:r w:rsidR="00D12FEA">
        <w:rPr>
          <w:rFonts w:hint="eastAsia"/>
        </w:rPr>
        <w:t>对费尔巴哈的批判是从人的本质开始的</w:t>
      </w:r>
      <w:r w:rsidR="00831F1C">
        <w:rPr>
          <w:rFonts w:hint="eastAsia"/>
        </w:rPr>
        <w:t>，费尔巴哈推翻了神，提出人是上</w:t>
      </w:r>
      <w:r w:rsidR="0079453F">
        <w:rPr>
          <w:rFonts w:hint="eastAsia"/>
        </w:rPr>
        <w:t>帝的本质，而这种人本主义的观点，实质上并没有摆脱观念论，只是用理想化的“</w:t>
      </w:r>
      <w:r w:rsidR="00831F1C">
        <w:rPr>
          <w:rFonts w:hint="eastAsia"/>
        </w:rPr>
        <w:t>人</w:t>
      </w:r>
      <w:r w:rsidR="0079453F">
        <w:rPr>
          <w:rFonts w:hint="eastAsia"/>
        </w:rPr>
        <w:t>的本质”来代替了神的位置。马克思试图从这里出发，构建人与人的生活（包括自然与社会）的联系，提出唯物的历史</w:t>
      </w:r>
      <w:r w:rsidR="007C1864">
        <w:rPr>
          <w:rFonts w:hint="eastAsia"/>
        </w:rPr>
        <w:t>的</w:t>
      </w:r>
      <w:r w:rsidR="0079453F">
        <w:rPr>
          <w:rFonts w:hint="eastAsia"/>
        </w:rPr>
        <w:t>人的观念。</w:t>
      </w:r>
    </w:p>
    <w:p w14:paraId="45383170" w14:textId="51D900A8" w:rsidR="0079453F" w:rsidRDefault="00967CFF" w:rsidP="007B6D18">
      <w:pPr>
        <w:spacing w:line="400" w:lineRule="exact"/>
        <w:jc w:val="left"/>
      </w:pPr>
      <w:r>
        <w:rPr>
          <w:rFonts w:hint="eastAsia"/>
        </w:rPr>
        <w:t xml:space="preserve">    </w:t>
      </w:r>
      <w:r w:rsidR="0079453F">
        <w:rPr>
          <w:rFonts w:hint="eastAsia"/>
        </w:rPr>
        <w:t>马克思首先肯定了有生命的人的存在</w:t>
      </w:r>
      <w:r w:rsidR="00B075D1">
        <w:rPr>
          <w:rFonts w:hint="eastAsia"/>
        </w:rPr>
        <w:t>，而正是这些人，在从事生产中表现出他们的生活方式</w:t>
      </w:r>
      <w:r w:rsidR="00DC337D">
        <w:rPr>
          <w:rFonts w:hint="eastAsia"/>
        </w:rPr>
        <w:t>——在生产中，人类需要语言来交流，所以创造了语言，需要规则来组织生产，于是有了规则，从</w:t>
      </w:r>
      <w:r w:rsidR="00146D8C">
        <w:rPr>
          <w:rFonts w:hint="eastAsia"/>
        </w:rPr>
        <w:t>而产生了社会。语言、社会这种的生活方式，便是从生产中创造出来的。</w:t>
      </w:r>
      <w:r w:rsidR="00DC337D">
        <w:rPr>
          <w:rFonts w:hint="eastAsia"/>
        </w:rPr>
        <w:t>而</w:t>
      </w:r>
      <w:r w:rsidR="00146D8C">
        <w:rPr>
          <w:rFonts w:hint="eastAsia"/>
        </w:rPr>
        <w:t>这些生活方式，又是与他们的生产的物质条件相一致的，如马克思在文章中所说的，“</w:t>
      </w:r>
      <w:r w:rsidR="00146D8C" w:rsidRPr="00146D8C">
        <w:t>既和他们生产什么一致，又和他们怎样生产一致。</w:t>
      </w:r>
      <w:r w:rsidR="00146D8C">
        <w:rPr>
          <w:rFonts w:hint="eastAsia"/>
        </w:rPr>
        <w:t>”</w:t>
      </w:r>
      <w:r w:rsidR="00587E62">
        <w:rPr>
          <w:rFonts w:hint="eastAsia"/>
        </w:rPr>
        <w:t>比如在农业生产发达</w:t>
      </w:r>
      <w:r w:rsidR="00146D8C">
        <w:rPr>
          <w:rFonts w:hint="eastAsia"/>
        </w:rPr>
        <w:t>的古代中国，</w:t>
      </w:r>
      <w:r w:rsidR="00587E62">
        <w:rPr>
          <w:rFonts w:hint="eastAsia"/>
        </w:rPr>
        <w:t>需要集中力量修建水利设施，</w:t>
      </w:r>
      <w:r w:rsidR="00146D8C">
        <w:rPr>
          <w:rFonts w:hint="eastAsia"/>
        </w:rPr>
        <w:t>就会出现中央集权</w:t>
      </w:r>
      <w:r w:rsidR="00587E62">
        <w:rPr>
          <w:rFonts w:hint="eastAsia"/>
        </w:rPr>
        <w:t>的制度。而不可能出现古代西方的民主制度，因为这是与生产所不一致的。</w:t>
      </w:r>
    </w:p>
    <w:p w14:paraId="2874BCDB" w14:textId="06F2C3E4" w:rsidR="00290746" w:rsidRDefault="00967CFF" w:rsidP="007B6D18">
      <w:pPr>
        <w:spacing w:line="400" w:lineRule="exact"/>
        <w:jc w:val="left"/>
      </w:pPr>
      <w:r>
        <w:rPr>
          <w:rFonts w:hint="eastAsia"/>
        </w:rPr>
        <w:t xml:space="preserve">    </w:t>
      </w:r>
      <w:r w:rsidR="00290746">
        <w:rPr>
          <w:rFonts w:hint="eastAsia"/>
        </w:rPr>
        <w:t>这些“有生命的人”，也就是“现实的人”，与费尔巴哈的“本质的人”不同，是面向物质面向历史的人。</w:t>
      </w:r>
      <w:r w:rsidR="00725FD2">
        <w:rPr>
          <w:rFonts w:hint="eastAsia"/>
        </w:rPr>
        <w:t>马克思从人的本质上</w:t>
      </w:r>
      <w:r w:rsidR="00C23A52">
        <w:rPr>
          <w:rFonts w:hint="eastAsia"/>
        </w:rPr>
        <w:t>彻底地清算</w:t>
      </w:r>
      <w:r w:rsidR="00725FD2">
        <w:rPr>
          <w:rFonts w:hint="eastAsia"/>
        </w:rPr>
        <w:t>了费尔巴哈的哲学信仰，</w:t>
      </w:r>
      <w:r w:rsidR="004B7C74">
        <w:rPr>
          <w:rFonts w:hint="eastAsia"/>
        </w:rPr>
        <w:t>并在现实的人的基础上，开始阐述唯物史观。</w:t>
      </w:r>
    </w:p>
    <w:p w14:paraId="1E977F56" w14:textId="33AFDE7F" w:rsidR="008F11A1" w:rsidRDefault="00967CFF" w:rsidP="007B6D18">
      <w:pPr>
        <w:spacing w:line="400" w:lineRule="exact"/>
        <w:jc w:val="left"/>
      </w:pPr>
      <w:r>
        <w:rPr>
          <w:rFonts w:hint="eastAsia"/>
        </w:rPr>
        <w:t xml:space="preserve">    </w:t>
      </w:r>
      <w:r w:rsidR="00C23A52">
        <w:rPr>
          <w:rFonts w:hint="eastAsia"/>
        </w:rPr>
        <w:t>《德意志意识形态》中，马克思第一次阐明了</w:t>
      </w:r>
      <w:r w:rsidR="0075321A">
        <w:rPr>
          <w:rFonts w:hint="eastAsia"/>
        </w:rPr>
        <w:t>生产力与生产关系</w:t>
      </w:r>
      <w:r w:rsidR="00C23A52">
        <w:rPr>
          <w:rFonts w:hint="eastAsia"/>
        </w:rPr>
        <w:t>的辩证关</w:t>
      </w:r>
      <w:r w:rsidR="00C23A52">
        <w:rPr>
          <w:rFonts w:hint="eastAsia"/>
        </w:rPr>
        <w:lastRenderedPageBreak/>
        <w:t>系，揭示了人类历史发展的基本规律。他认为，生产力决定生产关系，同时生产关系又回反作用于生产力。</w:t>
      </w:r>
      <w:r w:rsidR="00183493">
        <w:rPr>
          <w:rFonts w:hint="eastAsia"/>
        </w:rPr>
        <w:t>在文中，马克思写道，“</w:t>
      </w:r>
      <w:r w:rsidR="00183493">
        <w:t>生产本身又是以个人之间的交往为前提的。这种交往的形式又是由生产决定的</w:t>
      </w:r>
      <w:r w:rsidR="00183493">
        <w:rPr>
          <w:rFonts w:hint="eastAsia"/>
        </w:rPr>
        <w:t>。“</w:t>
      </w:r>
    </w:p>
    <w:p w14:paraId="261A7829" w14:textId="46C8FEC6" w:rsidR="00967CFF" w:rsidRDefault="00967CFF" w:rsidP="007B6D18">
      <w:pPr>
        <w:spacing w:line="400" w:lineRule="exact"/>
        <w:jc w:val="left"/>
      </w:pPr>
      <w:r>
        <w:rPr>
          <w:rFonts w:hint="eastAsia"/>
        </w:rPr>
        <w:t xml:space="preserve">    </w:t>
      </w:r>
      <w:r w:rsidR="008F11A1">
        <w:rPr>
          <w:rFonts w:hint="eastAsia"/>
        </w:rPr>
        <w:t>马克思所言“个人之间的交往”就是生产关系，现实的人是作为社会的人存在的，所以人具有社会属性，而生产关系，就是生产过程中的人的相互关系。按照唯物史观，生产力</w:t>
      </w:r>
      <w:r w:rsidR="00AB4385">
        <w:rPr>
          <w:rFonts w:hint="eastAsia"/>
        </w:rPr>
        <w:t>决定生产关系，没有生产力的基础是无法</w:t>
      </w:r>
      <w:r w:rsidR="002955CA">
        <w:rPr>
          <w:rFonts w:hint="eastAsia"/>
        </w:rPr>
        <w:t>适用更高级的生产关系的</w:t>
      </w:r>
      <w:r w:rsidR="00F001CB">
        <w:rPr>
          <w:rFonts w:hint="eastAsia"/>
        </w:rPr>
        <w:t>。</w:t>
      </w:r>
    </w:p>
    <w:p w14:paraId="48A2D98D" w14:textId="687760C9" w:rsidR="00967CFF" w:rsidRDefault="00967CFF" w:rsidP="007B6D18">
      <w:pPr>
        <w:spacing w:line="400" w:lineRule="exact"/>
        <w:jc w:val="left"/>
      </w:pPr>
      <w:r>
        <w:rPr>
          <w:rFonts w:hint="eastAsia"/>
        </w:rPr>
        <w:t xml:space="preserve">    比如在原始社会，生产力不发达，人们靠狩猎务农为生，其分工也就不明确，</w:t>
      </w:r>
      <w:r w:rsidRPr="00967CFF">
        <w:t>社会结构</w:t>
      </w:r>
      <w:r>
        <w:rPr>
          <w:rFonts w:hint="eastAsia"/>
        </w:rPr>
        <w:t>“</w:t>
      </w:r>
      <w:r w:rsidRPr="00967CFF">
        <w:t>只局限于家庭的扩大</w:t>
      </w:r>
      <w:r>
        <w:rPr>
          <w:rFonts w:hint="eastAsia"/>
        </w:rPr>
        <w:t>“。显然，在这种生产力条件，不可能适用像我们今天一样细致的分工的。</w:t>
      </w:r>
    </w:p>
    <w:p w14:paraId="60237EFE" w14:textId="46E27810" w:rsidR="00967CFF" w:rsidRDefault="00967CFF" w:rsidP="007B6D18">
      <w:pPr>
        <w:spacing w:line="400" w:lineRule="exact"/>
        <w:jc w:val="left"/>
      </w:pPr>
      <w:r>
        <w:rPr>
          <w:rFonts w:hint="eastAsia"/>
        </w:rPr>
        <w:t xml:space="preserve">    而反过来，生产关系会作用于生产力，如果生产关系与生产力不匹配，那么</w:t>
      </w:r>
      <w:r w:rsidR="00F4232C">
        <w:rPr>
          <w:rFonts w:hint="eastAsia"/>
        </w:rPr>
        <w:t>生产力就会受到制约。这里说的“匹配”，是指生产关系既不能落后于生产力，也不能先进于生产力，否则生产力就会受到影响。</w:t>
      </w:r>
      <w:r w:rsidR="008C0696">
        <w:rPr>
          <w:rFonts w:hint="eastAsia"/>
        </w:rPr>
        <w:t>如果生产关系落后于生产力，就要变革生产关系。</w:t>
      </w:r>
      <w:r w:rsidR="00F4232C">
        <w:rPr>
          <w:rFonts w:hint="eastAsia"/>
        </w:rPr>
        <w:t>像近代中国</w:t>
      </w:r>
      <w:r w:rsidR="008C0696">
        <w:rPr>
          <w:rFonts w:hint="eastAsia"/>
        </w:rPr>
        <w:t>，随着近代化的起步，生产力逐步发展，</w:t>
      </w:r>
      <w:r w:rsidR="00E22E94">
        <w:rPr>
          <w:rFonts w:hint="eastAsia"/>
        </w:rPr>
        <w:t>阻碍了生产力发展的</w:t>
      </w:r>
      <w:r w:rsidR="004E02CB">
        <w:rPr>
          <w:rFonts w:hint="eastAsia"/>
        </w:rPr>
        <w:t>自然</w:t>
      </w:r>
      <w:r w:rsidR="008C0696">
        <w:rPr>
          <w:rFonts w:hint="eastAsia"/>
        </w:rPr>
        <w:t>经济</w:t>
      </w:r>
      <w:r w:rsidR="004E02CB">
        <w:rPr>
          <w:rFonts w:hint="eastAsia"/>
        </w:rPr>
        <w:t>最终</w:t>
      </w:r>
      <w:r w:rsidR="008C0696">
        <w:rPr>
          <w:rFonts w:hint="eastAsia"/>
        </w:rPr>
        <w:t>瓦解</w:t>
      </w:r>
      <w:r w:rsidR="00E22E94">
        <w:rPr>
          <w:rFonts w:hint="eastAsia"/>
        </w:rPr>
        <w:t>。反过来，如果生产关系超前于生产力，也会产生矛盾，也会制约生产力的发展。新中国成立后，</w:t>
      </w:r>
      <w:r w:rsidR="00E22E94" w:rsidRPr="00E22E94">
        <w:t>1956年大搞合作化、1958年大办高级社、推进公社化，使生产关系走的太快，</w:t>
      </w:r>
      <w:r w:rsidR="00E22E94">
        <w:rPr>
          <w:rFonts w:hint="eastAsia"/>
        </w:rPr>
        <w:t>生产力却还没达到相适应的水平，最终导致生产力</w:t>
      </w:r>
      <w:r w:rsidR="004A701A">
        <w:rPr>
          <w:rFonts w:hint="eastAsia"/>
        </w:rPr>
        <w:t>发展受到制约。后来，家庭联产承包责任制的推行，调整了生产关系，生产力发展才得到促进。</w:t>
      </w:r>
    </w:p>
    <w:p w14:paraId="1D3E0F42" w14:textId="452C8E04" w:rsidR="00B74B16" w:rsidRPr="005F4AD3" w:rsidRDefault="004A701A" w:rsidP="007B6D18">
      <w:pPr>
        <w:widowControl/>
        <w:spacing w:line="400" w:lineRule="exact"/>
        <w:jc w:val="left"/>
      </w:pPr>
      <w:r>
        <w:rPr>
          <w:rFonts w:hint="eastAsia"/>
        </w:rPr>
        <w:t xml:space="preserve">    </w:t>
      </w:r>
      <w:r w:rsidR="00C92E01">
        <w:rPr>
          <w:rFonts w:hint="eastAsia"/>
        </w:rPr>
        <w:t>从</w:t>
      </w:r>
      <w:r w:rsidR="00684B8D">
        <w:rPr>
          <w:rFonts w:hint="eastAsia"/>
        </w:rPr>
        <w:t>生产力与生产关系上</w:t>
      </w:r>
      <w:r w:rsidR="00C92E01">
        <w:rPr>
          <w:rFonts w:hint="eastAsia"/>
        </w:rPr>
        <w:t>出发</w:t>
      </w:r>
      <w:r w:rsidR="00684B8D">
        <w:rPr>
          <w:rFonts w:hint="eastAsia"/>
        </w:rPr>
        <w:t>，马克思</w:t>
      </w:r>
      <w:r w:rsidR="00B74B16">
        <w:rPr>
          <w:rFonts w:hint="eastAsia"/>
        </w:rPr>
        <w:t>又提出了经济基础与上层建筑</w:t>
      </w:r>
      <w:r w:rsidR="005F4AD3">
        <w:rPr>
          <w:rFonts w:hint="eastAsia"/>
        </w:rPr>
        <w:t>。马克思提出了“市民社会”的概念——“</w:t>
      </w:r>
      <w:r w:rsidR="005F4AD3" w:rsidRPr="005F4AD3">
        <w:t>在过去一切历史阶段上受生产力所制约、同时也制约生产力的交往形式</w:t>
      </w:r>
      <w:r w:rsidR="005F4AD3">
        <w:rPr>
          <w:rFonts w:hint="eastAsia"/>
        </w:rPr>
        <w:t>……</w:t>
      </w:r>
      <w:r w:rsidR="005F4AD3" w:rsidRPr="005F4AD3">
        <w:t>市民社会包括各个个人在生产力发展的一定阶段上的一切物质交往</w:t>
      </w:r>
      <w:r w:rsidR="005F4AD3">
        <w:rPr>
          <w:rFonts w:hint="eastAsia"/>
        </w:rPr>
        <w:t>”，并指出市民社会是国家或</w:t>
      </w:r>
      <w:r w:rsidR="00B74B16" w:rsidRPr="005F4AD3">
        <w:t>任何其他的观念的上层建筑的基础。</w:t>
      </w:r>
      <w:r w:rsidR="005F4AD3">
        <w:rPr>
          <w:rFonts w:hint="eastAsia"/>
        </w:rPr>
        <w:t>换言之，经济基础决定上层建筑，上层建筑随经济基础的变化而变化</w:t>
      </w:r>
      <w:r w:rsidR="00D651D8">
        <w:rPr>
          <w:rFonts w:hint="eastAsia"/>
        </w:rPr>
        <w:t>。</w:t>
      </w:r>
    </w:p>
    <w:p w14:paraId="0CDDEAB2" w14:textId="6245C4FD" w:rsidR="009A629C" w:rsidRDefault="00C92E01" w:rsidP="007B6D18">
      <w:pPr>
        <w:spacing w:line="400" w:lineRule="exact"/>
        <w:jc w:val="left"/>
      </w:pPr>
      <w:r>
        <w:rPr>
          <w:rFonts w:hint="eastAsia"/>
        </w:rPr>
        <w:t xml:space="preserve">    马克思将生产力和生产关系推广到经济基础与上层建筑后，又提出并阐明了社会存在与社会意识的关系，真正从唯物主义方面解释了意识的产生。</w:t>
      </w:r>
      <w:r w:rsidR="00F732DD">
        <w:rPr>
          <w:rFonts w:hint="eastAsia"/>
        </w:rPr>
        <w:t>所谓社会存在，就是社会的物质方面，而社会意识则是社会的精神方面。</w:t>
      </w:r>
      <w:r>
        <w:rPr>
          <w:rFonts w:hint="eastAsia"/>
        </w:rPr>
        <w:t>《德意志的意识形态》指出，“</w:t>
      </w:r>
      <w:r>
        <w:t>不是意识决定生活，而是生活决定意识</w:t>
      </w:r>
      <w:r>
        <w:rPr>
          <w:rFonts w:hint="eastAsia"/>
        </w:rPr>
        <w:t>”。从现实的视角出发，以现实的有生命的人为基础去研究</w:t>
      </w:r>
      <w:r w:rsidR="00E5571B">
        <w:rPr>
          <w:rFonts w:hint="eastAsia"/>
        </w:rPr>
        <w:t>社会</w:t>
      </w:r>
      <w:r>
        <w:rPr>
          <w:rFonts w:hint="eastAsia"/>
        </w:rPr>
        <w:t>意识</w:t>
      </w:r>
      <w:r w:rsidR="00F732DD">
        <w:rPr>
          <w:rFonts w:hint="eastAsia"/>
        </w:rPr>
        <w:t>，指明了物质先于精神，社会意识依赖于社会存在，脱离存在谈意识只是空谈。</w:t>
      </w:r>
    </w:p>
    <w:p w14:paraId="0F18783C" w14:textId="303FEEC0" w:rsidR="0075321A" w:rsidRPr="00E5571B" w:rsidRDefault="00E5571B" w:rsidP="007B6D18">
      <w:pPr>
        <w:spacing w:line="400" w:lineRule="exact"/>
        <w:ind w:firstLine="420"/>
        <w:jc w:val="left"/>
      </w:pPr>
      <w:r>
        <w:rPr>
          <w:rFonts w:hint="eastAsia"/>
        </w:rPr>
        <w:t>马克思</w:t>
      </w:r>
      <w:r w:rsidR="009A629C">
        <w:rPr>
          <w:rFonts w:hint="eastAsia"/>
        </w:rPr>
        <w:t>从政治经济学出发，通过将生产力与生产关系的关系推广到经济基础与上层建筑，从而</w:t>
      </w:r>
      <w:r w:rsidR="00F732DD">
        <w:rPr>
          <w:rFonts w:hint="eastAsia"/>
        </w:rPr>
        <w:t>回归到哲学的思辨——</w:t>
      </w:r>
      <w:r w:rsidR="00F732DD" w:rsidRPr="00E5571B">
        <w:t>社会存在决定社会意识，社会意识是对社会存在的反映</w:t>
      </w:r>
      <w:r w:rsidR="00F732DD">
        <w:rPr>
          <w:rFonts w:hint="eastAsia"/>
        </w:rPr>
        <w:t>。马克思由此建立了历史唯物主义的基本理论体系</w:t>
      </w:r>
      <w:r w:rsidR="007B6D18">
        <w:rPr>
          <w:rFonts w:hint="eastAsia"/>
        </w:rPr>
        <w:t>，而历史唯物主义，也成为马克思主义哲学中最核心的成果。</w:t>
      </w:r>
    </w:p>
    <w:sectPr w:rsidR="0075321A" w:rsidRPr="00E5571B" w:rsidSect="00C3264C">
      <w:footerReference w:type="even" r:id="rId6"/>
      <w:footerReference w:type="default" r:id="rId7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7A028A" w14:textId="77777777" w:rsidR="00B17614" w:rsidRDefault="00B17614" w:rsidP="007C1864">
      <w:r>
        <w:separator/>
      </w:r>
    </w:p>
  </w:endnote>
  <w:endnote w:type="continuationSeparator" w:id="0">
    <w:p w14:paraId="344B23A8" w14:textId="77777777" w:rsidR="00B17614" w:rsidRDefault="00B17614" w:rsidP="007C1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31A76D" w14:textId="77777777" w:rsidR="007C1864" w:rsidRDefault="007C1864" w:rsidP="00764F3D">
    <w:pPr>
      <w:pStyle w:val="a5"/>
      <w:framePr w:wrap="none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29F5C53C" w14:textId="77777777" w:rsidR="007C1864" w:rsidRDefault="007C1864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F0B353" w14:textId="5905A8A9" w:rsidR="007C1864" w:rsidRDefault="007C1864" w:rsidP="00764F3D">
    <w:pPr>
      <w:pStyle w:val="a5"/>
      <w:framePr w:wrap="none" w:vAnchor="text" w:hAnchor="margin" w:xAlign="center" w:y="1"/>
      <w:rPr>
        <w:rStyle w:val="a7"/>
      </w:rPr>
    </w:pPr>
    <w:r>
      <w:rPr>
        <w:rStyle w:val="a7"/>
        <w:rFonts w:hint="eastAsia"/>
      </w:rPr>
      <w:t xml:space="preserve">第 </w:t>
    </w: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B17614">
      <w:rPr>
        <w:rStyle w:val="a7"/>
        <w:noProof/>
      </w:rPr>
      <w:t>1</w:t>
    </w:r>
    <w:r>
      <w:rPr>
        <w:rStyle w:val="a7"/>
      </w:rPr>
      <w:fldChar w:fldCharType="end"/>
    </w:r>
    <w:r>
      <w:rPr>
        <w:rStyle w:val="a7"/>
        <w:rFonts w:hint="eastAsia"/>
      </w:rPr>
      <w:t xml:space="preserve"> 页</w:t>
    </w:r>
    <w:r w:rsidR="000F0FC7">
      <w:rPr>
        <w:rStyle w:val="a7"/>
        <w:rFonts w:hint="eastAsia"/>
      </w:rPr>
      <w:t xml:space="preserve"> - 共 </w:t>
    </w:r>
    <w:r w:rsidR="007B6D18">
      <w:rPr>
        <w:rStyle w:val="a7"/>
        <w:rFonts w:hint="eastAsia"/>
      </w:rPr>
      <w:t>3</w:t>
    </w:r>
    <w:r w:rsidR="000F0FC7">
      <w:rPr>
        <w:rStyle w:val="a7"/>
        <w:rFonts w:hint="eastAsia"/>
      </w:rPr>
      <w:t xml:space="preserve"> 页</w:t>
    </w:r>
  </w:p>
  <w:p w14:paraId="0B5C40F3" w14:textId="77777777" w:rsidR="007C1864" w:rsidRDefault="007C1864" w:rsidP="007C1864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014B0E" w14:textId="77777777" w:rsidR="00B17614" w:rsidRDefault="00B17614" w:rsidP="007C1864">
      <w:r>
        <w:separator/>
      </w:r>
    </w:p>
  </w:footnote>
  <w:footnote w:type="continuationSeparator" w:id="0">
    <w:p w14:paraId="7871B3D6" w14:textId="77777777" w:rsidR="00B17614" w:rsidRDefault="00B17614" w:rsidP="007C18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D5F"/>
    <w:rsid w:val="000F0FC7"/>
    <w:rsid w:val="00105688"/>
    <w:rsid w:val="00146D8C"/>
    <w:rsid w:val="00183493"/>
    <w:rsid w:val="0020422B"/>
    <w:rsid w:val="00290746"/>
    <w:rsid w:val="002955CA"/>
    <w:rsid w:val="002D1DD9"/>
    <w:rsid w:val="00352665"/>
    <w:rsid w:val="004030A5"/>
    <w:rsid w:val="00462914"/>
    <w:rsid w:val="004A701A"/>
    <w:rsid w:val="004B7C74"/>
    <w:rsid w:val="004E02CB"/>
    <w:rsid w:val="005472D7"/>
    <w:rsid w:val="005860B1"/>
    <w:rsid w:val="00587E62"/>
    <w:rsid w:val="005F4AD3"/>
    <w:rsid w:val="00684B8D"/>
    <w:rsid w:val="00725FD2"/>
    <w:rsid w:val="0075321A"/>
    <w:rsid w:val="0079453F"/>
    <w:rsid w:val="007B6D18"/>
    <w:rsid w:val="007C1864"/>
    <w:rsid w:val="00831F1C"/>
    <w:rsid w:val="008C0696"/>
    <w:rsid w:val="008F11A1"/>
    <w:rsid w:val="009102DE"/>
    <w:rsid w:val="00967CFF"/>
    <w:rsid w:val="00975CD0"/>
    <w:rsid w:val="009A629C"/>
    <w:rsid w:val="00A97D5F"/>
    <w:rsid w:val="00AA1D8C"/>
    <w:rsid w:val="00AB4385"/>
    <w:rsid w:val="00AF072F"/>
    <w:rsid w:val="00B075D1"/>
    <w:rsid w:val="00B17614"/>
    <w:rsid w:val="00B74B16"/>
    <w:rsid w:val="00C23A52"/>
    <w:rsid w:val="00C3264C"/>
    <w:rsid w:val="00C53377"/>
    <w:rsid w:val="00C85731"/>
    <w:rsid w:val="00C92E01"/>
    <w:rsid w:val="00CE1498"/>
    <w:rsid w:val="00D12FEA"/>
    <w:rsid w:val="00D24FD4"/>
    <w:rsid w:val="00D651D8"/>
    <w:rsid w:val="00DC337D"/>
    <w:rsid w:val="00E22E94"/>
    <w:rsid w:val="00E5571B"/>
    <w:rsid w:val="00ED5D10"/>
    <w:rsid w:val="00F001CB"/>
    <w:rsid w:val="00F32342"/>
    <w:rsid w:val="00F4232C"/>
    <w:rsid w:val="00F5449B"/>
    <w:rsid w:val="00F732DD"/>
    <w:rsid w:val="00FD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E1570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18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7C18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18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7C1864"/>
    <w:rPr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7C1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315</Words>
  <Characters>1799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罗皓文</cp:lastModifiedBy>
  <cp:revision>6</cp:revision>
  <dcterms:created xsi:type="dcterms:W3CDTF">2017-05-19T15:33:00Z</dcterms:created>
  <dcterms:modified xsi:type="dcterms:W3CDTF">2017-08-24T16:56:00Z</dcterms:modified>
</cp:coreProperties>
</file>