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39B" w:rsidRDefault="00A1139B" w:rsidP="00A1139B">
      <w:pPr>
        <w:rPr>
          <w:b/>
        </w:rPr>
      </w:pPr>
      <w:r>
        <w:rPr>
          <w:b/>
        </w:rPr>
        <w:t>C++ Activiti</w:t>
      </w:r>
      <w:r w:rsidR="00BD4FAE">
        <w:rPr>
          <w:b/>
        </w:rPr>
        <w:t>es</w:t>
      </w:r>
      <w:r w:rsidR="0031141C">
        <w:rPr>
          <w:b/>
        </w:rPr>
        <w:t xml:space="preserve"> and Lecture Notes </w:t>
      </w:r>
    </w:p>
    <w:p w:rsidR="00A1139B" w:rsidRDefault="00A1139B" w:rsidP="00A1139B"/>
    <w:p w:rsidR="00E64155" w:rsidRDefault="00A80545" w:rsidP="00A1139B">
      <w:pPr>
        <w:rPr>
          <w:b/>
        </w:rPr>
      </w:pPr>
      <w:r>
        <w:rPr>
          <w:b/>
        </w:rPr>
        <w:t xml:space="preserve">Chapters 17 and 18 – Exceptions and </w:t>
      </w:r>
      <w:r w:rsidR="00AC1BBE">
        <w:rPr>
          <w:b/>
        </w:rPr>
        <w:t xml:space="preserve">Name </w:t>
      </w:r>
      <w:r>
        <w:rPr>
          <w:b/>
        </w:rPr>
        <w:t>Scope</w:t>
      </w:r>
      <w:r w:rsidR="00AC1BBE">
        <w:rPr>
          <w:b/>
        </w:rPr>
        <w:t xml:space="preserve"> Management</w:t>
      </w:r>
    </w:p>
    <w:p w:rsidR="00A80545" w:rsidRDefault="00A80545" w:rsidP="00A1139B">
      <w:pPr>
        <w:rPr>
          <w:b/>
        </w:rPr>
      </w:pPr>
    </w:p>
    <w:p w:rsidR="00606640" w:rsidRDefault="00692485" w:rsidP="00A1139B">
      <w:r>
        <w:t xml:space="preserve">Functions have preconditions and </w:t>
      </w:r>
      <w:proofErr w:type="spellStart"/>
      <w:r>
        <w:t>postconditions</w:t>
      </w:r>
      <w:proofErr w:type="spellEnd"/>
      <w:r>
        <w:t>, or (as some texts say) a contract.</w:t>
      </w:r>
    </w:p>
    <w:p w:rsidR="00692485" w:rsidRDefault="00692485" w:rsidP="00A1139B"/>
    <w:p w:rsidR="00692485" w:rsidRDefault="00692485" w:rsidP="00692485">
      <w:pPr>
        <w:ind w:left="720"/>
      </w:pPr>
      <w:r>
        <w:t xml:space="preserve">“If you fulfill the preconditions, I will fulfill the </w:t>
      </w:r>
      <w:proofErr w:type="spellStart"/>
      <w:r>
        <w:t>postconditions</w:t>
      </w:r>
      <w:proofErr w:type="spellEnd"/>
      <w:r>
        <w:t>.”</w:t>
      </w:r>
    </w:p>
    <w:p w:rsidR="00692485" w:rsidRDefault="00692485" w:rsidP="00A1139B"/>
    <w:p w:rsidR="00692485" w:rsidRDefault="00692485" w:rsidP="00A1139B">
      <w:r>
        <w:t>What do you do if the preconditions aren’t met?</w:t>
      </w:r>
    </w:p>
    <w:p w:rsidR="00692485" w:rsidRDefault="00692485" w:rsidP="00A1139B"/>
    <w:p w:rsidR="00692485" w:rsidRDefault="00692485" w:rsidP="00A1139B">
      <w:r>
        <w:t>(1)</w:t>
      </w:r>
      <w:r>
        <w:tab/>
        <w:t>Display an error message</w:t>
      </w:r>
    </w:p>
    <w:p w:rsidR="00692485" w:rsidRDefault="00692485" w:rsidP="00A1139B"/>
    <w:p w:rsidR="00692485" w:rsidRDefault="00692485" w:rsidP="00692485">
      <w:pPr>
        <w:ind w:left="720"/>
      </w:pPr>
      <w:r>
        <w:t>This violates cohesion. A method should be focused only on the task at hand. In particular, an arithmetic method has no business even knowing that an output stream exists.</w:t>
      </w:r>
    </w:p>
    <w:p w:rsidR="00692485" w:rsidRDefault="00692485" w:rsidP="00A1139B"/>
    <w:p w:rsidR="00692485" w:rsidRDefault="00692485" w:rsidP="00A1139B">
      <w:r>
        <w:t>(2)</w:t>
      </w:r>
      <w:r>
        <w:tab/>
        <w:t>Return an error code</w:t>
      </w:r>
    </w:p>
    <w:p w:rsidR="00692485" w:rsidRDefault="00692485" w:rsidP="00A1139B"/>
    <w:p w:rsidR="00692485" w:rsidRPr="00692485" w:rsidRDefault="00692485" w:rsidP="00692485">
      <w:pPr>
        <w:ind w:left="720"/>
      </w:pPr>
      <w:r>
        <w:t>The error code must necessarily be of the same type as the expected data and the calling program may neglect to check for the error code. In this case the error code is used as data, resulting in program failure.</w:t>
      </w:r>
    </w:p>
    <w:p w:rsidR="00606640" w:rsidRDefault="00692485" w:rsidP="00A1139B">
      <w:pPr>
        <w:rPr>
          <w:b/>
        </w:rPr>
      </w:pPr>
      <w:r>
        <w:rPr>
          <w:b/>
        </w:rPr>
        <w:tab/>
      </w:r>
    </w:p>
    <w:p w:rsidR="00692485" w:rsidRDefault="00692485">
      <w:r>
        <w:t>(3)</w:t>
      </w:r>
      <w:r>
        <w:tab/>
        <w:t>Exit with an error code</w:t>
      </w:r>
    </w:p>
    <w:p w:rsidR="00692485" w:rsidRDefault="00692485"/>
    <w:p w:rsidR="00692485" w:rsidRDefault="00692485" w:rsidP="00692485">
      <w:pPr>
        <w:ind w:left="720"/>
      </w:pPr>
      <w:r>
        <w:t>If the program can’t continue, this would be appropriate. But what if the error condition could be handled by another part of the program?</w:t>
      </w:r>
    </w:p>
    <w:p w:rsidR="00692485" w:rsidRDefault="00692485"/>
    <w:p w:rsidR="00692485" w:rsidRDefault="00692485">
      <w:r>
        <w:t>(4)</w:t>
      </w:r>
      <w:r>
        <w:tab/>
        <w:t>Throw an exception</w:t>
      </w:r>
    </w:p>
    <w:p w:rsidR="00692485" w:rsidRDefault="00692485"/>
    <w:p w:rsidR="00692485" w:rsidRDefault="00692485" w:rsidP="00692485">
      <w:pPr>
        <w:ind w:left="720"/>
      </w:pPr>
      <w:r>
        <w:t>The modern view is – if your preconditions haven’t been met, throw an exception. Whoever catches that exception might be able to correct the issue</w:t>
      </w:r>
      <w:r w:rsidR="00DA610B">
        <w:t xml:space="preserve"> and allow the program to continue</w:t>
      </w:r>
      <w:r>
        <w:t>. If not, the program will exit.</w:t>
      </w:r>
    </w:p>
    <w:p w:rsidR="00692485" w:rsidRDefault="00692485" w:rsidP="00692485"/>
    <w:p w:rsidR="00692485" w:rsidRPr="00692485" w:rsidRDefault="00692485" w:rsidP="00692485">
      <w:pPr>
        <w:rPr>
          <w:b/>
        </w:rPr>
      </w:pPr>
      <w:r w:rsidRPr="00692485">
        <w:rPr>
          <w:b/>
        </w:rPr>
        <w:t>The assert macro</w:t>
      </w:r>
    </w:p>
    <w:p w:rsidR="00692485" w:rsidRDefault="00692485" w:rsidP="00692485"/>
    <w:p w:rsidR="00692485" w:rsidRDefault="00692485" w:rsidP="00692485">
      <w:r>
        <w:t>One way to exit with an error is to use the assert macro. This macro performs a test and exits if the test is false with an error code. For example:</w:t>
      </w:r>
    </w:p>
    <w:p w:rsidR="00692485" w:rsidRDefault="00692485" w:rsidP="00692485"/>
    <w:p w:rsidR="00692485" w:rsidRPr="00692485" w:rsidRDefault="00692485" w:rsidP="00692485">
      <w:pPr>
        <w:rPr>
          <w:rFonts w:ascii="Courier New" w:hAnsi="Courier New" w:cs="Courier New"/>
        </w:rPr>
      </w:pPr>
      <w:r w:rsidRPr="00692485">
        <w:rPr>
          <w:rFonts w:ascii="Courier New" w:hAnsi="Courier New" w:cs="Courier New"/>
        </w:rPr>
        <w:tab/>
      </w:r>
      <w:proofErr w:type="gramStart"/>
      <w:r w:rsidRPr="00692485">
        <w:rPr>
          <w:rFonts w:ascii="Courier New" w:hAnsi="Courier New" w:cs="Courier New"/>
        </w:rPr>
        <w:t>assert(</w:t>
      </w:r>
      <w:proofErr w:type="gramEnd"/>
      <w:r w:rsidRPr="00692485">
        <w:rPr>
          <w:rFonts w:ascii="Courier New" w:hAnsi="Courier New" w:cs="Courier New"/>
        </w:rPr>
        <w:t>p &gt;= 0);</w:t>
      </w:r>
    </w:p>
    <w:p w:rsidR="00692485" w:rsidRDefault="00692485" w:rsidP="00692485"/>
    <w:p w:rsidR="00692485" w:rsidRDefault="00692485" w:rsidP="00692485">
      <w:r>
        <w:t>Asserts are often used for debugging, but are not usually used in production code. They can be disabled by a compiler directive</w:t>
      </w:r>
      <w:r w:rsidR="00DA610B">
        <w:t>, which means you can leave all of your “debug” asserts in the code, then disable them to compile to a production product</w:t>
      </w:r>
      <w:r>
        <w:t>.</w:t>
      </w:r>
    </w:p>
    <w:p w:rsidR="00692485" w:rsidRDefault="00692485" w:rsidP="00692485"/>
    <w:p w:rsidR="00606640" w:rsidRPr="00692485" w:rsidRDefault="00606640" w:rsidP="00692485">
      <w:r>
        <w:rPr>
          <w:b/>
        </w:rPr>
        <w:br w:type="page"/>
      </w:r>
    </w:p>
    <w:p w:rsidR="00692485" w:rsidRDefault="00692485">
      <w:r>
        <w:rPr>
          <w:b/>
        </w:rPr>
        <w:lastRenderedPageBreak/>
        <w:t>Exceptions</w:t>
      </w:r>
    </w:p>
    <w:p w:rsidR="00692485" w:rsidRDefault="00692485"/>
    <w:p w:rsidR="00740A39" w:rsidRDefault="00692485">
      <w:r>
        <w:t>Exceptions in C++ aren’t</w:t>
      </w:r>
      <w:r w:rsidRPr="00DA610B">
        <w:rPr>
          <w:i/>
        </w:rPr>
        <w:t xml:space="preserve"> too</w:t>
      </w:r>
      <w:r>
        <w:t xml:space="preserve"> different from exceptions in Java.</w:t>
      </w:r>
    </w:p>
    <w:p w:rsidR="00740A39" w:rsidRDefault="00740A39"/>
    <w:p w:rsidR="00AC1BBE" w:rsidRDefault="00AC1BBE">
      <w:proofErr w:type="gramStart"/>
      <w:r>
        <w:t>[ write</w:t>
      </w:r>
      <w:proofErr w:type="gramEnd"/>
      <w:r>
        <w:t xml:space="preserve"> lots of exception demo code ]</w:t>
      </w:r>
    </w:p>
    <w:p w:rsidR="00AC1BBE" w:rsidRDefault="00AC1BBE"/>
    <w:p w:rsidR="00AC1BBE" w:rsidRDefault="00AC1BBE">
      <w:r>
        <w:rPr>
          <w:b/>
        </w:rPr>
        <w:t>Name Scope Management</w:t>
      </w:r>
    </w:p>
    <w:p w:rsidR="00AC1BBE" w:rsidRDefault="00AC1BBE"/>
    <w:p w:rsidR="00E926C1" w:rsidRDefault="00E926C1">
      <w:proofErr w:type="gramStart"/>
      <w:r>
        <w:t>[ scope</w:t>
      </w:r>
      <w:proofErr w:type="gramEnd"/>
      <w:r>
        <w:t xml:space="preserve"> demo code ]</w:t>
      </w:r>
    </w:p>
    <w:p w:rsidR="00E926C1" w:rsidRDefault="00E926C1"/>
    <w:p w:rsidR="00E926C1" w:rsidRDefault="00E926C1">
      <w:r>
        <w:t>Three Rules of Program Design:</w:t>
      </w:r>
    </w:p>
    <w:p w:rsidR="00E926C1" w:rsidRDefault="00E926C1"/>
    <w:p w:rsidR="00E926C1" w:rsidRDefault="00E926C1">
      <w:r>
        <w:tab/>
      </w:r>
      <w:proofErr w:type="gramStart"/>
      <w:r>
        <w:t>high</w:t>
      </w:r>
      <w:proofErr w:type="gramEnd"/>
      <w:r>
        <w:t xml:space="preserve"> coupling</w:t>
      </w:r>
    </w:p>
    <w:p w:rsidR="00E926C1" w:rsidRDefault="00E926C1">
      <w:r>
        <w:tab/>
      </w:r>
      <w:proofErr w:type="gramStart"/>
      <w:r>
        <w:t>low</w:t>
      </w:r>
      <w:proofErr w:type="gramEnd"/>
      <w:r>
        <w:t xml:space="preserve"> cohesion</w:t>
      </w:r>
    </w:p>
    <w:p w:rsidR="00E926C1" w:rsidRDefault="00E926C1">
      <w:r>
        <w:tab/>
      </w:r>
      <w:proofErr w:type="gramStart"/>
      <w:r>
        <w:t>no</w:t>
      </w:r>
      <w:proofErr w:type="gramEnd"/>
      <w:r>
        <w:t xml:space="preserve"> surprises</w:t>
      </w:r>
    </w:p>
    <w:p w:rsidR="00E926C1" w:rsidRDefault="00E926C1"/>
    <w:p w:rsidR="00E926C1" w:rsidRDefault="00E926C1">
      <w:r>
        <w:t>Variables with scope larger than necessary, particularly global variables, increase coupling.</w:t>
      </w:r>
    </w:p>
    <w:p w:rsidR="00E926C1" w:rsidRDefault="00E926C1">
      <w:r>
        <w:t>Only use them when absolutely necessary. Note that in GUI programming it’s absolutely necessary.</w:t>
      </w:r>
    </w:p>
    <w:p w:rsidR="00E926C1" w:rsidRDefault="00E926C1"/>
    <w:p w:rsidR="00E926C1" w:rsidRDefault="00E926C1">
      <w:r>
        <w:t>Using variables with the same name that differ only in scope is “surprising.” Don’t do this. Likewise, using variables with very similar names. Your Instructor once had to debug a graphics program that included the following variables, all referring to the current x-coordinate…</w:t>
      </w:r>
    </w:p>
    <w:p w:rsidR="00E926C1" w:rsidRDefault="00E926C1"/>
    <w:p w:rsidR="00E926C1" w:rsidRPr="00DA610B" w:rsidRDefault="00E926C1">
      <w:pPr>
        <w:rPr>
          <w:rFonts w:ascii="Consolas" w:hAnsi="Consolas" w:cs="Consolas"/>
        </w:rPr>
      </w:pPr>
      <w:proofErr w:type="gramStart"/>
      <w:r w:rsidRPr="00DA610B">
        <w:rPr>
          <w:rFonts w:ascii="Consolas" w:hAnsi="Consolas" w:cs="Consolas"/>
        </w:rPr>
        <w:t>x</w:t>
      </w:r>
      <w:proofErr w:type="gramEnd"/>
      <w:r w:rsidRPr="00DA610B">
        <w:rPr>
          <w:rFonts w:ascii="Consolas" w:hAnsi="Consolas" w:cs="Consolas"/>
        </w:rPr>
        <w:tab/>
      </w:r>
      <w:proofErr w:type="spellStart"/>
      <w:r w:rsidRPr="00DA610B">
        <w:rPr>
          <w:rFonts w:ascii="Consolas" w:hAnsi="Consolas" w:cs="Consolas"/>
        </w:rPr>
        <w:t>x</w:t>
      </w:r>
      <w:proofErr w:type="spellEnd"/>
      <w:r w:rsidRPr="00DA610B">
        <w:rPr>
          <w:rFonts w:ascii="Consolas" w:hAnsi="Consolas" w:cs="Consolas"/>
        </w:rPr>
        <w:t>_</w:t>
      </w:r>
      <w:r w:rsidRPr="00DA610B">
        <w:rPr>
          <w:rFonts w:ascii="Consolas" w:hAnsi="Consolas" w:cs="Consolas"/>
        </w:rPr>
        <w:tab/>
      </w:r>
      <w:proofErr w:type="spellStart"/>
      <w:r w:rsidRPr="00DA610B">
        <w:rPr>
          <w:rFonts w:ascii="Consolas" w:hAnsi="Consolas" w:cs="Consolas"/>
        </w:rPr>
        <w:t>x</w:t>
      </w:r>
      <w:proofErr w:type="spellEnd"/>
      <w:r w:rsidRPr="00DA610B">
        <w:rPr>
          <w:rFonts w:ascii="Consolas" w:hAnsi="Consolas" w:cs="Consolas"/>
        </w:rPr>
        <w:t>__</w:t>
      </w:r>
      <w:r w:rsidRPr="00DA610B">
        <w:rPr>
          <w:rFonts w:ascii="Consolas" w:hAnsi="Consolas" w:cs="Consolas"/>
        </w:rPr>
        <w:tab/>
        <w:t>_x_</w:t>
      </w:r>
      <w:r w:rsidRPr="00DA610B">
        <w:rPr>
          <w:rFonts w:ascii="Consolas" w:hAnsi="Consolas" w:cs="Consolas"/>
        </w:rPr>
        <w:tab/>
        <w:t>__x</w:t>
      </w:r>
      <w:r w:rsidRPr="00DA610B">
        <w:rPr>
          <w:rFonts w:ascii="Consolas" w:hAnsi="Consolas" w:cs="Consolas"/>
        </w:rPr>
        <w:tab/>
        <w:t>_xx</w:t>
      </w:r>
      <w:r w:rsidRPr="00DA610B">
        <w:rPr>
          <w:rFonts w:ascii="Consolas" w:hAnsi="Consolas" w:cs="Consolas"/>
        </w:rPr>
        <w:tab/>
      </w:r>
      <w:proofErr w:type="spellStart"/>
      <w:r w:rsidRPr="00DA610B">
        <w:rPr>
          <w:rFonts w:ascii="Consolas" w:hAnsi="Consolas" w:cs="Consolas"/>
        </w:rPr>
        <w:t>xx</w:t>
      </w:r>
      <w:proofErr w:type="spellEnd"/>
      <w:r w:rsidRPr="00DA610B">
        <w:rPr>
          <w:rFonts w:ascii="Consolas" w:hAnsi="Consolas" w:cs="Consolas"/>
        </w:rPr>
        <w:t>_</w:t>
      </w:r>
      <w:r w:rsidRPr="00DA610B">
        <w:rPr>
          <w:rFonts w:ascii="Consolas" w:hAnsi="Consolas" w:cs="Consolas"/>
        </w:rPr>
        <w:tab/>
      </w:r>
    </w:p>
    <w:p w:rsidR="00E926C1" w:rsidRPr="00DA610B" w:rsidRDefault="00E926C1">
      <w:pPr>
        <w:rPr>
          <w:rFonts w:ascii="Consolas" w:hAnsi="Consolas" w:cs="Consolas"/>
        </w:rPr>
      </w:pPr>
      <w:r w:rsidRPr="00DA610B">
        <w:rPr>
          <w:rFonts w:ascii="Consolas" w:hAnsi="Consolas" w:cs="Consolas"/>
        </w:rPr>
        <w:t>X</w:t>
      </w:r>
      <w:r w:rsidRPr="00DA610B">
        <w:rPr>
          <w:rFonts w:ascii="Consolas" w:hAnsi="Consolas" w:cs="Consolas"/>
        </w:rPr>
        <w:tab/>
      </w:r>
      <w:proofErr w:type="spellStart"/>
      <w:r w:rsidRPr="00DA610B">
        <w:rPr>
          <w:rFonts w:ascii="Consolas" w:hAnsi="Consolas" w:cs="Consolas"/>
        </w:rPr>
        <w:t>X</w:t>
      </w:r>
      <w:proofErr w:type="spellEnd"/>
      <w:r w:rsidRPr="00DA610B">
        <w:rPr>
          <w:rFonts w:ascii="Consolas" w:hAnsi="Consolas" w:cs="Consolas"/>
        </w:rPr>
        <w:t>_</w:t>
      </w:r>
      <w:r w:rsidRPr="00DA610B">
        <w:rPr>
          <w:rFonts w:ascii="Consolas" w:hAnsi="Consolas" w:cs="Consolas"/>
        </w:rPr>
        <w:tab/>
      </w:r>
      <w:proofErr w:type="spellStart"/>
      <w:r w:rsidRPr="00DA610B">
        <w:rPr>
          <w:rFonts w:ascii="Consolas" w:hAnsi="Consolas" w:cs="Consolas"/>
        </w:rPr>
        <w:t>X</w:t>
      </w:r>
      <w:proofErr w:type="spellEnd"/>
      <w:r w:rsidRPr="00DA610B">
        <w:rPr>
          <w:rFonts w:ascii="Consolas" w:hAnsi="Consolas" w:cs="Consolas"/>
        </w:rPr>
        <w:t>__</w:t>
      </w:r>
      <w:r w:rsidRPr="00DA610B">
        <w:rPr>
          <w:rFonts w:ascii="Consolas" w:hAnsi="Consolas" w:cs="Consolas"/>
        </w:rPr>
        <w:tab/>
        <w:t>_X_</w:t>
      </w:r>
      <w:r w:rsidRPr="00DA610B">
        <w:rPr>
          <w:rFonts w:ascii="Consolas" w:hAnsi="Consolas" w:cs="Consolas"/>
        </w:rPr>
        <w:tab/>
        <w:t>__X</w:t>
      </w:r>
      <w:r w:rsidRPr="00DA610B">
        <w:rPr>
          <w:rFonts w:ascii="Consolas" w:hAnsi="Consolas" w:cs="Consolas"/>
        </w:rPr>
        <w:tab/>
        <w:t>_XX</w:t>
      </w:r>
      <w:r w:rsidRPr="00DA610B">
        <w:rPr>
          <w:rFonts w:ascii="Consolas" w:hAnsi="Consolas" w:cs="Consolas"/>
        </w:rPr>
        <w:tab/>
      </w:r>
      <w:proofErr w:type="spellStart"/>
      <w:r w:rsidRPr="00DA610B">
        <w:rPr>
          <w:rFonts w:ascii="Consolas" w:hAnsi="Consolas" w:cs="Consolas"/>
        </w:rPr>
        <w:t>XX</w:t>
      </w:r>
      <w:proofErr w:type="spellEnd"/>
      <w:r w:rsidRPr="00DA610B">
        <w:rPr>
          <w:rFonts w:ascii="Consolas" w:hAnsi="Consolas" w:cs="Consolas"/>
        </w:rPr>
        <w:t>_</w:t>
      </w:r>
    </w:p>
    <w:p w:rsidR="00E926C1" w:rsidRPr="00DA610B" w:rsidRDefault="00E926C1">
      <w:pPr>
        <w:rPr>
          <w:rFonts w:ascii="Consolas" w:hAnsi="Consolas" w:cs="Consolas"/>
        </w:rPr>
      </w:pPr>
      <w:proofErr w:type="spellStart"/>
      <w:proofErr w:type="gramStart"/>
      <w:r w:rsidRPr="00DA610B">
        <w:rPr>
          <w:rFonts w:ascii="Consolas" w:hAnsi="Consolas" w:cs="Consolas"/>
        </w:rPr>
        <w:t>xX</w:t>
      </w:r>
      <w:proofErr w:type="spellEnd"/>
      <w:proofErr w:type="gramEnd"/>
      <w:r w:rsidRPr="00DA610B">
        <w:rPr>
          <w:rFonts w:ascii="Consolas" w:hAnsi="Consolas" w:cs="Consolas"/>
        </w:rPr>
        <w:tab/>
        <w:t>Xx</w:t>
      </w:r>
      <w:r w:rsidRPr="00DA610B">
        <w:rPr>
          <w:rFonts w:ascii="Consolas" w:hAnsi="Consolas" w:cs="Consolas"/>
        </w:rPr>
        <w:tab/>
        <w:t>_</w:t>
      </w:r>
      <w:proofErr w:type="spellStart"/>
      <w:r w:rsidRPr="00DA610B">
        <w:rPr>
          <w:rFonts w:ascii="Consolas" w:hAnsi="Consolas" w:cs="Consolas"/>
        </w:rPr>
        <w:t>xX</w:t>
      </w:r>
      <w:proofErr w:type="spellEnd"/>
      <w:r w:rsidRPr="00DA610B">
        <w:rPr>
          <w:rFonts w:ascii="Consolas" w:hAnsi="Consolas" w:cs="Consolas"/>
        </w:rPr>
        <w:t>_</w:t>
      </w:r>
      <w:r w:rsidRPr="00DA610B">
        <w:rPr>
          <w:rFonts w:ascii="Consolas" w:hAnsi="Consolas" w:cs="Consolas"/>
        </w:rPr>
        <w:tab/>
        <w:t>_Xx_</w:t>
      </w:r>
      <w:r w:rsidRPr="00DA610B">
        <w:rPr>
          <w:rFonts w:ascii="Consolas" w:hAnsi="Consolas" w:cs="Consolas"/>
        </w:rPr>
        <w:tab/>
        <w:t>_</w:t>
      </w:r>
      <w:proofErr w:type="spellStart"/>
      <w:r w:rsidRPr="00DA610B">
        <w:rPr>
          <w:rFonts w:ascii="Consolas" w:hAnsi="Consolas" w:cs="Consolas"/>
        </w:rPr>
        <w:t>x_x</w:t>
      </w:r>
      <w:proofErr w:type="spellEnd"/>
      <w:r w:rsidRPr="00DA610B">
        <w:rPr>
          <w:rFonts w:ascii="Consolas" w:hAnsi="Consolas" w:cs="Consolas"/>
        </w:rPr>
        <w:tab/>
        <w:t>_</w:t>
      </w:r>
      <w:proofErr w:type="spellStart"/>
      <w:r w:rsidRPr="00DA610B">
        <w:rPr>
          <w:rFonts w:ascii="Consolas" w:hAnsi="Consolas" w:cs="Consolas"/>
        </w:rPr>
        <w:t>xX</w:t>
      </w:r>
      <w:proofErr w:type="spellEnd"/>
      <w:r w:rsidRPr="00DA610B">
        <w:rPr>
          <w:rFonts w:ascii="Consolas" w:hAnsi="Consolas" w:cs="Consolas"/>
        </w:rPr>
        <w:tab/>
        <w:t>Xx_</w:t>
      </w:r>
    </w:p>
    <w:p w:rsidR="00E926C1" w:rsidRDefault="00E926C1"/>
    <w:p w:rsidR="00E926C1" w:rsidRDefault="00E926C1">
      <w:r>
        <w:t>…and so on. Don’t do this, either.</w:t>
      </w:r>
    </w:p>
    <w:p w:rsidR="00E926C1" w:rsidRDefault="00E926C1"/>
    <w:p w:rsidR="00E926C1" w:rsidRDefault="00E926C1">
      <w:r>
        <w:rPr>
          <w:b/>
        </w:rPr>
        <w:t>Namespaces</w:t>
      </w:r>
    </w:p>
    <w:p w:rsidR="00E926C1" w:rsidRDefault="00E926C1"/>
    <w:p w:rsidR="00E926C1" w:rsidRDefault="00E926C1">
      <w:r>
        <w:t>You’re writing a large program, along with several other programmers. You write a “</w:t>
      </w:r>
      <w:proofErr w:type="spellStart"/>
      <w:r>
        <w:t>doThis</w:t>
      </w:r>
      <w:proofErr w:type="spellEnd"/>
      <w:r>
        <w:t xml:space="preserve">” function, unaware that another programmer, working in a different part of the code, </w:t>
      </w:r>
      <w:r>
        <w:rPr>
          <w:i/>
        </w:rPr>
        <w:t>also</w:t>
      </w:r>
      <w:r>
        <w:t xml:space="preserve"> wrote a “</w:t>
      </w:r>
      <w:proofErr w:type="spellStart"/>
      <w:r>
        <w:t>doThis</w:t>
      </w:r>
      <w:proofErr w:type="spellEnd"/>
      <w:r>
        <w:t>” function. Oops!</w:t>
      </w:r>
    </w:p>
    <w:p w:rsidR="00E926C1" w:rsidRDefault="00E926C1"/>
    <w:p w:rsidR="00E926C1" w:rsidRPr="00E926C1" w:rsidRDefault="00E926C1">
      <w:r>
        <w:t>The problem is that, by default, function names are global. In a large project it’s more appropriate to bundle function definitions into namespaces that are local to the part of the program that uses them.</w:t>
      </w:r>
    </w:p>
    <w:p w:rsidR="00E926C1" w:rsidRDefault="00E926C1"/>
    <w:p w:rsidR="00E926C1" w:rsidRDefault="00E926C1">
      <w:proofErr w:type="gramStart"/>
      <w:r>
        <w:t>[ namespace</w:t>
      </w:r>
      <w:proofErr w:type="gramEnd"/>
      <w:r>
        <w:t xml:space="preserve"> demo code ]</w:t>
      </w:r>
    </w:p>
    <w:p w:rsidR="00692485" w:rsidRDefault="00692485">
      <w:pPr>
        <w:rPr>
          <w:b/>
        </w:rPr>
      </w:pPr>
      <w:r>
        <w:rPr>
          <w:b/>
        </w:rPr>
        <w:br w:type="page"/>
      </w:r>
    </w:p>
    <w:p w:rsidR="00606640" w:rsidRDefault="00606640" w:rsidP="00A1139B">
      <w:r>
        <w:rPr>
          <w:b/>
        </w:rPr>
        <w:lastRenderedPageBreak/>
        <w:t>HOMEWORK</w:t>
      </w:r>
    </w:p>
    <w:p w:rsidR="00606640" w:rsidRDefault="00606640" w:rsidP="00A1139B"/>
    <w:p w:rsidR="00606640" w:rsidRPr="00606640" w:rsidRDefault="00606640" w:rsidP="00A1139B">
      <w:pPr>
        <w:rPr>
          <w:i/>
        </w:rPr>
      </w:pPr>
      <w:r>
        <w:t>Let’s revisit one of our very first assignments:  Roman Numbers. Rewrite this program to convert between Roman Numbers</w:t>
      </w:r>
      <w:r w:rsidR="00DA610B">
        <w:t>, decimal,</w:t>
      </w:r>
      <w:r>
        <w:t xml:space="preserve"> and hexadecimal. The program should be menu-driven, allowing the user to select the desired conversion. Allow both upper- and lower-case letters in the Roman Numbers and hexadecimal values.</w:t>
      </w:r>
    </w:p>
    <w:p w:rsidR="00606640" w:rsidRDefault="00606640" w:rsidP="00A1139B"/>
    <w:p w:rsidR="00606640" w:rsidRDefault="00606640" w:rsidP="00A1139B"/>
    <w:p w:rsidR="00606640" w:rsidRDefault="00606640" w:rsidP="00A1139B">
      <w:r>
        <w:t>Use exceptions to handle the following conditions:</w:t>
      </w:r>
    </w:p>
    <w:p w:rsidR="00606640" w:rsidRDefault="00606640" w:rsidP="00A1139B"/>
    <w:p w:rsidR="00606640" w:rsidRPr="00606640" w:rsidRDefault="00606640" w:rsidP="00606640">
      <w:pPr>
        <w:numPr>
          <w:ilvl w:val="0"/>
          <w:numId w:val="8"/>
        </w:numPr>
      </w:pPr>
      <w:r>
        <w:t>The user enters an invalid Roman Number (</w:t>
      </w:r>
      <w:r>
        <w:rPr>
          <w:i/>
        </w:rPr>
        <w:t>e.g.</w:t>
      </w:r>
      <w:r w:rsidR="00624545">
        <w:t xml:space="preserve"> V</w:t>
      </w:r>
      <w:r>
        <w:t>IX).</w:t>
      </w:r>
    </w:p>
    <w:p w:rsidR="00606640" w:rsidRDefault="00606640" w:rsidP="00A1139B"/>
    <w:p w:rsidR="00606640" w:rsidRDefault="00606640" w:rsidP="00606640">
      <w:pPr>
        <w:numPr>
          <w:ilvl w:val="0"/>
          <w:numId w:val="8"/>
        </w:numPr>
      </w:pPr>
      <w:r>
        <w:t>The user enters an invalid hexadecimal number (</w:t>
      </w:r>
      <w:r>
        <w:rPr>
          <w:i/>
        </w:rPr>
        <w:t>e.g.</w:t>
      </w:r>
      <w:r>
        <w:t xml:space="preserve"> 12H3).</w:t>
      </w:r>
    </w:p>
    <w:p w:rsidR="00606640" w:rsidRDefault="00606640" w:rsidP="00A1139B"/>
    <w:p w:rsidR="00606640" w:rsidRDefault="00606640" w:rsidP="00606640">
      <w:pPr>
        <w:numPr>
          <w:ilvl w:val="0"/>
          <w:numId w:val="8"/>
        </w:numPr>
      </w:pPr>
      <w:r>
        <w:t xml:space="preserve">The user enters a </w:t>
      </w:r>
      <w:r w:rsidR="00DA610B">
        <w:t>decimal or hexadecimal value</w:t>
      </w:r>
      <w:r>
        <w:t xml:space="preserve"> gre</w:t>
      </w:r>
      <w:bookmarkStart w:id="0" w:name="_GoBack"/>
      <w:bookmarkEnd w:id="0"/>
      <w:r>
        <w:t>ater than decimal 10,000 (the largest Roman Number we will permit is MMMMMMMMMM).</w:t>
      </w:r>
    </w:p>
    <w:p w:rsidR="00606640" w:rsidRDefault="00606640" w:rsidP="00A1139B"/>
    <w:p w:rsidR="00606640" w:rsidRDefault="00606640" w:rsidP="00A1139B"/>
    <w:p w:rsidR="00606640" w:rsidRPr="00624545" w:rsidRDefault="00624545" w:rsidP="00A1139B">
      <w:pPr>
        <w:rPr>
          <w:b/>
        </w:rPr>
      </w:pPr>
      <w:r w:rsidRPr="00624545">
        <w:rPr>
          <w:b/>
        </w:rPr>
        <w:t xml:space="preserve">STUDY GUIDE </w:t>
      </w:r>
    </w:p>
    <w:p w:rsidR="00624545" w:rsidRDefault="00624545" w:rsidP="00A1139B"/>
    <w:p w:rsidR="00624545" w:rsidRDefault="00624545" w:rsidP="00A1139B">
      <w:r>
        <w:t>Chapter 17 Summary and Review Exercises 4, 5, 6, 7, 9, 10, 11, 12, 13, 15, 16, 17</w:t>
      </w:r>
    </w:p>
    <w:p w:rsidR="00624545" w:rsidRPr="00606640" w:rsidRDefault="00624545" w:rsidP="00A1139B">
      <w:r>
        <w:t>Chapter 18 Summary and Review Exercises 1, 2, 3, 11, 12</w:t>
      </w:r>
    </w:p>
    <w:sectPr w:rsidR="00624545" w:rsidRPr="00606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126D0"/>
    <w:multiLevelType w:val="hybridMultilevel"/>
    <w:tmpl w:val="2878F756"/>
    <w:lvl w:ilvl="0" w:tplc="42169038">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22FD3"/>
    <w:multiLevelType w:val="hybridMultilevel"/>
    <w:tmpl w:val="AAC86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E669E"/>
    <w:multiLevelType w:val="hybridMultilevel"/>
    <w:tmpl w:val="2BF2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542CB8"/>
    <w:multiLevelType w:val="hybridMultilevel"/>
    <w:tmpl w:val="826AC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C3817"/>
    <w:multiLevelType w:val="hybridMultilevel"/>
    <w:tmpl w:val="FD1E0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2A508B"/>
    <w:multiLevelType w:val="hybridMultilevel"/>
    <w:tmpl w:val="1FB85534"/>
    <w:lvl w:ilvl="0" w:tplc="DDA805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EA1461"/>
    <w:multiLevelType w:val="hybridMultilevel"/>
    <w:tmpl w:val="AF142062"/>
    <w:lvl w:ilvl="0" w:tplc="0BB6A10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624D00"/>
    <w:multiLevelType w:val="hybridMultilevel"/>
    <w:tmpl w:val="9134045E"/>
    <w:lvl w:ilvl="0" w:tplc="45F4FB98">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5"/>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2EE"/>
    <w:rsid w:val="00027ADC"/>
    <w:rsid w:val="000373CE"/>
    <w:rsid w:val="0004643C"/>
    <w:rsid w:val="0007137E"/>
    <w:rsid w:val="000761C6"/>
    <w:rsid w:val="000C20D3"/>
    <w:rsid w:val="000C7513"/>
    <w:rsid w:val="000E745B"/>
    <w:rsid w:val="0011015B"/>
    <w:rsid w:val="00176E64"/>
    <w:rsid w:val="00180F62"/>
    <w:rsid w:val="00184D23"/>
    <w:rsid w:val="00186BC0"/>
    <w:rsid w:val="001B2C98"/>
    <w:rsid w:val="001B5FBD"/>
    <w:rsid w:val="001B62DD"/>
    <w:rsid w:val="001D216E"/>
    <w:rsid w:val="001D42AB"/>
    <w:rsid w:val="00224FF0"/>
    <w:rsid w:val="0023069B"/>
    <w:rsid w:val="00264227"/>
    <w:rsid w:val="002659B5"/>
    <w:rsid w:val="00274FB6"/>
    <w:rsid w:val="00275375"/>
    <w:rsid w:val="002A0451"/>
    <w:rsid w:val="002B1D6F"/>
    <w:rsid w:val="002D2A70"/>
    <w:rsid w:val="002D2B01"/>
    <w:rsid w:val="002F196F"/>
    <w:rsid w:val="00303D5B"/>
    <w:rsid w:val="0031141C"/>
    <w:rsid w:val="00346956"/>
    <w:rsid w:val="00350786"/>
    <w:rsid w:val="00362F0C"/>
    <w:rsid w:val="00365280"/>
    <w:rsid w:val="003724DF"/>
    <w:rsid w:val="003A5BDB"/>
    <w:rsid w:val="003B6566"/>
    <w:rsid w:val="003D38F7"/>
    <w:rsid w:val="003D5833"/>
    <w:rsid w:val="00404506"/>
    <w:rsid w:val="004075C1"/>
    <w:rsid w:val="00431F60"/>
    <w:rsid w:val="00435DEA"/>
    <w:rsid w:val="00436B31"/>
    <w:rsid w:val="004728C7"/>
    <w:rsid w:val="00474927"/>
    <w:rsid w:val="004B3097"/>
    <w:rsid w:val="004D19DC"/>
    <w:rsid w:val="004E1422"/>
    <w:rsid w:val="005416AE"/>
    <w:rsid w:val="00551A83"/>
    <w:rsid w:val="005A2F8A"/>
    <w:rsid w:val="005A3A69"/>
    <w:rsid w:val="005D1013"/>
    <w:rsid w:val="005F67EC"/>
    <w:rsid w:val="00605038"/>
    <w:rsid w:val="00606640"/>
    <w:rsid w:val="0062012F"/>
    <w:rsid w:val="00624545"/>
    <w:rsid w:val="0065792B"/>
    <w:rsid w:val="00683E7F"/>
    <w:rsid w:val="00692485"/>
    <w:rsid w:val="006C03F8"/>
    <w:rsid w:val="006D2B77"/>
    <w:rsid w:val="006F0EC2"/>
    <w:rsid w:val="0070554B"/>
    <w:rsid w:val="00714CD2"/>
    <w:rsid w:val="007200D4"/>
    <w:rsid w:val="00740A39"/>
    <w:rsid w:val="007948D3"/>
    <w:rsid w:val="007B7171"/>
    <w:rsid w:val="007C00E5"/>
    <w:rsid w:val="007C4FF1"/>
    <w:rsid w:val="007D2362"/>
    <w:rsid w:val="0081510B"/>
    <w:rsid w:val="00832C11"/>
    <w:rsid w:val="00847FDD"/>
    <w:rsid w:val="00873F3B"/>
    <w:rsid w:val="008C5072"/>
    <w:rsid w:val="008D22EE"/>
    <w:rsid w:val="00917DBB"/>
    <w:rsid w:val="0094338F"/>
    <w:rsid w:val="00981ACA"/>
    <w:rsid w:val="0099484C"/>
    <w:rsid w:val="0099508B"/>
    <w:rsid w:val="009B60FC"/>
    <w:rsid w:val="009B6C44"/>
    <w:rsid w:val="009E7989"/>
    <w:rsid w:val="00A03FE2"/>
    <w:rsid w:val="00A1139B"/>
    <w:rsid w:val="00A277AB"/>
    <w:rsid w:val="00A80545"/>
    <w:rsid w:val="00A81373"/>
    <w:rsid w:val="00A85C2D"/>
    <w:rsid w:val="00AC1BBE"/>
    <w:rsid w:val="00AF7522"/>
    <w:rsid w:val="00B2358F"/>
    <w:rsid w:val="00B26092"/>
    <w:rsid w:val="00B4231B"/>
    <w:rsid w:val="00BB1CBA"/>
    <w:rsid w:val="00BD4FAE"/>
    <w:rsid w:val="00C26356"/>
    <w:rsid w:val="00C405B7"/>
    <w:rsid w:val="00C42A86"/>
    <w:rsid w:val="00CC1B10"/>
    <w:rsid w:val="00CC5E50"/>
    <w:rsid w:val="00D07E03"/>
    <w:rsid w:val="00D27E34"/>
    <w:rsid w:val="00D46E18"/>
    <w:rsid w:val="00D6336C"/>
    <w:rsid w:val="00D905D2"/>
    <w:rsid w:val="00DA610B"/>
    <w:rsid w:val="00DB441E"/>
    <w:rsid w:val="00DD7C43"/>
    <w:rsid w:val="00DE127A"/>
    <w:rsid w:val="00DF464C"/>
    <w:rsid w:val="00E028DD"/>
    <w:rsid w:val="00E13E59"/>
    <w:rsid w:val="00E17635"/>
    <w:rsid w:val="00E361EA"/>
    <w:rsid w:val="00E43F78"/>
    <w:rsid w:val="00E522DD"/>
    <w:rsid w:val="00E574D0"/>
    <w:rsid w:val="00E61393"/>
    <w:rsid w:val="00E64155"/>
    <w:rsid w:val="00E707C4"/>
    <w:rsid w:val="00E75BA4"/>
    <w:rsid w:val="00E926C1"/>
    <w:rsid w:val="00EF6907"/>
    <w:rsid w:val="00F27595"/>
    <w:rsid w:val="00F92DAB"/>
    <w:rsid w:val="00FC1881"/>
    <w:rsid w:val="00FD469D"/>
    <w:rsid w:val="00FF1498"/>
    <w:rsid w:val="00FF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2087E8-9BB8-4F32-A1AF-7486A581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7BF"/>
    <w:pPr>
      <w:ind w:left="720"/>
      <w:contextualSpacing/>
    </w:pPr>
  </w:style>
  <w:style w:type="table" w:styleId="TableGrid">
    <w:name w:val="Table Grid"/>
    <w:basedOn w:val="TableNormal"/>
    <w:uiPriority w:val="59"/>
    <w:rsid w:val="007C0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5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DED62-60FC-496B-BC08-CD7A1D27C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313</dc:creator>
  <cp:lastModifiedBy>313</cp:lastModifiedBy>
  <cp:revision>5</cp:revision>
  <dcterms:created xsi:type="dcterms:W3CDTF">2013-11-13T02:30:00Z</dcterms:created>
  <dcterms:modified xsi:type="dcterms:W3CDTF">2014-11-12T18:21:00Z</dcterms:modified>
</cp:coreProperties>
</file>