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6E9" w:rsidRDefault="000C36E9" w:rsidP="000C36E9">
      <w:pPr>
        <w:spacing w:before="20" w:after="20" w:line="240" w:lineRule="auto"/>
        <w:jc w:val="both"/>
        <w:rPr>
          <w:sz w:val="24"/>
          <w:szCs w:val="24"/>
        </w:rPr>
      </w:pPr>
      <w:r>
        <w:rPr>
          <w:sz w:val="24"/>
          <w:szCs w:val="24"/>
        </w:rPr>
        <w:t>Work function is a very important property of materials’ surface that controls the ability to emit electrons. It is crucial to discover materials that have ultra-low work function for many applications, including Photon Cathode (PC) and (Photon Enhanced) Thermionic Emission Convertor ((PE</w:t>
      </w:r>
      <w:proofErr w:type="gramStart"/>
      <w:r>
        <w:rPr>
          <w:sz w:val="24"/>
          <w:szCs w:val="24"/>
        </w:rPr>
        <w:t>)TEC</w:t>
      </w:r>
      <w:proofErr w:type="gramEnd"/>
      <w:r>
        <w:rPr>
          <w:sz w:val="24"/>
          <w:szCs w:val="24"/>
        </w:rPr>
        <w:t xml:space="preserve">). </w:t>
      </w:r>
    </w:p>
    <w:p w:rsidR="006973BD" w:rsidRDefault="006973BD" w:rsidP="000C36E9">
      <w:pPr>
        <w:spacing w:before="20" w:after="20" w:line="240" w:lineRule="auto"/>
        <w:jc w:val="both"/>
        <w:rPr>
          <w:sz w:val="24"/>
          <w:szCs w:val="24"/>
        </w:rPr>
      </w:pPr>
    </w:p>
    <w:p w:rsidR="000C36E9" w:rsidRDefault="000C36E9" w:rsidP="000C36E9">
      <w:pPr>
        <w:spacing w:before="20" w:after="20" w:line="240" w:lineRule="auto"/>
        <w:jc w:val="both"/>
        <w:rPr>
          <w:sz w:val="24"/>
          <w:szCs w:val="24"/>
        </w:rPr>
      </w:pPr>
      <w:r>
        <w:rPr>
          <w:sz w:val="24"/>
          <w:szCs w:val="24"/>
        </w:rPr>
        <w:t xml:space="preserve">Traditional methods of work function lowering rely on alkali coatings, which were first developed in the first half of the 20th century. However, these coatings typically enable work functions only as low as 1.5 to 1.0 eV. </w:t>
      </w:r>
      <w:r>
        <w:rPr>
          <w:sz w:val="24"/>
          <w:szCs w:val="24"/>
        </w:rPr>
        <w:t xml:space="preserve">For </w:t>
      </w:r>
      <w:r>
        <w:rPr>
          <w:sz w:val="24"/>
          <w:szCs w:val="24"/>
        </w:rPr>
        <w:t>applications such as the (</w:t>
      </w:r>
      <w:r>
        <w:rPr>
          <w:sz w:val="24"/>
          <w:szCs w:val="24"/>
        </w:rPr>
        <w:t>PE</w:t>
      </w:r>
      <w:proofErr w:type="gramStart"/>
      <w:r>
        <w:rPr>
          <w:sz w:val="24"/>
          <w:szCs w:val="24"/>
        </w:rPr>
        <w:t>)TEC</w:t>
      </w:r>
      <w:proofErr w:type="gramEnd"/>
      <w:r>
        <w:rPr>
          <w:sz w:val="24"/>
          <w:szCs w:val="24"/>
        </w:rPr>
        <w:t xml:space="preserve">, whose output efficiency is highly dependent on its anode’s work function, a work function of over 1eV is not low enough for efficient operation. Previous calculations have shown that with a work function of 0.5eV a TEC device can theoretically reach an efficiency of over 50% under 1000x concentrated solar radiation, which almost doubles the efficiency of the theoretical limit of single junction solar cell. Here we </w:t>
      </w:r>
      <w:r w:rsidR="006973BD">
        <w:rPr>
          <w:sz w:val="24"/>
          <w:szCs w:val="24"/>
        </w:rPr>
        <w:t>utilize</w:t>
      </w:r>
      <w:r>
        <w:rPr>
          <w:sz w:val="24"/>
          <w:szCs w:val="24"/>
        </w:rPr>
        <w:t xml:space="preserve"> one breakthrough method for work function reduction that involves electrostatic doping of 2D materials.</w:t>
      </w:r>
    </w:p>
    <w:p w:rsidR="000C36E9" w:rsidRDefault="000C36E9" w:rsidP="000C36E9">
      <w:pPr>
        <w:spacing w:before="20" w:after="20" w:line="240" w:lineRule="auto"/>
        <w:jc w:val="both"/>
        <w:rPr>
          <w:sz w:val="24"/>
          <w:szCs w:val="24"/>
        </w:rPr>
      </w:pPr>
    </w:p>
    <w:p w:rsidR="000C36E9" w:rsidRDefault="000C36E9" w:rsidP="000C36E9">
      <w:pPr>
        <w:spacing w:before="20" w:after="20" w:line="240" w:lineRule="auto"/>
        <w:jc w:val="both"/>
        <w:rPr>
          <w:sz w:val="24"/>
          <w:szCs w:val="24"/>
        </w:rPr>
      </w:pPr>
      <w:r>
        <w:rPr>
          <w:sz w:val="24"/>
          <w:szCs w:val="24"/>
        </w:rPr>
        <w:t xml:space="preserve">The design for electrostatic doping is shown schematically in Fig. 1(a), in which a 2D material such as </w:t>
      </w:r>
      <w:proofErr w:type="spellStart"/>
      <w:r>
        <w:rPr>
          <w:sz w:val="24"/>
          <w:szCs w:val="24"/>
        </w:rPr>
        <w:t>graphene</w:t>
      </w:r>
      <w:proofErr w:type="spellEnd"/>
      <w:r>
        <w:rPr>
          <w:sz w:val="24"/>
          <w:szCs w:val="24"/>
        </w:rPr>
        <w:t xml:space="preserve"> or </w:t>
      </w:r>
      <w:proofErr w:type="spellStart"/>
      <w:r w:rsidR="006973BD">
        <w:rPr>
          <w:sz w:val="24"/>
          <w:szCs w:val="24"/>
        </w:rPr>
        <w:t>graphene</w:t>
      </w:r>
      <w:proofErr w:type="spellEnd"/>
      <w:r w:rsidR="006973BD">
        <w:rPr>
          <w:sz w:val="24"/>
          <w:szCs w:val="24"/>
        </w:rPr>
        <w:t xml:space="preserve"> </w:t>
      </w:r>
      <w:proofErr w:type="gramStart"/>
      <w:r w:rsidR="006973BD">
        <w:rPr>
          <w:sz w:val="24"/>
          <w:szCs w:val="24"/>
        </w:rPr>
        <w:t>oxide(</w:t>
      </w:r>
      <w:proofErr w:type="gramEnd"/>
      <w:r w:rsidR="006973BD">
        <w:rPr>
          <w:sz w:val="24"/>
          <w:szCs w:val="24"/>
        </w:rPr>
        <w:t>GP)</w:t>
      </w:r>
      <w:r>
        <w:rPr>
          <w:sz w:val="24"/>
          <w:szCs w:val="24"/>
        </w:rPr>
        <w:t xml:space="preserve"> is electrically isolated from a bulk substrate via a thin insulating layer. By biasing this 2D surface layer relative to the substrate, compensating charges build up at the surface. This excess population shifts the Fermi level relative to the equilibrium value, directly reducing the work function at the surface. </w:t>
      </w:r>
      <w:r w:rsidR="006973BD">
        <w:rPr>
          <w:sz w:val="24"/>
          <w:szCs w:val="24"/>
        </w:rPr>
        <w:t xml:space="preserve">Furthermore, </w:t>
      </w:r>
      <w:r w:rsidR="006973BD">
        <w:rPr>
          <w:sz w:val="24"/>
          <w:szCs w:val="24"/>
        </w:rPr>
        <w:t>electrostatic doping ca</w:t>
      </w:r>
      <w:r w:rsidR="006973BD">
        <w:rPr>
          <w:sz w:val="24"/>
          <w:szCs w:val="24"/>
        </w:rPr>
        <w:t>n be directly combined with thos</w:t>
      </w:r>
      <w:r w:rsidR="006973BD">
        <w:rPr>
          <w:sz w:val="24"/>
          <w:szCs w:val="24"/>
        </w:rPr>
        <w:t xml:space="preserve">e conventional </w:t>
      </w:r>
      <w:r w:rsidR="006973BD">
        <w:rPr>
          <w:sz w:val="24"/>
          <w:szCs w:val="24"/>
        </w:rPr>
        <w:t xml:space="preserve">alkali </w:t>
      </w:r>
      <w:r w:rsidR="006973BD">
        <w:rPr>
          <w:sz w:val="24"/>
          <w:szCs w:val="24"/>
        </w:rPr>
        <w:t>coatings</w:t>
      </w:r>
      <w:r w:rsidR="00C37380">
        <w:rPr>
          <w:sz w:val="24"/>
          <w:szCs w:val="24"/>
        </w:rPr>
        <w:t xml:space="preserve"> </w:t>
      </w:r>
      <w:r w:rsidR="00C37380">
        <w:rPr>
          <w:sz w:val="24"/>
          <w:szCs w:val="24"/>
        </w:rPr>
        <w:t>(Fig. 1(b))</w:t>
      </w:r>
      <w:r w:rsidR="006973BD">
        <w:rPr>
          <w:sz w:val="24"/>
          <w:szCs w:val="24"/>
        </w:rPr>
        <w:t xml:space="preserve">. </w:t>
      </w:r>
      <w:r>
        <w:rPr>
          <w:sz w:val="24"/>
          <w:szCs w:val="24"/>
        </w:rPr>
        <w:t xml:space="preserve">This doping-driven work function reduction is in direct contrast to typical three-dimensional semiconductor materials, where doping has minimal influence on work function due to surface Fermi level pinning. Therefore, the recent discovery and development of 2D materials open a wholly unexplored avenue for achieving ultra-low work functions. </w:t>
      </w:r>
    </w:p>
    <w:p w:rsidR="00C37380" w:rsidRDefault="00C37380" w:rsidP="000C36E9">
      <w:pPr>
        <w:spacing w:before="20" w:after="20" w:line="240" w:lineRule="auto"/>
        <w:jc w:val="both"/>
        <w:rPr>
          <w:sz w:val="24"/>
          <w:szCs w:val="24"/>
        </w:rPr>
      </w:pPr>
    </w:p>
    <w:p w:rsidR="000C36E9" w:rsidRDefault="000C36E9" w:rsidP="000C36E9">
      <w:pPr>
        <w:spacing w:before="20" w:after="20" w:line="240" w:lineRule="auto"/>
        <w:jc w:val="both"/>
        <w:rPr>
          <w:sz w:val="24"/>
          <w:szCs w:val="24"/>
        </w:rPr>
      </w:pPr>
      <w:r>
        <w:rPr>
          <w:noProof/>
          <w:sz w:val="24"/>
          <w:szCs w:val="24"/>
        </w:rPr>
        <w:drawing>
          <wp:inline distT="0" distB="0" distL="0" distR="0">
            <wp:extent cx="6400800" cy="1485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400800" cy="1485900"/>
                    </a:xfrm>
                    <a:prstGeom prst="rect">
                      <a:avLst/>
                    </a:prstGeom>
                    <a:noFill/>
                    <a:ln>
                      <a:noFill/>
                    </a:ln>
                  </pic:spPr>
                </pic:pic>
              </a:graphicData>
            </a:graphic>
          </wp:inline>
        </w:drawing>
      </w:r>
    </w:p>
    <w:p w:rsidR="000C36E9" w:rsidRDefault="000C36E9" w:rsidP="000C36E9">
      <w:pPr>
        <w:spacing w:before="20" w:after="20" w:line="240" w:lineRule="auto"/>
        <w:jc w:val="both"/>
        <w:rPr>
          <w:i/>
        </w:rPr>
      </w:pPr>
      <w:r>
        <w:rPr>
          <w:i/>
        </w:rPr>
        <w:t>Fig. 1. Figure 17: (a) 2D materials can be electrostatically doped to reduce work function. (b) Bias on the 2D material surface relative to the substrate increases the Fermi level, while alkali coatings further lower the work function. (c) Measurements of emitted electron energy demonstrate the electrostatic doping effect.</w:t>
      </w:r>
    </w:p>
    <w:p w:rsidR="000C36E9" w:rsidRDefault="000C36E9" w:rsidP="000C36E9">
      <w:pPr>
        <w:spacing w:before="20" w:after="20" w:line="240" w:lineRule="auto"/>
        <w:jc w:val="both"/>
        <w:rPr>
          <w:i/>
        </w:rPr>
      </w:pPr>
    </w:p>
    <w:p w:rsidR="000C36E9" w:rsidRDefault="000C36E9" w:rsidP="000C36E9">
      <w:pPr>
        <w:spacing w:before="20" w:after="20" w:line="240" w:lineRule="auto"/>
        <w:jc w:val="both"/>
        <w:rPr>
          <w:sz w:val="24"/>
          <w:szCs w:val="24"/>
        </w:rPr>
      </w:pPr>
      <w:bookmarkStart w:id="0" w:name="_GoBack"/>
      <w:bookmarkEnd w:id="0"/>
      <w:r>
        <w:rPr>
          <w:sz w:val="24"/>
          <w:szCs w:val="24"/>
        </w:rPr>
        <w:t xml:space="preserve">Our calculations suggest that this work-function shift can reach up to </w:t>
      </w:r>
      <w:r w:rsidR="006973BD">
        <w:rPr>
          <w:sz w:val="24"/>
          <w:szCs w:val="24"/>
        </w:rPr>
        <w:t>1</w:t>
      </w:r>
      <w:r>
        <w:rPr>
          <w:sz w:val="24"/>
          <w:szCs w:val="24"/>
        </w:rPr>
        <w:t xml:space="preserve"> eV in </w:t>
      </w:r>
      <w:proofErr w:type="spellStart"/>
      <w:r>
        <w:rPr>
          <w:sz w:val="24"/>
          <w:szCs w:val="24"/>
        </w:rPr>
        <w:t>semimetallic</w:t>
      </w:r>
      <w:proofErr w:type="spellEnd"/>
      <w:r>
        <w:rPr>
          <w:sz w:val="24"/>
          <w:szCs w:val="24"/>
        </w:rPr>
        <w:t xml:space="preserve"> </w:t>
      </w:r>
      <w:proofErr w:type="spellStart"/>
      <w:r>
        <w:rPr>
          <w:sz w:val="24"/>
          <w:szCs w:val="24"/>
        </w:rPr>
        <w:t>graphene</w:t>
      </w:r>
      <w:proofErr w:type="spellEnd"/>
      <w:r>
        <w:rPr>
          <w:sz w:val="24"/>
          <w:szCs w:val="24"/>
        </w:rPr>
        <w:t xml:space="preserve">, and over </w:t>
      </w:r>
      <w:r w:rsidR="006973BD">
        <w:rPr>
          <w:sz w:val="24"/>
          <w:szCs w:val="24"/>
        </w:rPr>
        <w:t>1.5</w:t>
      </w:r>
      <w:r>
        <w:rPr>
          <w:sz w:val="24"/>
          <w:szCs w:val="24"/>
        </w:rPr>
        <w:t xml:space="preserve"> eV in the case of semiconducting </w:t>
      </w:r>
      <w:r w:rsidR="006973BD">
        <w:rPr>
          <w:sz w:val="24"/>
          <w:szCs w:val="24"/>
        </w:rPr>
        <w:t>GO</w:t>
      </w:r>
      <w:r>
        <w:rPr>
          <w:sz w:val="24"/>
          <w:szCs w:val="24"/>
        </w:rPr>
        <w:t xml:space="preserve">. </w:t>
      </w:r>
      <w:r w:rsidR="00C37380">
        <w:rPr>
          <w:sz w:val="24"/>
          <w:szCs w:val="24"/>
        </w:rPr>
        <w:t>A</w:t>
      </w:r>
      <w:r>
        <w:rPr>
          <w:sz w:val="24"/>
          <w:szCs w:val="24"/>
        </w:rPr>
        <w:t xml:space="preserve">s shown in preliminary measurements in Fig. 1(c), after initial reduction in work function with Cs deposition, electrostatic doping of </w:t>
      </w:r>
      <w:proofErr w:type="spellStart"/>
      <w:r>
        <w:rPr>
          <w:sz w:val="24"/>
          <w:szCs w:val="24"/>
        </w:rPr>
        <w:t>graphene</w:t>
      </w:r>
      <w:proofErr w:type="spellEnd"/>
      <w:r>
        <w:rPr>
          <w:sz w:val="24"/>
          <w:szCs w:val="24"/>
        </w:rPr>
        <w:t xml:space="preserve"> on HfO</w:t>
      </w:r>
      <w:r>
        <w:rPr>
          <w:sz w:val="24"/>
          <w:szCs w:val="24"/>
          <w:vertAlign w:val="subscript"/>
        </w:rPr>
        <w:t>2</w:t>
      </w:r>
      <w:r>
        <w:rPr>
          <w:sz w:val="24"/>
          <w:szCs w:val="24"/>
        </w:rPr>
        <w:t xml:space="preserve">-coated Si causes the work function to </w:t>
      </w:r>
      <w:r w:rsidR="00C37380">
        <w:rPr>
          <w:sz w:val="24"/>
          <w:szCs w:val="24"/>
        </w:rPr>
        <w:t>shift by over 0.2 eV</w:t>
      </w:r>
      <w:r>
        <w:rPr>
          <w:sz w:val="24"/>
          <w:szCs w:val="24"/>
        </w:rPr>
        <w:t>. With improvements to oxide and 2D surface quality, we believe that electrostatic doping will permit unprecedented control over work functions, even as low as 0.5 eV. This ultra-low level would enable room-temperature operation of a TEC, and could dramatically increase the efficiency and possible applications of thermionic conversion.</w:t>
      </w:r>
    </w:p>
    <w:p w:rsidR="000C36E9" w:rsidRDefault="000C36E9"/>
    <w:sectPr w:rsidR="000C36E9" w:rsidSect="000C36E9">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6E9"/>
    <w:rsid w:val="000C36E9"/>
    <w:rsid w:val="0048683E"/>
    <w:rsid w:val="006973BD"/>
    <w:rsid w:val="00A25936"/>
    <w:rsid w:val="00C373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B8F4D3-2000-42A2-A912-13CFDBE87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36E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5190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451</Words>
  <Characters>2576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袁弘渊</dc:creator>
  <cp:keywords/>
  <dc:description/>
  <cp:lastModifiedBy>袁弘渊</cp:lastModifiedBy>
  <cp:revision>1</cp:revision>
  <dcterms:created xsi:type="dcterms:W3CDTF">2014-01-19T02:42:00Z</dcterms:created>
  <dcterms:modified xsi:type="dcterms:W3CDTF">2014-01-19T03:04:00Z</dcterms:modified>
</cp:coreProperties>
</file>