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spacing w:after="260" w:before="0" w:line="300" w:lineRule="auto"/>
        <w:jc w:val="center"/>
      </w:pPr>
      <w:r>
        <w:rPr>
          <w:rFonts w:ascii="MS Gothic" w:cs="MS Gothic" w:eastAsia="MS Gothic" w:hAnsi="MS Gothic"/>
          <w:b w:val="false"/>
          <w:bCs w:val="false"/>
          <w:color w:val="595959"/>
          <w:sz w:val="21"/>
          <w:szCs w:val="21"/>
        </w:rPr>
        <w:t xml:space="preserve">顧問弁護士 レビュー依頼資料 ③</w:t>
      </w:r>
    </w:p>
    <w:p>
      <w:pPr>
        <w:spacing w:after="120" w:before="0" w:line="300" w:lineRule="auto"/>
        <w:jc w:val="center"/>
      </w:pPr>
      <w:r>
        <w:rPr>
          <w:rFonts w:ascii="MS Gothic" w:cs="MS Gothic" w:eastAsia="MS Gothic" w:hAnsi="MS Gothic"/>
          <w:b/>
          <w:bCs/>
          <w:color w:val="000000"/>
          <w:sz w:val="44"/>
          <w:szCs w:val="44"/>
        </w:rPr>
        <w:t xml:space="preserve">確認論点リスト</w:t>
      </w:r>
    </w:p>
    <w:p>
      <w:pPr>
        <w:spacing w:after="200" w:before="0" w:line="300" w:lineRule="auto"/>
        <w:jc w:val="center"/>
      </w:pPr>
      <w:r>
        <w:rPr>
          <w:rFonts w:ascii="MS Gothic" w:cs="MS Gothic" w:eastAsia="MS Gothic" w:hAnsi="MS Gothic"/>
          <w:b w:val="false"/>
          <w:bCs w:val="false"/>
          <w:color w:val="595959"/>
          <w:sz w:val="22"/>
          <w:szCs w:val="22"/>
        </w:rPr>
        <w:t xml:space="preserve">公開前にご確認いただきたい法的論点の一覧</w:t>
      </w:r>
    </w:p>
    <w:p>
      <w:pPr>
        <w:pBdr>
          <w:bottom w:val="single" w:color="C0392B" w:sz="12" w:space="6"/>
        </w:pBdr>
        <w:spacing w:after="500"/>
      </w:pPr>
      <w:r>
        <w:rPr>
          <w:sz w:val="2"/>
          <w:szCs w:val="2"/>
        </w:rPr>
        <w:t xml:space="preserve"/>
      </w:r>
    </w:p>
    <w:tbl>
      <w:tblPr>
        <w:tblW w:type="dxa" w:w="8000"/>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5400"/>
      </w:tblGrid>
      <w:tr>
        <w:tc>
          <w:tcPr>
            <w:tcW w:type="dxa" w:w="2600"/>
            <w:shd w:fill="F7F7F7" w:val="clear"/>
            <w:tcMar>
              <w:top w:type="dxa" w:w="70"/>
              <w:left w:type="dxa" w:w="120"/>
              <w:bottom w:type="dxa" w:w="70"/>
              <w:right w:type="dxa" w:w="120"/>
            </w:tcMar>
          </w:tcPr>
          <w:p>
            <w:pPr>
              <w:spacing w:after="0"/>
            </w:pPr>
            <w:r>
              <w:rPr>
                <w:rFonts w:ascii="MS Gothic" w:cs="MS Gothic" w:eastAsia="MS Gothic" w:hAnsi="MS Gothic"/>
                <w:b/>
                <w:bCs/>
                <w:sz w:val="18"/>
                <w:szCs w:val="18"/>
              </w:rPr>
              <w:t xml:space="preserve">サービス名</w:t>
            </w:r>
          </w:p>
        </w:tc>
        <w:tc>
          <w:tcPr>
            <w:tcW w:type="dxa" w:w="5400"/>
            <w:tcMar>
              <w:top w:type="dxa" w:w="70"/>
              <w:left w:type="dxa" w:w="120"/>
              <w:bottom w:type="dxa" w:w="70"/>
              <w:right w:type="dxa" w:w="120"/>
            </w:tcMar>
          </w:tcPr>
          <w:p>
            <w:pPr>
              <w:spacing w:after="0"/>
            </w:pPr>
            <w:r>
              <w:rPr>
                <w:rFonts w:ascii="MS Mincho" w:cs="MS Mincho" w:eastAsia="MS Mincho" w:hAnsi="MS Mincho"/>
                <w:b w:val="false"/>
                <w:bCs w:val="false"/>
                <w:color w:val="000000"/>
                <w:sz w:val="18"/>
                <w:szCs w:val="18"/>
              </w:rPr>
              <w:t xml:space="preserve">樱聘 YingPin（特定技能 求人サイト・中国語圏の求職者向け）</w:t>
            </w:r>
          </w:p>
        </w:tc>
      </w:tr>
      <w:tr>
        <w:tc>
          <w:tcPr>
            <w:tcW w:type="dxa" w:w="2600"/>
            <w:shd w:fill="F7F7F7" w:val="clear"/>
            <w:tcMar>
              <w:top w:type="dxa" w:w="70"/>
              <w:left w:type="dxa" w:w="120"/>
              <w:bottom w:type="dxa" w:w="70"/>
              <w:right w:type="dxa" w:w="120"/>
            </w:tcMar>
          </w:tcPr>
          <w:p>
            <w:pPr>
              <w:spacing w:after="0"/>
            </w:pPr>
            <w:r>
              <w:rPr>
                <w:rFonts w:ascii="MS Gothic" w:cs="MS Gothic" w:eastAsia="MS Gothic" w:hAnsi="MS Gothic"/>
                <w:b/>
                <w:bCs/>
                <w:sz w:val="18"/>
                <w:szCs w:val="18"/>
              </w:rPr>
              <w:t xml:space="preserve">運営者</w:t>
            </w:r>
          </w:p>
        </w:tc>
        <w:tc>
          <w:tcPr>
            <w:tcW w:type="dxa" w:w="5400"/>
            <w:tcMar>
              <w:top w:type="dxa" w:w="70"/>
              <w:left w:type="dxa" w:w="120"/>
              <w:bottom w:type="dxa" w:w="70"/>
              <w:right w:type="dxa" w:w="120"/>
            </w:tcMar>
          </w:tcPr>
          <w:p>
            <w:pPr>
              <w:spacing w:after="0"/>
            </w:pPr>
            <w:r>
              <w:rPr>
                <w:rFonts w:ascii="MS Mincho" w:cs="MS Mincho" w:eastAsia="MS Mincho" w:hAnsi="MS Mincho"/>
                <w:b w:val="false"/>
                <w:bCs w:val="false"/>
                <w:color w:val="000000"/>
                <w:sz w:val="18"/>
                <w:szCs w:val="18"/>
              </w:rPr>
              <w:t xml:space="preserve">株式会社パートナー（有料職業紹介事業）</w:t>
            </w:r>
          </w:p>
        </w:tc>
      </w:tr>
      <w:tr>
        <w:tc>
          <w:tcPr>
            <w:tcW w:type="dxa" w:w="2600"/>
            <w:shd w:fill="F7F7F7" w:val="clear"/>
            <w:tcMar>
              <w:top w:type="dxa" w:w="70"/>
              <w:left w:type="dxa" w:w="120"/>
              <w:bottom w:type="dxa" w:w="70"/>
              <w:right w:type="dxa" w:w="120"/>
            </w:tcMar>
          </w:tcPr>
          <w:p>
            <w:pPr>
              <w:spacing w:after="0"/>
            </w:pPr>
            <w:r>
              <w:rPr>
                <w:rFonts w:ascii="MS Gothic" w:cs="MS Gothic" w:eastAsia="MS Gothic" w:hAnsi="MS Gothic"/>
                <w:b/>
                <w:bCs/>
                <w:sz w:val="18"/>
                <w:szCs w:val="18"/>
              </w:rPr>
              <w:t xml:space="preserve">許可番号</w:t>
            </w:r>
          </w:p>
        </w:tc>
        <w:tc>
          <w:tcPr>
            <w:tcW w:type="dxa" w:w="5400"/>
            <w:tcMar>
              <w:top w:type="dxa" w:w="70"/>
              <w:left w:type="dxa" w:w="120"/>
              <w:bottom w:type="dxa" w:w="70"/>
              <w:right w:type="dxa" w:w="120"/>
            </w:tcMar>
          </w:tcPr>
          <w:p>
            <w:pPr>
              <w:spacing w:after="0"/>
            </w:pPr>
            <w:r>
              <w:rPr>
                <w:rFonts w:ascii="MS Mincho" w:cs="MS Mincho" w:eastAsia="MS Mincho" w:hAnsi="MS Mincho"/>
                <w:b w:val="false"/>
                <w:bCs w:val="false"/>
                <w:color w:val="000000"/>
                <w:sz w:val="18"/>
                <w:szCs w:val="18"/>
              </w:rPr>
              <w:t xml:space="preserve">11-ユ-301340</w:t>
            </w:r>
          </w:p>
        </w:tc>
      </w:tr>
      <w:tr>
        <w:tc>
          <w:tcPr>
            <w:tcW w:type="dxa" w:w="2600"/>
            <w:shd w:fill="F7F7F7" w:val="clear"/>
            <w:tcMar>
              <w:top w:type="dxa" w:w="70"/>
              <w:left w:type="dxa" w:w="120"/>
              <w:bottom w:type="dxa" w:w="70"/>
              <w:right w:type="dxa" w:w="120"/>
            </w:tcMar>
          </w:tcPr>
          <w:p>
            <w:pPr>
              <w:spacing w:after="0"/>
            </w:pPr>
            <w:r>
              <w:rPr>
                <w:rFonts w:ascii="MS Gothic" w:cs="MS Gothic" w:eastAsia="MS Gothic" w:hAnsi="MS Gothic"/>
                <w:b/>
                <w:bCs/>
                <w:sz w:val="18"/>
                <w:szCs w:val="18"/>
              </w:rPr>
              <w:t xml:space="preserve">入社後支援</w:t>
            </w:r>
          </w:p>
        </w:tc>
        <w:tc>
          <w:tcPr>
            <w:tcW w:type="dxa" w:w="5400"/>
            <w:tcMar>
              <w:top w:type="dxa" w:w="70"/>
              <w:left w:type="dxa" w:w="120"/>
              <w:bottom w:type="dxa" w:w="70"/>
              <w:right w:type="dxa" w:w="120"/>
            </w:tcMar>
          </w:tcPr>
          <w:p>
            <w:pPr>
              <w:spacing w:after="0"/>
            </w:pPr>
            <w:r>
              <w:rPr>
                <w:rFonts w:ascii="MS Mincho" w:cs="MS Mincho" w:eastAsia="MS Mincho" w:hAnsi="MS Mincho"/>
                <w:b w:val="false"/>
                <w:bCs w:val="false"/>
                <w:color w:val="000000"/>
                <w:sz w:val="18"/>
                <w:szCs w:val="18"/>
              </w:rPr>
              <w:t xml:space="preserve">パートナー協同組合（特定技能の登録支援機関）</w:t>
            </w:r>
          </w:p>
        </w:tc>
      </w:tr>
      <w:tr>
        <w:tc>
          <w:tcPr>
            <w:tcW w:type="dxa" w:w="2600"/>
            <w:shd w:fill="F7F7F7" w:val="clear"/>
            <w:tcMar>
              <w:top w:type="dxa" w:w="70"/>
              <w:left w:type="dxa" w:w="120"/>
              <w:bottom w:type="dxa" w:w="70"/>
              <w:right w:type="dxa" w:w="120"/>
            </w:tcMar>
          </w:tcPr>
          <w:p>
            <w:pPr>
              <w:spacing w:after="0"/>
            </w:pPr>
            <w:r>
              <w:rPr>
                <w:rFonts w:ascii="MS Gothic" w:cs="MS Gothic" w:eastAsia="MS Gothic" w:hAnsi="MS Gothic"/>
                <w:b/>
                <w:bCs/>
                <w:sz w:val="18"/>
                <w:szCs w:val="18"/>
              </w:rPr>
              <w:t xml:space="preserve">版数</w:t>
            </w:r>
          </w:p>
        </w:tc>
        <w:tc>
          <w:tcPr>
            <w:tcW w:type="dxa" w:w="5400"/>
            <w:tcMar>
              <w:top w:type="dxa" w:w="70"/>
              <w:left w:type="dxa" w:w="120"/>
              <w:bottom w:type="dxa" w:w="70"/>
              <w:right w:type="dxa" w:w="120"/>
            </w:tcMar>
          </w:tcPr>
          <w:p>
            <w:pPr>
              <w:spacing w:after="0"/>
            </w:pPr>
            <w:r>
              <w:rPr>
                <w:rFonts w:ascii="MS Mincho" w:cs="MS Mincho" w:eastAsia="MS Mincho" w:hAnsi="MS Mincho"/>
                <w:b w:val="false"/>
                <w:bCs w:val="false"/>
                <w:color w:val="000000"/>
                <w:sz w:val="18"/>
                <w:szCs w:val="18"/>
              </w:rPr>
              <w:t xml:space="preserve">v0 ドラフト</w:t>
            </w:r>
          </w:p>
        </w:tc>
      </w:tr>
      <w:tr>
        <w:tc>
          <w:tcPr>
            <w:tcW w:type="dxa" w:w="2600"/>
            <w:shd w:fill="F7F7F7" w:val="clear"/>
            <w:tcMar>
              <w:top w:type="dxa" w:w="70"/>
              <w:left w:type="dxa" w:w="120"/>
              <w:bottom w:type="dxa" w:w="70"/>
              <w:right w:type="dxa" w:w="120"/>
            </w:tcMar>
          </w:tcPr>
          <w:p>
            <w:pPr>
              <w:spacing w:after="0"/>
            </w:pPr>
            <w:r>
              <w:rPr>
                <w:rFonts w:ascii="MS Gothic" w:cs="MS Gothic" w:eastAsia="MS Gothic" w:hAnsi="MS Gothic"/>
                <w:b/>
                <w:bCs/>
                <w:sz w:val="18"/>
                <w:szCs w:val="18"/>
              </w:rPr>
              <w:t xml:space="preserve">作成日</w:t>
            </w:r>
          </w:p>
        </w:tc>
        <w:tc>
          <w:tcPr>
            <w:tcW w:type="dxa" w:w="5400"/>
            <w:tcMar>
              <w:top w:type="dxa" w:w="70"/>
              <w:left w:type="dxa" w:w="120"/>
              <w:bottom w:type="dxa" w:w="70"/>
              <w:right w:type="dxa" w:w="120"/>
            </w:tcMar>
          </w:tcPr>
          <w:p>
            <w:pPr>
              <w:spacing w:after="0"/>
            </w:pPr>
            <w:r>
              <w:rPr>
                <w:rFonts w:ascii="MS Mincho" w:cs="MS Mincho" w:eastAsia="MS Mincho" w:hAnsi="MS Mincho"/>
                <w:b w:val="false"/>
                <w:bCs w:val="false"/>
                <w:color w:val="000000"/>
                <w:sz w:val="18"/>
                <w:szCs w:val="18"/>
              </w:rPr>
              <w:t xml:space="preserve">2026年7月25日</w:t>
            </w:r>
          </w:p>
        </w:tc>
      </w:tr>
      <w:tr>
        <w:tc>
          <w:tcPr>
            <w:tcW w:type="dxa" w:w="2600"/>
            <w:shd w:fill="F7F7F7" w:val="clear"/>
            <w:tcMar>
              <w:top w:type="dxa" w:w="70"/>
              <w:left w:type="dxa" w:w="120"/>
              <w:bottom w:type="dxa" w:w="70"/>
              <w:right w:type="dxa" w:w="120"/>
            </w:tcMar>
          </w:tcPr>
          <w:p>
            <w:pPr>
              <w:spacing w:after="0"/>
            </w:pPr>
            <w:r>
              <w:rPr>
                <w:rFonts w:ascii="MS Gothic" w:cs="MS Gothic" w:eastAsia="MS Gothic" w:hAnsi="MS Gothic"/>
                <w:b/>
                <w:bCs/>
                <w:sz w:val="18"/>
                <w:szCs w:val="18"/>
              </w:rPr>
              <w:t xml:space="preserve">ご提出先</w:t>
            </w:r>
          </w:p>
        </w:tc>
        <w:tc>
          <w:tcPr>
            <w:tcW w:type="dxa" w:w="5400"/>
            <w:tcMar>
              <w:top w:type="dxa" w:w="70"/>
              <w:left w:type="dxa" w:w="120"/>
              <w:bottom w:type="dxa" w:w="70"/>
              <w:right w:type="dxa" w:w="120"/>
            </w:tcMar>
          </w:tcPr>
          <w:p>
            <w:pPr>
              <w:spacing w:after="0"/>
            </w:pPr>
            <w:r>
              <w:rPr>
                <w:rFonts w:ascii="MS Mincho" w:cs="MS Mincho" w:eastAsia="MS Mincho" w:hAnsi="MS Mincho"/>
                <w:b w:val="false"/>
                <w:bCs w:val="false"/>
                <w:color w:val="000000"/>
                <w:sz w:val="18"/>
                <w:szCs w:val="18"/>
              </w:rPr>
              <w:t xml:space="preserve">顧問弁護士 御中</w:t>
            </w:r>
          </w:p>
        </w:tc>
      </w:tr>
    </w:tbl>
    <w:p>
      <w:pPr>
        <w:spacing w:after="100" w:before="500"/>
        <w:jc w:val="center"/>
      </w:pPr>
      <w:r>
        <w:rPr>
          <w:rFonts w:ascii="MS Gothic" w:cs="MS Gothic" w:eastAsia="MS Gothic" w:hAnsi="MS Gothic"/>
          <w:b/>
          <w:bCs/>
          <w:color w:val="595959"/>
          <w:sz w:val="18"/>
          <w:szCs w:val="18"/>
        </w:rPr>
        <w:t xml:space="preserve">本書の読み方（凡例）</w:t>
      </w:r>
    </w:p>
    <w:tbl>
      <w:tblPr>
        <w:tblW w:type="dxa" w:w="8000"/>
        <w:jc w:val="center"/>
        <w:tblBorders>
          <w:top w:val="single" w:color="auto" w:sz="4"/>
          <w:left w:val="single" w:color="auto" w:sz="4"/>
          <w:bottom w:val="single" w:color="auto" w:sz="4"/>
          <w:right w:val="single" w:color="auto" w:sz="4"/>
          <w:insideH w:val="single" w:color="auto" w:sz="4"/>
          <w:insideV w:val="single" w:color="auto" w:sz="4"/>
        </w:tblBorders>
      </w:tblPr>
      <w:tblGrid>
        <w:gridCol w:w="1800"/>
        <w:gridCol w:w="6200"/>
      </w:tblGrid>
      <w:tr>
        <w:tc>
          <w:tcPr>
            <w:tcW w:type="dxa" w:w="1800"/>
            <w:tcMar>
              <w:top w:type="dxa" w:w="60"/>
              <w:left w:type="dxa" w:w="120"/>
              <w:bottom w:type="dxa" w:w="60"/>
              <w:right w:type="dxa" w:w="120"/>
            </w:tcMar>
          </w:tcPr>
          <w:p>
            <w:pPr>
              <w:spacing w:after="0"/>
              <w:jc w:val="center"/>
            </w:pPr>
            <w:r>
              <w:rPr>
                <w:rFonts w:ascii="MS Mincho" w:cs="MS Mincho" w:eastAsia="MS Mincho" w:hAnsi="MS Mincho"/>
                <w:b w:val="false"/>
                <w:bCs w:val="false"/>
                <w:color w:val="000000"/>
                <w:sz w:val="18"/>
                <w:szCs w:val="18"/>
                <w:shd w:fill="EFEFEF" w:val="clear"/>
              </w:rPr>
              <w:t xml:space="preserve">〔　　　〕</w:t>
            </w:r>
          </w:p>
        </w:tc>
        <w:tc>
          <w:tcPr>
            <w:tcW w:type="dxa" w:w="6200"/>
            <w:tcMar>
              <w:top w:type="dxa" w:w="60"/>
              <w:left w:type="dxa" w:w="120"/>
              <w:bottom w:type="dxa" w:w="60"/>
              <w:right w:type="dxa" w:w="120"/>
            </w:tcMar>
          </w:tcPr>
          <w:p>
            <w:pPr>
              <w:spacing w:after="0"/>
            </w:pPr>
            <w:r>
              <w:rPr>
                <w:sz w:val="18"/>
                <w:szCs w:val="18"/>
              </w:rPr>
              <w:t xml:space="preserve">事業者が確定・記入する箇所です（薄いグレーの網掛け）。</w:t>
            </w:r>
          </w:p>
        </w:tc>
      </w:tr>
      <w:tr>
        <w:tc>
          <w:tcPr>
            <w:tcW w:type="dxa" w:w="1800"/>
            <w:tcMar>
              <w:top w:type="dxa" w:w="60"/>
              <w:left w:type="dxa" w:w="120"/>
              <w:bottom w:type="dxa" w:w="60"/>
              <w:right w:type="dxa" w:w="120"/>
            </w:tcMar>
          </w:tcPr>
          <w:p>
            <w:pPr>
              <w:spacing w:after="0"/>
              <w:jc w:val="center"/>
            </w:pPr>
            <w:r>
              <w:rPr>
                <w:rFonts w:ascii="MS Mincho" w:cs="MS Mincho" w:eastAsia="MS Mincho" w:hAnsi="MS Mincho"/>
                <w:b/>
                <w:bCs/>
                <w:color w:val="000000"/>
                <w:sz w:val="18"/>
                <w:szCs w:val="18"/>
                <w:highlight w:val="yellow"/>
                <w:highlightCs w:val="yellow"/>
              </w:rPr>
              <w:t xml:space="preserve">【要確認】</w:t>
            </w:r>
          </w:p>
        </w:tc>
        <w:tc>
          <w:tcPr>
            <w:tcW w:type="dxa" w:w="6200"/>
            <w:tcMar>
              <w:top w:type="dxa" w:w="60"/>
              <w:left w:type="dxa" w:w="120"/>
              <w:bottom w:type="dxa" w:w="60"/>
              <w:right w:type="dxa" w:w="120"/>
            </w:tcMar>
          </w:tcPr>
          <w:p>
            <w:pPr>
              <w:spacing w:after="0"/>
            </w:pPr>
            <w:r>
              <w:rPr>
                <w:sz w:val="18"/>
                <w:szCs w:val="18"/>
              </w:rPr>
              <w:t xml:space="preserve">先生にご確認・ご判断をお願いしたい論点です（黄色のマーカー）。</w:t>
            </w:r>
          </w:p>
        </w:tc>
      </w:tr>
    </w:tbl>
    <w:p>
      <w:pPr>
        <w:spacing w:before="400"/>
        <w:jc w:val="center"/>
      </w:pPr>
      <w:r>
        <w:rPr>
          <w:color w:val="595959"/>
          <w:sz w:val="18"/>
          <w:szCs w:val="18"/>
        </w:rPr>
        <w:t xml:space="preserve">本書は「①利用規約（下書き）／②プライバシーポリシー（下書き）／③確認論点リスト」の3点セットのうちの1点です。</w:t>
      </w:r>
    </w:p>
    <w:p>
      <w:pPr>
        <w:pageBreakBefore/>
        <w:spacing w:after="0"/>
      </w:pPr>
    </w:p>
    <w:p>
      <w:pPr>
        <w:pBdr>
          <w:left w:val="single" w:color="AAAAAA" w:sz="18" w:space="10"/>
        </w:pBdr>
        <w:shd w:fill="F5F5F5" w:val="clear"/>
        <w:spacing w:after="40" w:before="120" w:line="280" w:lineRule="auto"/>
        <w:ind w:left="260"/>
        <w:jc w:val="both"/>
      </w:pPr>
      <w:r>
        <w:rPr>
          <w:rFonts w:ascii="MS Mincho" w:cs="MS Mincho" w:eastAsia="MS Mincho" w:hAnsi="MS Mincho"/>
          <w:b/>
          <w:bCs/>
          <w:color w:val="000000"/>
          <w:sz w:val="18"/>
          <w:szCs w:val="18"/>
        </w:rPr>
        <w:t xml:space="preserve">前提</w:t>
      </w:r>
      <w:r>
        <w:rPr>
          <w:rFonts w:ascii="MS Mincho" w:cs="MS Mincho" w:eastAsia="MS Mincho" w:hAnsi="MS Mincho"/>
          <w:b w:val="false"/>
          <w:bCs w:val="false"/>
          <w:color w:val="000000"/>
          <w:sz w:val="18"/>
          <w:szCs w:val="18"/>
        </w:rPr>
        <w:t xml:space="preserve">: 本サービスは、株式会社パートナー（有料職業紹介 許可番号 11-ユ-301340）＋パートナー協同組合（登録支援機関）が運営する、</w:t>
      </w:r>
      <w:r>
        <w:rPr>
          <w:rFonts w:ascii="MS Mincho" w:cs="MS Mincho" w:eastAsia="MS Mincho" w:hAnsi="MS Mincho"/>
          <w:b/>
          <w:bCs/>
          <w:color w:val="000000"/>
          <w:sz w:val="18"/>
          <w:szCs w:val="18"/>
        </w:rPr>
        <w:t xml:space="preserve">中国人求職者向け</w:t>
      </w:r>
      <w:r>
        <w:rPr>
          <w:rFonts w:ascii="MS Mincho" w:cs="MS Mincho" w:eastAsia="MS Mincho" w:hAnsi="MS Mincho"/>
          <w:b w:val="false"/>
          <w:bCs w:val="false"/>
          <w:color w:val="000000"/>
          <w:sz w:val="18"/>
          <w:szCs w:val="18"/>
        </w:rPr>
        <w:t xml:space="preserve">の特定技能求人サイトです。中国在住者を取次機関を介さず本サイトで直接募集する方針です。会員側UIは中国語（簡体字）デフォルト、認証は電話番号＋パスワード（SMSなし・WeChatで本人確認）。委託先はSupabase（DB/Auth）・Vercel（ホスティング）・Resend（メール送信）。</w:t>
      </w:r>
    </w:p>
    <w:p>
      <w:pPr>
        <w:pBdr>
          <w:left w:val="single" w:color="AAAAAA" w:sz="18" w:space="10"/>
        </w:pBdr>
        <w:shd w:fill="F5F5F5" w:val="clear"/>
        <w:spacing w:after="160" w:before="0" w:line="280" w:lineRule="auto"/>
        <w:ind w:left="260"/>
        <w:jc w:val="both"/>
      </w:pPr>
      <w:r>
        <w:rPr>
          <w:rFonts w:ascii="MS Mincho" w:cs="MS Mincho" w:eastAsia="MS Mincho" w:hAnsi="MS Mincho"/>
          <w:b/>
          <w:bCs/>
          <w:color w:val="000000"/>
          <w:sz w:val="18"/>
          <w:szCs w:val="18"/>
        </w:rPr>
        <w:t xml:space="preserve">本リストは論点の提示であり、最終的な法的判断は顧問弁護士に委ねます。</w:t>
      </w:r>
      <w:r>
        <w:rPr>
          <w:rFonts w:ascii="MS Mincho" w:cs="MS Mincho" w:eastAsia="MS Mincho" w:hAnsi="MS Mincho"/>
          <w:b w:val="false"/>
          <w:bCs w:val="false"/>
          <w:color w:val="000000"/>
          <w:sz w:val="18"/>
          <w:szCs w:val="18"/>
        </w:rPr>
        <w:t xml:space="preserve"> 添付の下書き（「利用規約（下書き）」・「プライバシーポリシー（下書き）」）とあわせてご確認ください。</w:t>
      </w:r>
    </w:p>
    <w:p>
      <w:pPr>
        <w:pBdr>
          <w:bottom w:val="single" w:color="CCCCCC" w:sz="6" w:space="2"/>
        </w:pBdr>
        <w:spacing w:after="200" w:before="120"/>
      </w:pPr>
      <w:r>
        <w:rPr>
          <w:sz w:val="2"/>
          <w:szCs w:val="2"/>
        </w:rPr>
        <w:t xml:space="preserve"/>
      </w:r>
    </w:p>
    <w:p>
      <w:pPr>
        <w:pStyle w:val="Heading2"/>
        <w:keepNext/>
        <w:pBdr>
          <w:bottom w:val="single" w:color="C0392B" w:sz="8" w:space="4"/>
        </w:pBdr>
        <w:spacing w:after="140" w:before="360"/>
      </w:pPr>
      <w:r>
        <w:rPr>
          <w:rFonts w:ascii="MS Gothic" w:cs="MS Gothic" w:eastAsia="MS Gothic" w:hAnsi="MS Gothic"/>
          <w:b/>
          <w:bCs/>
          <w:color w:val="000000"/>
          <w:sz w:val="24"/>
          <w:szCs w:val="24"/>
        </w:rPr>
        <w:t xml:space="preserve">A. 個人情報保護法</w:t>
      </w:r>
    </w:p>
    <w:p>
      <w:pPr>
        <w:pStyle w:val="Heading3"/>
        <w:keepNext/>
        <w:spacing w:after="120" w:before="260"/>
      </w:pPr>
      <w:r>
        <w:rPr>
          <w:rFonts w:ascii="MS Gothic" w:cs="MS Gothic" w:eastAsia="MS Gothic" w:hAnsi="MS Gothic"/>
          <w:b/>
          <w:bCs/>
          <w:color w:val="000000"/>
          <w:sz w:val="22"/>
          <w:szCs w:val="22"/>
        </w:rPr>
        <w:t xml:space="preserve">A-1. 越境移転（第28条）</w:t>
      </w:r>
    </w:p>
    <w:p>
      <w:pPr>
        <w:pStyle w:val="ListParagraph"/>
        <w:numPr>
          <w:ilvl w:val="0"/>
          <w:numId w:val="2"/>
        </w:numPr>
        <w:spacing w:after="80" w:line="290" w:lineRule="auto"/>
        <w:jc w:val="both"/>
      </w:pPr>
      <w:r>
        <w:rPr>
          <w:rFonts w:ascii="MS Mincho" w:cs="MS Mincho" w:eastAsia="MS Mincho" w:hAnsi="MS Mincho"/>
          <w:b w:val="false"/>
          <w:bCs w:val="false"/>
          <w:color w:val="000000"/>
          <w:sz w:val="21"/>
          <w:szCs w:val="21"/>
        </w:rPr>
        <w:t xml:space="preserve">委託先（Supabase・Vercel・Resend）は日本国外で個人情報を処理し得ます。</w:t>
      </w:r>
      <w:r>
        <w:rPr>
          <w:rFonts w:ascii="MS Mincho" w:cs="MS Mincho" w:eastAsia="MS Mincho" w:hAnsi="MS Mincho"/>
          <w:b/>
          <w:bCs/>
          <w:color w:val="000000"/>
          <w:sz w:val="21"/>
          <w:szCs w:val="21"/>
        </w:rPr>
        <w:t xml:space="preserve">「委託」であっても外国での処理には第28条の規律が別途適用される</w:t>
      </w:r>
      <w:r>
        <w:rPr>
          <w:rFonts w:ascii="MS Mincho" w:cs="MS Mincho" w:eastAsia="MS Mincho" w:hAnsi="MS Mincho"/>
          <w:b w:val="false"/>
          <w:bCs w:val="false"/>
          <w:color w:val="000000"/>
          <w:sz w:val="21"/>
          <w:szCs w:val="21"/>
        </w:rPr>
        <w:t xml:space="preserve">という理解の下、次のいずれで対応すべきかご確認ください。</w:t>
      </w:r>
    </w:p>
    <w:p>
      <w:pPr>
        <w:pStyle w:val="ListParagraph"/>
        <w:numPr>
          <w:ilvl w:val="1"/>
          <w:numId w:val="2"/>
        </w:numPr>
        <w:spacing w:after="80" w:line="290" w:lineRule="auto"/>
        <w:jc w:val="both"/>
      </w:pPr>
      <w:r>
        <w:rPr>
          <w:rFonts w:ascii="MS Mincho" w:cs="MS Mincho" w:eastAsia="MS Mincho" w:hAnsi="MS Mincho"/>
          <w:b w:val="false"/>
          <w:bCs w:val="false"/>
          <w:color w:val="000000"/>
          <w:sz w:val="21"/>
          <w:szCs w:val="21"/>
        </w:rPr>
        <w:t xml:space="preserve">(a) 会員から越境移転の</w:t>
      </w:r>
      <w:r>
        <w:rPr>
          <w:rFonts w:ascii="MS Mincho" w:cs="MS Mincho" w:eastAsia="MS Mincho" w:hAnsi="MS Mincho"/>
          <w:b/>
          <w:bCs/>
          <w:color w:val="000000"/>
          <w:sz w:val="21"/>
          <w:szCs w:val="21"/>
        </w:rPr>
        <w:t xml:space="preserve">同意</w:t>
      </w:r>
      <w:r>
        <w:rPr>
          <w:rFonts w:ascii="MS Mincho" w:cs="MS Mincho" w:eastAsia="MS Mincho" w:hAnsi="MS Mincho"/>
          <w:b w:val="false"/>
          <w:bCs w:val="false"/>
          <w:color w:val="000000"/>
          <w:sz w:val="21"/>
          <w:szCs w:val="21"/>
        </w:rPr>
        <w:t xml:space="preserve">を取得（移転先国名・当該国の制度・委託先の措置の情報提供を伴う）</w:t>
      </w:r>
    </w:p>
    <w:p>
      <w:pPr>
        <w:pStyle w:val="ListParagraph"/>
        <w:numPr>
          <w:ilvl w:val="1"/>
          <w:numId w:val="2"/>
        </w:numPr>
        <w:spacing w:after="80" w:line="290" w:lineRule="auto"/>
        <w:jc w:val="both"/>
      </w:pPr>
      <w:r>
        <w:rPr>
          <w:rFonts w:ascii="MS Mincho" w:cs="MS Mincho" w:eastAsia="MS Mincho" w:hAnsi="MS Mincho"/>
          <w:b w:val="false"/>
          <w:bCs w:val="false"/>
          <w:color w:val="000000"/>
          <w:sz w:val="21"/>
          <w:szCs w:val="21"/>
        </w:rPr>
        <w:t xml:space="preserve">(b) 委託先が「基準に適合する体制」を整備していることを前提に、継続的監督＋本人の求めに応じた情報提供で対応</w:t>
      </w:r>
    </w:p>
    <w:p>
      <w:pPr>
        <w:pStyle w:val="ListParagraph"/>
        <w:numPr>
          <w:ilvl w:val="0"/>
          <w:numId w:val="2"/>
        </w:numPr>
        <w:spacing w:after="80" w:line="290" w:lineRule="auto"/>
        <w:jc w:val="both"/>
      </w:pPr>
      <w:r>
        <w:rPr>
          <w:rFonts w:ascii="MS Mincho" w:cs="MS Mincho" w:eastAsia="MS Mincho" w:hAnsi="MS Mincho"/>
          <w:b w:val="false"/>
          <w:bCs w:val="false"/>
          <w:color w:val="000000"/>
          <w:sz w:val="21"/>
          <w:szCs w:val="21"/>
        </w:rPr>
        <w:t xml:space="preserve">前提として、各委託先の</w:t>
      </w:r>
      <w:r>
        <w:rPr>
          <w:rFonts w:ascii="MS Mincho" w:cs="MS Mincho" w:eastAsia="MS Mincho" w:hAnsi="MS Mincho"/>
          <w:b/>
          <w:bCs/>
          <w:color w:val="000000"/>
          <w:sz w:val="21"/>
          <w:szCs w:val="21"/>
        </w:rPr>
        <w:t xml:space="preserve">保管リージョンの確定</w:t>
      </w:r>
      <w:r>
        <w:rPr>
          <w:rFonts w:ascii="MS Mincho" w:cs="MS Mincho" w:eastAsia="MS Mincho" w:hAnsi="MS Mincho"/>
          <w:b w:val="false"/>
          <w:bCs w:val="false"/>
          <w:color w:val="000000"/>
          <w:sz w:val="21"/>
          <w:szCs w:val="21"/>
        </w:rPr>
        <w:t xml:space="preserve">が必要（特にSupabaseプロジェクトが東京リージョンか否か）。</w:t>
      </w:r>
    </w:p>
    <w:p>
      <w:pPr>
        <w:pStyle w:val="Heading3"/>
        <w:keepNext/>
        <w:spacing w:after="120" w:before="260"/>
      </w:pPr>
      <w:r>
        <w:rPr>
          <w:rFonts w:ascii="MS Gothic" w:cs="MS Gothic" w:eastAsia="MS Gothic" w:hAnsi="MS Gothic"/>
          <w:b/>
          <w:bCs/>
          <w:color w:val="000000"/>
          <w:sz w:val="22"/>
          <w:szCs w:val="22"/>
        </w:rPr>
        <w:t xml:space="preserve">A-2. 委託先の監督（第25条）・データ処理契約（DPA）</w:t>
      </w:r>
    </w:p>
    <w:p>
      <w:pPr>
        <w:pStyle w:val="ListParagraph"/>
        <w:numPr>
          <w:ilvl w:val="0"/>
          <w:numId w:val="2"/>
        </w:numPr>
        <w:spacing w:after="80" w:line="290" w:lineRule="auto"/>
        <w:jc w:val="both"/>
      </w:pPr>
      <w:r>
        <w:rPr>
          <w:rFonts w:ascii="MS Mincho" w:cs="MS Mincho" w:eastAsia="MS Mincho" w:hAnsi="MS Mincho"/>
          <w:b w:val="false"/>
          <w:bCs w:val="false"/>
          <w:color w:val="000000"/>
          <w:sz w:val="21"/>
          <w:szCs w:val="21"/>
        </w:rPr>
        <w:t xml:space="preserve">Supabase・Vercel・ResendとのDPA締結状況の確認と、監督体制（第25条）として十分か。</w:t>
      </w:r>
    </w:p>
    <w:p>
      <w:pPr>
        <w:pStyle w:val="Heading3"/>
        <w:keepNext/>
        <w:spacing w:after="120" w:before="260"/>
      </w:pPr>
      <w:r>
        <w:rPr>
          <w:rFonts w:ascii="MS Gothic" w:cs="MS Gothic" w:eastAsia="MS Gothic" w:hAnsi="MS Gothic"/>
          <w:b/>
          <w:bCs/>
          <w:color w:val="000000"/>
          <w:sz w:val="22"/>
          <w:szCs w:val="22"/>
        </w:rPr>
        <w:t xml:space="preserve">A-3. 利用目的・第三者提供</w:t>
      </w:r>
    </w:p>
    <w:p>
      <w:pPr>
        <w:pStyle w:val="ListParagraph"/>
        <w:numPr>
          <w:ilvl w:val="0"/>
          <w:numId w:val="2"/>
        </w:numPr>
        <w:spacing w:after="80" w:line="290" w:lineRule="auto"/>
        <w:jc w:val="both"/>
      </w:pPr>
      <w:r>
        <w:rPr>
          <w:rFonts w:ascii="MS Mincho" w:cs="MS Mincho" w:eastAsia="MS Mincho" w:hAnsi="MS Mincho"/>
          <w:b w:val="false"/>
          <w:bCs w:val="false"/>
          <w:color w:val="000000"/>
          <w:sz w:val="21"/>
          <w:szCs w:val="21"/>
        </w:rPr>
        <w:t xml:space="preserve">「プライバシーポリシー（下書き）」 第3条の利用目的の記載で公表（第21条）として十分か。</w:t>
      </w:r>
    </w:p>
    <w:p>
      <w:pPr>
        <w:pStyle w:val="ListParagraph"/>
        <w:numPr>
          <w:ilvl w:val="0"/>
          <w:numId w:val="2"/>
        </w:numPr>
        <w:spacing w:after="80" w:line="290" w:lineRule="auto"/>
        <w:jc w:val="both"/>
      </w:pPr>
      <w:r>
        <w:rPr>
          <w:rFonts w:ascii="MS Mincho" w:cs="MS Mincho" w:eastAsia="MS Mincho" w:hAnsi="MS Mincho"/>
          <w:b w:val="false"/>
          <w:bCs w:val="false"/>
          <w:color w:val="000000"/>
          <w:sz w:val="21"/>
          <w:szCs w:val="21"/>
        </w:rPr>
        <w:t xml:space="preserve">求人企業への応募者情報の提供が「第三者提供（同意要）」に当たるか、職業紹介の性質を踏まえた整理と、提供のタイミング・範囲・同意の取り方。</w:t>
      </w:r>
    </w:p>
    <w:p>
      <w:pPr>
        <w:pStyle w:val="Heading3"/>
        <w:keepNext/>
        <w:spacing w:after="120" w:before="260"/>
      </w:pPr>
      <w:r>
        <w:rPr>
          <w:rFonts w:ascii="MS Gothic" w:cs="MS Gothic" w:eastAsia="MS Gothic" w:hAnsi="MS Gothic"/>
          <w:b/>
          <w:bCs/>
          <w:color w:val="000000"/>
          <w:sz w:val="22"/>
          <w:szCs w:val="22"/>
        </w:rPr>
        <w:t xml:space="preserve">A-4. 保有個人データの安全管理措置の公表（第32条・外的環境の把握）</w:t>
      </w:r>
    </w:p>
    <w:p>
      <w:pPr>
        <w:pStyle w:val="ListParagraph"/>
        <w:numPr>
          <w:ilvl w:val="0"/>
          <w:numId w:val="2"/>
        </w:numPr>
        <w:spacing w:after="80" w:line="290" w:lineRule="auto"/>
        <w:jc w:val="both"/>
      </w:pPr>
      <w:r>
        <w:rPr>
          <w:rFonts w:ascii="MS Mincho" w:cs="MS Mincho" w:eastAsia="MS Mincho" w:hAnsi="MS Mincho"/>
          <w:b w:val="false"/>
          <w:bCs w:val="false"/>
          <w:color w:val="000000"/>
          <w:sz w:val="21"/>
          <w:szCs w:val="21"/>
        </w:rPr>
        <w:t xml:space="preserve">「外的環境の把握」として、委託先の</w:t>
      </w:r>
      <w:r>
        <w:rPr>
          <w:rFonts w:ascii="MS Mincho" w:cs="MS Mincho" w:eastAsia="MS Mincho" w:hAnsi="MS Mincho"/>
          <w:b/>
          <w:bCs/>
          <w:color w:val="000000"/>
          <w:sz w:val="21"/>
          <w:szCs w:val="21"/>
        </w:rPr>
        <w:t xml:space="preserve">保管国名と当該国の制度</w:t>
      </w:r>
      <w:r>
        <w:rPr>
          <w:rFonts w:ascii="MS Mincho" w:cs="MS Mincho" w:eastAsia="MS Mincho" w:hAnsi="MS Mincho"/>
          <w:b w:val="false"/>
          <w:bCs w:val="false"/>
          <w:color w:val="000000"/>
          <w:sz w:val="21"/>
          <w:szCs w:val="21"/>
        </w:rPr>
        <w:t xml:space="preserve">を把握したうえでの措置を公表事項に含める必要性・記載粒度。</w:t>
      </w:r>
    </w:p>
    <w:p>
      <w:pPr>
        <w:pStyle w:val="Heading3"/>
        <w:keepNext/>
        <w:spacing w:after="120" w:before="260"/>
      </w:pPr>
      <w:r>
        <w:rPr>
          <w:rFonts w:ascii="MS Gothic" w:cs="MS Gothic" w:eastAsia="MS Gothic" w:hAnsi="MS Gothic"/>
          <w:b/>
          <w:bCs/>
          <w:color w:val="000000"/>
          <w:sz w:val="22"/>
          <w:szCs w:val="22"/>
        </w:rPr>
        <w:t xml:space="preserve">A-5. 漏えい等報告・本人通知（第26条）</w:t>
      </w:r>
    </w:p>
    <w:p>
      <w:pPr>
        <w:pStyle w:val="ListParagraph"/>
        <w:numPr>
          <w:ilvl w:val="0"/>
          <w:numId w:val="2"/>
        </w:numPr>
        <w:spacing w:after="80" w:line="290" w:lineRule="auto"/>
        <w:jc w:val="both"/>
      </w:pPr>
      <w:r>
        <w:rPr>
          <w:rFonts w:ascii="MS Mincho" w:cs="MS Mincho" w:eastAsia="MS Mincho" w:hAnsi="MS Mincho"/>
          <w:b w:val="false"/>
          <w:bCs w:val="false"/>
          <w:color w:val="000000"/>
          <w:sz w:val="21"/>
          <w:szCs w:val="21"/>
        </w:rPr>
        <w:t xml:space="preserve">電話番号・WeChat ID・住所等を保有するため、漏えい等が生じた場合の</w:t>
      </w:r>
      <w:r>
        <w:rPr>
          <w:rFonts w:ascii="MS Mincho" w:cs="MS Mincho" w:eastAsia="MS Mincho" w:hAnsi="MS Mincho"/>
          <w:b/>
          <w:bCs/>
          <w:color w:val="000000"/>
          <w:sz w:val="21"/>
          <w:szCs w:val="21"/>
        </w:rPr>
        <w:t xml:space="preserve">個人情報保護委員会への報告・本人通知</w:t>
      </w:r>
      <w:r>
        <w:rPr>
          <w:rFonts w:ascii="MS Mincho" w:cs="MS Mincho" w:eastAsia="MS Mincho" w:hAnsi="MS Mincho"/>
          <w:b w:val="false"/>
          <w:bCs w:val="false"/>
          <w:color w:val="000000"/>
          <w:sz w:val="21"/>
          <w:szCs w:val="21"/>
        </w:rPr>
        <w:t xml:space="preserve">の要否判断基準と体制（時限・フロー）の整備。</w:t>
      </w:r>
    </w:p>
    <w:p>
      <w:pPr>
        <w:pStyle w:val="Heading3"/>
        <w:keepNext/>
        <w:spacing w:after="120" w:before="260"/>
      </w:pPr>
      <w:r>
        <w:rPr>
          <w:rFonts w:ascii="MS Gothic" w:cs="MS Gothic" w:eastAsia="MS Gothic" w:hAnsi="MS Gothic"/>
          <w:b/>
          <w:bCs/>
          <w:color w:val="000000"/>
          <w:sz w:val="22"/>
          <w:szCs w:val="22"/>
        </w:rPr>
        <w:t xml:space="preserve">A-6. 開示等請求・同意取得</w:t>
      </w:r>
    </w:p>
    <w:p>
      <w:pPr>
        <w:pStyle w:val="ListParagraph"/>
        <w:numPr>
          <w:ilvl w:val="0"/>
          <w:numId w:val="2"/>
        </w:numPr>
        <w:spacing w:after="80" w:line="290" w:lineRule="auto"/>
        <w:jc w:val="both"/>
      </w:pPr>
      <w:r>
        <w:rPr>
          <w:rFonts w:ascii="MS Mincho" w:cs="MS Mincho" w:eastAsia="MS Mincho" w:hAnsi="MS Mincho"/>
          <w:b w:val="false"/>
          <w:bCs w:val="false"/>
          <w:color w:val="000000"/>
          <w:sz w:val="21"/>
          <w:szCs w:val="21"/>
        </w:rPr>
        <w:t xml:space="preserve">開示・訂正・利用停止・削除等の請求手続（本人確認方法・手数料の要否）。</w:t>
      </w:r>
    </w:p>
    <w:p>
      <w:pPr>
        <w:pStyle w:val="ListParagraph"/>
        <w:numPr>
          <w:ilvl w:val="0"/>
          <w:numId w:val="2"/>
        </w:numPr>
        <w:spacing w:after="80" w:line="290" w:lineRule="auto"/>
        <w:jc w:val="both"/>
      </w:pPr>
      <w:r>
        <w:rPr>
          <w:rFonts w:ascii="MS Mincho" w:cs="MS Mincho" w:eastAsia="MS Mincho" w:hAnsi="MS Mincho"/>
          <w:b w:val="false"/>
          <w:bCs w:val="false"/>
          <w:color w:val="000000"/>
          <w:sz w:val="21"/>
          <w:szCs w:val="21"/>
        </w:rPr>
        <w:t xml:space="preserve">規約・プライバシーポリシーへの同意取得方法（登録時のチェック＋</w:t>
      </w:r>
      <w:r>
        <w:rPr>
          <w:rFonts w:ascii="MS Mincho" w:cs="MS Mincho" w:eastAsia="MS Mincho" w:hAnsi="MS Mincho"/>
          <w:b/>
          <w:bCs/>
          <w:color w:val="000000"/>
          <w:sz w:val="21"/>
          <w:szCs w:val="21"/>
        </w:rPr>
        <w:t xml:space="preserve">同意日時・版数の記録</w:t>
      </w:r>
      <w:r>
        <w:rPr>
          <w:rFonts w:ascii="MS Mincho" w:cs="MS Mincho" w:eastAsia="MS Mincho" w:hAnsi="MS Mincho"/>
          <w:b w:val="false"/>
          <w:bCs w:val="false"/>
          <w:color w:val="000000"/>
          <w:sz w:val="21"/>
          <w:szCs w:val="21"/>
        </w:rPr>
        <w:t xml:space="preserve">で足りるか）。</w:t>
      </w:r>
    </w:p>
    <w:p>
      <w:pPr>
        <w:pBdr>
          <w:bottom w:val="single" w:color="CCCCCC" w:sz="6" w:space="2"/>
        </w:pBdr>
        <w:spacing w:after="200" w:before="120"/>
      </w:pPr>
      <w:r>
        <w:rPr>
          <w:sz w:val="2"/>
          <w:szCs w:val="2"/>
        </w:rPr>
        <w:t xml:space="preserve"/>
      </w:r>
    </w:p>
    <w:p>
      <w:pPr>
        <w:pStyle w:val="Heading2"/>
        <w:keepNext/>
        <w:pBdr>
          <w:bottom w:val="single" w:color="C0392B" w:sz="8" w:space="4"/>
        </w:pBdr>
        <w:spacing w:after="140" w:before="360"/>
      </w:pPr>
      <w:r>
        <w:rPr>
          <w:rFonts w:ascii="MS Gothic" w:cs="MS Gothic" w:eastAsia="MS Gothic" w:hAnsi="MS Gothic"/>
          <w:b/>
          <w:bCs/>
          <w:color w:val="000000"/>
          <w:sz w:val="24"/>
          <w:szCs w:val="24"/>
        </w:rPr>
        <w:t xml:space="preserve">B. 職業安定法（有料職業紹介事業）</w:t>
      </w:r>
    </w:p>
    <w:p>
      <w:pPr>
        <w:pStyle w:val="Heading3"/>
        <w:keepNext/>
        <w:spacing w:after="120" w:before="260"/>
      </w:pPr>
      <w:r>
        <w:rPr>
          <w:rFonts w:ascii="MS Gothic" w:cs="MS Gothic" w:eastAsia="MS Gothic" w:hAnsi="MS Gothic"/>
          <w:b/>
          <w:bCs/>
          <w:color w:val="000000"/>
          <w:sz w:val="22"/>
          <w:szCs w:val="22"/>
        </w:rPr>
        <w:t xml:space="preserve">B-1. 国外にわたる職業紹介</w:t>
      </w:r>
    </w:p>
    <w:p>
      <w:pPr>
        <w:pStyle w:val="ListParagraph"/>
        <w:numPr>
          <w:ilvl w:val="0"/>
          <w:numId w:val="2"/>
        </w:numPr>
        <w:spacing w:after="80" w:line="290" w:lineRule="auto"/>
        <w:jc w:val="both"/>
      </w:pPr>
      <w:r>
        <w:rPr>
          <w:rFonts w:ascii="MS Mincho" w:cs="MS Mincho" w:eastAsia="MS Mincho" w:hAnsi="MS Mincho"/>
          <w:b/>
          <w:bCs/>
          <w:color w:val="000000"/>
          <w:sz w:val="21"/>
          <w:szCs w:val="21"/>
        </w:rPr>
        <w:t xml:space="preserve">中国在住者を直接募集する</w:t>
      </w:r>
      <w:r>
        <w:rPr>
          <w:rFonts w:ascii="MS Mincho" w:cs="MS Mincho" w:eastAsia="MS Mincho" w:hAnsi="MS Mincho"/>
          <w:b w:val="false"/>
          <w:bCs w:val="false"/>
          <w:color w:val="000000"/>
          <w:sz w:val="21"/>
          <w:szCs w:val="21"/>
        </w:rPr>
        <w:t xml:space="preserve">方針について、職業安定法上の「国外にわたる職業紹介」に該当する場合の要件（相手国＝中国の労働法令の遵守、取次機関を要するか否か、厚生労働大臣への届出、相手先国の明示等）。</w:t>
      </w:r>
    </w:p>
    <w:p>
      <w:pPr>
        <w:pStyle w:val="ListParagraph"/>
        <w:numPr>
          <w:ilvl w:val="0"/>
          <w:numId w:val="2"/>
        </w:numPr>
        <w:spacing w:after="80" w:line="290" w:lineRule="auto"/>
        <w:jc w:val="both"/>
      </w:pPr>
      <w:r>
        <w:rPr>
          <w:rFonts w:ascii="MS Mincho" w:cs="MS Mincho" w:eastAsia="MS Mincho" w:hAnsi="MS Mincho"/>
          <w:b w:val="false"/>
          <w:bCs w:val="false"/>
          <w:color w:val="000000"/>
          <w:sz w:val="21"/>
          <w:szCs w:val="21"/>
        </w:rPr>
        <w:t xml:space="preserve">中国国内での募集方法（広告・募集の規制）の適法性。</w:t>
      </w:r>
    </w:p>
    <w:p>
      <w:pPr>
        <w:pStyle w:val="Heading3"/>
        <w:keepNext/>
        <w:spacing w:after="120" w:before="260"/>
      </w:pPr>
      <w:r>
        <w:rPr>
          <w:rFonts w:ascii="MS Gothic" w:cs="MS Gothic" w:eastAsia="MS Gothic" w:hAnsi="MS Gothic"/>
          <w:b/>
          <w:bCs/>
          <w:color w:val="000000"/>
          <w:sz w:val="22"/>
          <w:szCs w:val="22"/>
        </w:rPr>
        <w:t xml:space="preserve">B-2. 求人等情報の的確な表示（第5条の4）</w:t>
      </w:r>
    </w:p>
    <w:p>
      <w:pPr>
        <w:pStyle w:val="ListParagraph"/>
        <w:numPr>
          <w:ilvl w:val="0"/>
          <w:numId w:val="2"/>
        </w:numPr>
        <w:spacing w:after="80" w:line="290" w:lineRule="auto"/>
        <w:jc w:val="both"/>
      </w:pPr>
      <w:r>
        <w:rPr>
          <w:rFonts w:ascii="MS Mincho" w:cs="MS Mincho" w:eastAsia="MS Mincho" w:hAnsi="MS Mincho"/>
          <w:b w:val="false"/>
          <w:bCs w:val="false"/>
          <w:color w:val="000000"/>
          <w:sz w:val="21"/>
          <w:szCs w:val="21"/>
        </w:rPr>
        <w:t xml:space="preserve">求人情報を正確・最新に保つ義務への対応運用（充足済み求人のクローズ、労働条件の明示、受動喫煙防止措置の明示等）。</w:t>
      </w:r>
    </w:p>
    <w:p>
      <w:pPr>
        <w:pStyle w:val="Heading3"/>
        <w:keepNext/>
        <w:spacing w:after="120" w:before="260"/>
      </w:pPr>
      <w:r>
        <w:rPr>
          <w:rFonts w:ascii="MS Gothic" w:cs="MS Gothic" w:eastAsia="MS Gothic" w:hAnsi="MS Gothic"/>
          <w:b/>
          <w:bCs/>
          <w:color w:val="000000"/>
          <w:sz w:val="22"/>
          <w:szCs w:val="22"/>
        </w:rPr>
        <w:t xml:space="preserve">B-3. 求人不受理・求人者の適格確認（第5条の6）</w:t>
      </w:r>
    </w:p>
    <w:p>
      <w:pPr>
        <w:pStyle w:val="ListParagraph"/>
        <w:numPr>
          <w:ilvl w:val="0"/>
          <w:numId w:val="2"/>
        </w:numPr>
        <w:spacing w:after="80" w:line="290" w:lineRule="auto"/>
        <w:jc w:val="both"/>
      </w:pPr>
      <w:r>
        <w:rPr>
          <w:rFonts w:ascii="MS Mincho" w:cs="MS Mincho" w:eastAsia="MS Mincho" w:hAnsi="MS Mincho"/>
          <w:b w:val="false"/>
          <w:bCs w:val="false"/>
          <w:color w:val="000000"/>
          <w:sz w:val="21"/>
          <w:szCs w:val="21"/>
        </w:rPr>
        <w:t xml:space="preserve">労働基準法等に違反した求人者からの求人を受理しない体制の要否・整備。</w:t>
      </w:r>
    </w:p>
    <w:p>
      <w:pPr>
        <w:pStyle w:val="Heading3"/>
        <w:keepNext/>
        <w:spacing w:after="120" w:before="260"/>
      </w:pPr>
      <w:r>
        <w:rPr>
          <w:rFonts w:ascii="MS Gothic" w:cs="MS Gothic" w:eastAsia="MS Gothic" w:hAnsi="MS Gothic"/>
          <w:b/>
          <w:bCs/>
          <w:color w:val="000000"/>
          <w:sz w:val="22"/>
          <w:szCs w:val="22"/>
        </w:rPr>
        <w:t xml:space="preserve">B-4. 手数料・明示義務</w:t>
      </w:r>
    </w:p>
    <w:p>
      <w:pPr>
        <w:pStyle w:val="ListParagraph"/>
        <w:numPr>
          <w:ilvl w:val="0"/>
          <w:numId w:val="2"/>
        </w:numPr>
        <w:spacing w:after="80" w:line="290" w:lineRule="auto"/>
        <w:jc w:val="both"/>
      </w:pPr>
      <w:r>
        <w:rPr>
          <w:rFonts w:ascii="MS Mincho" w:cs="MS Mincho" w:eastAsia="MS Mincho" w:hAnsi="MS Mincho"/>
          <w:b w:val="false"/>
          <w:bCs w:val="false"/>
          <w:color w:val="000000"/>
          <w:sz w:val="21"/>
          <w:szCs w:val="21"/>
        </w:rPr>
        <w:t xml:space="preserve">求職者無料の徹底、求人者からの届出制手数料の取扱い、</w:t>
      </w:r>
      <w:r>
        <w:rPr>
          <w:rFonts w:ascii="MS Mincho" w:cs="MS Mincho" w:eastAsia="MS Mincho" w:hAnsi="MS Mincho"/>
          <w:b/>
          <w:bCs/>
          <w:color w:val="000000"/>
          <w:sz w:val="21"/>
          <w:szCs w:val="21"/>
        </w:rPr>
        <w:t xml:space="preserve">取扱職種の範囲等・手数料表・苦情処理体制の明示</w:t>
      </w:r>
      <w:r>
        <w:rPr>
          <w:rFonts w:ascii="MS Mincho" w:cs="MS Mincho" w:eastAsia="MS Mincho" w:hAnsi="MS Mincho"/>
          <w:b w:val="false"/>
          <w:bCs w:val="false"/>
          <w:color w:val="000000"/>
          <w:sz w:val="21"/>
          <w:szCs w:val="21"/>
        </w:rPr>
        <w:t xml:space="preserve">（サイト上での掲示の要否・場所）。</w:t>
      </w:r>
    </w:p>
    <w:p>
      <w:pPr>
        <w:pStyle w:val="ListParagraph"/>
        <w:numPr>
          <w:ilvl w:val="0"/>
          <w:numId w:val="2"/>
        </w:numPr>
        <w:spacing w:after="80" w:line="290" w:lineRule="auto"/>
        <w:jc w:val="both"/>
      </w:pPr>
      <w:r>
        <w:rPr>
          <w:rFonts w:ascii="MS Mincho" w:cs="MS Mincho" w:eastAsia="MS Mincho" w:hAnsi="MS Mincho"/>
          <w:b w:val="false"/>
          <w:bCs w:val="false"/>
          <w:color w:val="000000"/>
          <w:sz w:val="21"/>
          <w:szCs w:val="21"/>
        </w:rPr>
        <w:t xml:space="preserve">実際の雇用主・就業場所を求職者へ明示するタイミング。</w:t>
      </w:r>
    </w:p>
    <w:p>
      <w:pPr>
        <w:pStyle w:val="Heading3"/>
        <w:keepNext/>
        <w:spacing w:after="120" w:before="260"/>
      </w:pPr>
      <w:r>
        <w:rPr>
          <w:rFonts w:ascii="MS Gothic" w:cs="MS Gothic" w:eastAsia="MS Gothic" w:hAnsi="MS Gothic"/>
          <w:b/>
          <w:bCs/>
          <w:color w:val="000000"/>
          <w:sz w:val="22"/>
          <w:szCs w:val="22"/>
        </w:rPr>
        <w:t xml:space="preserve">B-5. 帳簿保存義務と削除請求の関係</w:t>
      </w:r>
    </w:p>
    <w:p>
      <w:pPr>
        <w:pStyle w:val="ListParagraph"/>
        <w:numPr>
          <w:ilvl w:val="0"/>
          <w:numId w:val="2"/>
        </w:numPr>
        <w:spacing w:after="80" w:line="290" w:lineRule="auto"/>
        <w:jc w:val="both"/>
      </w:pPr>
      <w:r>
        <w:rPr>
          <w:rFonts w:ascii="MS Mincho" w:cs="MS Mincho" w:eastAsia="MS Mincho" w:hAnsi="MS Mincho"/>
          <w:b w:val="false"/>
          <w:bCs w:val="false"/>
          <w:color w:val="000000"/>
          <w:sz w:val="21"/>
          <w:szCs w:val="21"/>
        </w:rPr>
        <w:t xml:space="preserve">求人求職管理簿等の</w:t>
      </w:r>
      <w:r>
        <w:rPr>
          <w:rFonts w:ascii="MS Mincho" w:cs="MS Mincho" w:eastAsia="MS Mincho" w:hAnsi="MS Mincho"/>
          <w:b/>
          <w:bCs/>
          <w:color w:val="000000"/>
          <w:sz w:val="21"/>
          <w:szCs w:val="21"/>
        </w:rPr>
        <w:t xml:space="preserve">保存義務（2年）</w:t>
      </w:r>
      <w:r>
        <w:rPr>
          <w:rFonts w:ascii="MS Mincho" w:cs="MS Mincho" w:eastAsia="MS Mincho" w:hAnsi="MS Mincho"/>
          <w:b w:val="false"/>
          <w:bCs w:val="false"/>
          <w:color w:val="000000"/>
          <w:sz w:val="21"/>
          <w:szCs w:val="21"/>
        </w:rPr>
        <w:t xml:space="preserve">と、会員からの</w:t>
      </w:r>
      <w:r>
        <w:rPr>
          <w:rFonts w:ascii="MS Mincho" w:cs="MS Mincho" w:eastAsia="MS Mincho" w:hAnsi="MS Mincho"/>
          <w:b/>
          <w:bCs/>
          <w:color w:val="000000"/>
          <w:sz w:val="21"/>
          <w:szCs w:val="21"/>
        </w:rPr>
        <w:t xml:space="preserve">削除請求</w:t>
      </w:r>
      <w:r>
        <w:rPr>
          <w:rFonts w:ascii="MS Mincho" w:cs="MS Mincho" w:eastAsia="MS Mincho" w:hAnsi="MS Mincho"/>
          <w:b w:val="false"/>
          <w:bCs w:val="false"/>
          <w:color w:val="000000"/>
          <w:sz w:val="21"/>
          <w:szCs w:val="21"/>
        </w:rPr>
        <w:t xml:space="preserve">が衝突する場合の整理。「保存対象記録は保存期間満了まで分離保管し、その旨をPPに明示する」という運用（「プライバシーポリシー（下書き）」 第7条・第9条）の妥当性。</w:t>
      </w:r>
    </w:p>
    <w:p>
      <w:pPr>
        <w:pBdr>
          <w:bottom w:val="single" w:color="CCCCCC" w:sz="6" w:space="2"/>
        </w:pBdr>
        <w:spacing w:after="200" w:before="120"/>
      </w:pPr>
      <w:r>
        <w:rPr>
          <w:sz w:val="2"/>
          <w:szCs w:val="2"/>
        </w:rPr>
        <w:t xml:space="preserve"/>
      </w:r>
    </w:p>
    <w:p>
      <w:pPr>
        <w:pStyle w:val="Heading2"/>
        <w:keepNext/>
        <w:pBdr>
          <w:bottom w:val="single" w:color="C0392B" w:sz="8" w:space="4"/>
        </w:pBdr>
        <w:spacing w:after="140" w:before="360"/>
      </w:pPr>
      <w:r>
        <w:rPr>
          <w:rFonts w:ascii="MS Gothic" w:cs="MS Gothic" w:eastAsia="MS Gothic" w:hAnsi="MS Gothic"/>
          <w:b/>
          <w:bCs/>
          <w:color w:val="000000"/>
          <w:sz w:val="24"/>
          <w:szCs w:val="24"/>
        </w:rPr>
        <w:t xml:space="preserve">C. 景品表示法・その他</w:t>
      </w:r>
    </w:p>
    <w:p>
      <w:pPr>
        <w:pStyle w:val="Heading3"/>
        <w:keepNext/>
        <w:spacing w:after="120" w:before="260"/>
      </w:pPr>
      <w:r>
        <w:rPr>
          <w:rFonts w:ascii="MS Gothic" w:cs="MS Gothic" w:eastAsia="MS Gothic" w:hAnsi="MS Gothic"/>
          <w:b/>
          <w:bCs/>
          <w:color w:val="000000"/>
          <w:sz w:val="22"/>
          <w:szCs w:val="22"/>
        </w:rPr>
        <w:t xml:space="preserve">C-1. 数値表示・無料表示（景表法・優良誤認/有利誤認）</w:t>
      </w:r>
    </w:p>
    <w:p>
      <w:pPr>
        <w:pStyle w:val="ListParagraph"/>
        <w:numPr>
          <w:ilvl w:val="0"/>
          <w:numId w:val="2"/>
        </w:numPr>
        <w:spacing w:after="80" w:line="290" w:lineRule="auto"/>
        <w:jc w:val="both"/>
      </w:pPr>
      <w:r>
        <w:rPr>
          <w:rFonts w:ascii="MS Mincho" w:cs="MS Mincho" w:eastAsia="MS Mincho" w:hAnsi="MS Mincho"/>
          <w:b w:val="false"/>
          <w:bCs w:val="false"/>
          <w:color w:val="000000"/>
          <w:sz w:val="21"/>
          <w:szCs w:val="21"/>
        </w:rPr>
        <w:t xml:space="preserve">「定着率98%以上」等の根拠を示せない数値表示は</w:t>
      </w:r>
      <w:r>
        <w:rPr>
          <w:rFonts w:ascii="MS Mincho" w:cs="MS Mincho" w:eastAsia="MS Mincho" w:hAnsi="MS Mincho"/>
          <w:b/>
          <w:bCs/>
          <w:color w:val="000000"/>
          <w:sz w:val="21"/>
          <w:szCs w:val="21"/>
        </w:rPr>
        <w:t xml:space="preserve">サイト本体から撤去済み</w:t>
      </w:r>
      <w:r>
        <w:rPr>
          <w:rFonts w:ascii="MS Mincho" w:cs="MS Mincho" w:eastAsia="MS Mincho" w:hAnsi="MS Mincho"/>
          <w:b w:val="false"/>
          <w:bCs w:val="false"/>
          <w:color w:val="000000"/>
          <w:sz w:val="21"/>
          <w:szCs w:val="21"/>
        </w:rPr>
        <w:t xml:space="preserve">（2026-07 トップ改修。「モック／サンプル」等の開発中表記も撤去済み）。今後、実績数値を掲載する場合に必要な根拠資料の水準をご教示ください。</w:t>
      </w:r>
    </w:p>
    <w:p>
      <w:pPr>
        <w:pStyle w:val="ListParagraph"/>
        <w:numPr>
          <w:ilvl w:val="0"/>
          <w:numId w:val="2"/>
        </w:numPr>
        <w:spacing w:after="80" w:line="290" w:lineRule="auto"/>
        <w:jc w:val="both"/>
      </w:pPr>
      <w:r>
        <w:rPr>
          <w:rFonts w:ascii="MS Mincho" w:cs="MS Mincho" w:eastAsia="MS Mincho" w:hAnsi="MS Mincho"/>
          <w:b w:val="false"/>
          <w:bCs w:val="false"/>
          <w:color w:val="000000"/>
          <w:sz w:val="21"/>
          <w:szCs w:val="21"/>
        </w:rPr>
        <w:t xml:space="preserve">現在トップページでは「求職にかかる費用は一切かかりません（0円）」等の</w:t>
      </w:r>
      <w:r>
        <w:rPr>
          <w:rFonts w:ascii="MS Mincho" w:cs="MS Mincho" w:eastAsia="MS Mincho" w:hAnsi="MS Mincho"/>
          <w:b/>
          <w:bCs/>
          <w:color w:val="000000"/>
          <w:sz w:val="21"/>
          <w:szCs w:val="21"/>
        </w:rPr>
        <w:t xml:space="preserve">無料表示</w:t>
      </w:r>
      <w:r>
        <w:rPr>
          <w:rFonts w:ascii="MS Mincho" w:cs="MS Mincho" w:eastAsia="MS Mincho" w:hAnsi="MS Mincho"/>
          <w:b w:val="false"/>
          <w:bCs w:val="false"/>
          <w:color w:val="000000"/>
          <w:sz w:val="21"/>
          <w:szCs w:val="21"/>
        </w:rPr>
        <w:t xml:space="preserve">を前面に出しています。求職者から手数料を徴収しない運営実態（職安法32条の3の原則どおり）に基づく事実の表示ですが、景表法（有利誤認）その他表示上の留意点があればご指摘ください。</w:t>
      </w:r>
    </w:p>
    <w:p>
      <w:pPr>
        <w:pStyle w:val="Heading3"/>
        <w:keepNext/>
        <w:spacing w:after="120" w:before="260"/>
      </w:pPr>
      <w:r>
        <w:rPr>
          <w:rFonts w:ascii="MS Gothic" w:cs="MS Gothic" w:eastAsia="MS Gothic" w:hAnsi="MS Gothic"/>
          <w:b/>
          <w:bCs/>
          <w:color w:val="000000"/>
          <w:sz w:val="22"/>
          <w:szCs w:val="22"/>
        </w:rPr>
        <w:t xml:space="preserve">C-2. 退会・データ消去請求への対応水準</w:t>
      </w:r>
    </w:p>
    <w:p>
      <w:pPr>
        <w:pStyle w:val="ListParagraph"/>
        <w:numPr>
          <w:ilvl w:val="0"/>
          <w:numId w:val="2"/>
        </w:numPr>
        <w:spacing w:after="80" w:line="290" w:lineRule="auto"/>
        <w:jc w:val="both"/>
      </w:pPr>
      <w:r>
        <w:rPr>
          <w:rFonts w:ascii="MS Mincho" w:cs="MS Mincho" w:eastAsia="MS Mincho" w:hAnsi="MS Mincho"/>
          <w:b w:val="false"/>
          <w:bCs w:val="false"/>
          <w:color w:val="000000"/>
          <w:sz w:val="21"/>
          <w:szCs w:val="21"/>
        </w:rPr>
        <w:t xml:space="preserve">当面は管理者による</w:t>
      </w:r>
      <w:r>
        <w:rPr>
          <w:rFonts w:ascii="MS Mincho" w:cs="MS Mincho" w:eastAsia="MS Mincho" w:hAnsi="MS Mincho"/>
          <w:b/>
          <w:bCs/>
          <w:color w:val="000000"/>
          <w:sz w:val="21"/>
          <w:szCs w:val="21"/>
        </w:rPr>
        <w:t xml:space="preserve">手動対応</w:t>
      </w:r>
      <w:r>
        <w:rPr>
          <w:rFonts w:ascii="MS Mincho" w:cs="MS Mincho" w:eastAsia="MS Mincho" w:hAnsi="MS Mincho"/>
          <w:b w:val="false"/>
          <w:bCs w:val="false"/>
          <w:color w:val="000000"/>
          <w:sz w:val="21"/>
          <w:szCs w:val="21"/>
        </w:rPr>
        <w:t xml:space="preserve">（会員データの手動削除手順を整備）で足りるか、自動化の要否。</w:t>
      </w:r>
    </w:p>
    <w:p>
      <w:pPr>
        <w:pStyle w:val="Heading3"/>
        <w:keepNext/>
        <w:spacing w:after="120" w:before="260"/>
      </w:pPr>
      <w:r>
        <w:rPr>
          <w:rFonts w:ascii="MS Gothic" w:cs="MS Gothic" w:eastAsia="MS Gothic" w:hAnsi="MS Gothic"/>
          <w:b/>
          <w:bCs/>
          <w:color w:val="000000"/>
          <w:sz w:val="22"/>
          <w:szCs w:val="22"/>
        </w:rPr>
        <w:t xml:space="preserve">C-3. 補足論点</w:t>
      </w:r>
    </w:p>
    <w:p>
      <w:pPr>
        <w:pStyle w:val="ListParagraph"/>
        <w:numPr>
          <w:ilvl w:val="0"/>
          <w:numId w:val="2"/>
        </w:numPr>
        <w:spacing w:after="80" w:line="290" w:lineRule="auto"/>
        <w:jc w:val="both"/>
      </w:pPr>
      <w:r>
        <w:rPr>
          <w:rFonts w:ascii="MS Mincho" w:cs="MS Mincho" w:eastAsia="MS Mincho" w:hAnsi="MS Mincho"/>
          <w:b/>
          <w:bCs/>
          <w:color w:val="000000"/>
          <w:sz w:val="21"/>
          <w:szCs w:val="21"/>
        </w:rPr>
        <w:t xml:space="preserve">電気通信事業法・外部送信規律</w:t>
      </w:r>
      <w:r>
        <w:rPr>
          <w:rFonts w:ascii="MS Mincho" w:cs="MS Mincho" w:eastAsia="MS Mincho" w:hAnsi="MS Mincho"/>
          <w:b w:val="false"/>
          <w:bCs w:val="false"/>
          <w:color w:val="000000"/>
          <w:sz w:val="21"/>
          <w:szCs w:val="21"/>
        </w:rPr>
        <w:t xml:space="preserve">: 現状は外部の解析・広告タグを使用していない。将来アナリティクス等を導入する場合の通知・公表義務。</w:t>
      </w:r>
    </w:p>
    <w:p>
      <w:pPr>
        <w:pStyle w:val="ListParagraph"/>
        <w:numPr>
          <w:ilvl w:val="0"/>
          <w:numId w:val="2"/>
        </w:numPr>
        <w:spacing w:after="80" w:line="290" w:lineRule="auto"/>
        <w:jc w:val="both"/>
      </w:pPr>
      <w:r>
        <w:rPr>
          <w:rFonts w:ascii="MS Mincho" w:cs="MS Mincho" w:eastAsia="MS Mincho" w:hAnsi="MS Mincho"/>
          <w:b/>
          <w:bCs/>
          <w:color w:val="000000"/>
          <w:sz w:val="21"/>
          <w:szCs w:val="21"/>
        </w:rPr>
        <w:t xml:space="preserve">登録年齢の下限</w:t>
      </w:r>
      <w:r>
        <w:rPr>
          <w:rFonts w:ascii="MS Mincho" w:cs="MS Mincho" w:eastAsia="MS Mincho" w:hAnsi="MS Mincho"/>
          <w:b w:val="false"/>
          <w:bCs w:val="false"/>
          <w:color w:val="000000"/>
          <w:sz w:val="21"/>
          <w:szCs w:val="21"/>
        </w:rPr>
        <w:t xml:space="preserve">: 特定技能は原則18歳以上。未成年の登録可否・同意の取扱い。</w:t>
      </w:r>
    </w:p>
    <w:p>
      <w:pPr>
        <w:pStyle w:val="ListParagraph"/>
        <w:numPr>
          <w:ilvl w:val="0"/>
          <w:numId w:val="2"/>
        </w:numPr>
        <w:spacing w:after="80" w:line="290" w:lineRule="auto"/>
        <w:jc w:val="both"/>
      </w:pPr>
      <w:r>
        <w:rPr>
          <w:rFonts w:ascii="MS Mincho" w:cs="MS Mincho" w:eastAsia="MS Mincho" w:hAnsi="MS Mincho"/>
          <w:b w:val="false"/>
          <w:bCs w:val="false"/>
          <w:color w:val="000000"/>
          <w:sz w:val="21"/>
          <w:szCs w:val="21"/>
        </w:rPr>
        <w:t xml:space="preserve">二重主体（株式会社パートナー＝職業紹介／パートナー協同組合＝登録支援機関）の</w:t>
      </w:r>
      <w:r>
        <w:rPr>
          <w:rFonts w:ascii="MS Mincho" w:cs="MS Mincho" w:eastAsia="MS Mincho" w:hAnsi="MS Mincho"/>
          <w:b/>
          <w:bCs/>
          <w:color w:val="000000"/>
          <w:sz w:val="21"/>
          <w:szCs w:val="21"/>
        </w:rPr>
        <w:t xml:space="preserve">個人情報管理者としての責任分界</w:t>
      </w:r>
      <w:r>
        <w:rPr>
          <w:rFonts w:ascii="MS Mincho" w:cs="MS Mincho" w:eastAsia="MS Mincho" w:hAnsi="MS Mincho"/>
          <w:b w:val="false"/>
          <w:bCs w:val="false"/>
          <w:color w:val="000000"/>
          <w:sz w:val="21"/>
          <w:szCs w:val="21"/>
        </w:rPr>
        <w:t xml:space="preserve">を会員視点で明確化する記載の要否。</w:t>
      </w:r>
    </w:p>
    <w:p>
      <w:pPr>
        <w:pBdr>
          <w:bottom w:val="single" w:color="CCCCCC" w:sz="6" w:space="2"/>
        </w:pBdr>
        <w:spacing w:after="200" w:before="120"/>
      </w:pPr>
      <w:r>
        <w:rPr>
          <w:sz w:val="2"/>
          <w:szCs w:val="2"/>
        </w:rPr>
        <w:t xml:space="preserve"/>
      </w:r>
    </w:p>
    <w:p>
      <w:pPr>
        <w:pStyle w:val="Heading2"/>
        <w:keepNext/>
        <w:pBdr>
          <w:bottom w:val="single" w:color="C0392B" w:sz="8" w:space="4"/>
        </w:pBdr>
        <w:spacing w:after="140" w:before="360"/>
      </w:pPr>
      <w:r>
        <w:rPr>
          <w:rFonts w:ascii="MS Gothic" w:cs="MS Gothic" w:eastAsia="MS Gothic" w:hAnsi="MS Gothic"/>
          <w:b/>
          <w:bCs/>
          <w:color w:val="000000"/>
          <w:sz w:val="24"/>
          <w:szCs w:val="24"/>
        </w:rPr>
        <w:t xml:space="preserve">添付・関連資料</w:t>
      </w:r>
    </w:p>
    <w:p>
      <w:pPr>
        <w:pStyle w:val="ListParagraph"/>
        <w:numPr>
          <w:ilvl w:val="0"/>
          <w:numId w:val="2"/>
        </w:numPr>
        <w:spacing w:after="80" w:line="290" w:lineRule="auto"/>
        <w:jc w:val="both"/>
      </w:pPr>
      <w:r>
        <w:rPr>
          <w:rFonts w:ascii="MS Mincho" w:cs="MS Mincho" w:eastAsia="MS Mincho" w:hAnsi="MS Mincho"/>
          <w:b w:val="false"/>
          <w:bCs w:val="false"/>
          <w:color w:val="000000"/>
          <w:sz w:val="21"/>
          <w:szCs w:val="21"/>
        </w:rPr>
        <w:t xml:space="preserve">利用規約 下書き: 「利用規約（下書き）」</w:t>
      </w:r>
    </w:p>
    <w:p>
      <w:pPr>
        <w:pStyle w:val="ListParagraph"/>
        <w:numPr>
          <w:ilvl w:val="0"/>
          <w:numId w:val="2"/>
        </w:numPr>
        <w:spacing w:after="80" w:line="290" w:lineRule="auto"/>
        <w:jc w:val="both"/>
      </w:pPr>
      <w:r>
        <w:rPr>
          <w:rFonts w:ascii="MS Mincho" w:cs="MS Mincho" w:eastAsia="MS Mincho" w:hAnsi="MS Mincho"/>
          <w:b w:val="false"/>
          <w:bCs w:val="false"/>
          <w:color w:val="000000"/>
          <w:sz w:val="21"/>
          <w:szCs w:val="21"/>
        </w:rPr>
        <w:t xml:space="preserve">プライバシーポリシー 下書き: 「プライバシーポリシー（下書き）」</w:t>
      </w:r>
    </w:p>
    <w:p>
      <w:pPr>
        <w:pStyle w:val="ListParagraph"/>
        <w:numPr>
          <w:ilvl w:val="0"/>
          <w:numId w:val="2"/>
        </w:numPr>
        <w:spacing w:after="80" w:line="290" w:lineRule="auto"/>
        <w:jc w:val="both"/>
      </w:pPr>
      <w:r>
        <w:rPr>
          <w:rFonts w:ascii="MS Mincho" w:cs="MS Mincho" w:eastAsia="MS Mincho" w:hAnsi="MS Mincho"/>
          <w:b w:val="false"/>
          <w:bCs w:val="false"/>
          <w:color w:val="000000"/>
          <w:sz w:val="21"/>
          <w:szCs w:val="21"/>
        </w:rPr>
        <w:t xml:space="preserve">事業・運用の背景: 「事業計画メモ（社内資料・別途ご提示）」（§12 法務・コンプライアンス）</w:t>
      </w:r>
    </w:p>
    <w:sectPr>
      <w:headerReference w:type="default" r:id="rId7"/>
      <w:headerReference w:type="first" r:id="rId8"/>
      <w:footerReference w:type="default" r:id="rId9"/>
      <w:footerReference w:type="first" r:id="rId10"/>
      <w:pgSz w:w="11906" w:h="16838" w:orient="portrait"/>
      <w:pgMar w:top="1418" w:right="1134" w:bottom="1418" w:left="1134" w:header="720" w:footer="62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 </w:t>
    </w:r>
    <w:r>
      <w:rPr>
        <w:color w:val="595959"/>
        <w:sz w:val="18"/>
        <w:szCs w:val="18"/>
      </w:rPr>
      <w:fldChar w:fldCharType="begin"/>
      <w:instrText xml:space="preserve">PAGE</w:instrText>
      <w:fldChar w:fldCharType="separate"/>
      <w:fldChar w:fldCharType="end"/>
    </w:r>
    <w:r>
      <w:rPr>
        <w:color w:val="595959"/>
        <w:sz w:val="18"/>
        <w:szCs w:val="18"/>
      </w:rPr>
      <w:t xml:space="preserve"> / </w:t>
    </w:r>
    <w:r>
      <w:rPr>
        <w:color w:val="595959"/>
        <w:sz w:val="18"/>
        <w:szCs w:val="18"/>
      </w:rPr>
      <w:fldChar w:fldCharType="begin"/>
      <w:instrText xml:space="preserve">NUMPAGES</w:instrText>
      <w:fldChar w:fldCharType="separate"/>
      <w:fldChar w:fldCharType="end"/>
    </w:r>
    <w:r>
      <w:rPr>
        <w:color w:val="595959"/>
        <w:sz w:val="18"/>
        <w:szCs w:val="18"/>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0D0" w:sz="4" w:space="4"/>
      </w:pBdr>
      <w:jc w:val="right"/>
    </w:pPr>
    <w:r>
      <w:rPr>
        <w:rFonts w:ascii="MS Gothic" w:cs="MS Gothic" w:eastAsia="MS Gothic" w:hAnsi="MS Gothic"/>
        <w:color w:val="595959"/>
        <w:sz w:val="16"/>
        <w:szCs w:val="16"/>
      </w:rPr>
      <w:t xml:space="preserve">樱聘 YingPin｜確認論点リスト｜v0 ドラフト</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lvl>
    <w:lvl w:ilvl="1" w15:tentative="1">
      <w:start w:val="1"/>
      <w:numFmt w:val="bullet"/>
      <w:lvlText w:val="－"/>
      <w:lvlJc w:val="left"/>
      <w:pPr>
        <w:ind w:left="84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S Mincho" w:cs="MS Mincho" w:eastAsia="MS Mincho" w:hAnsi="MS Mincho"/>
        <w:color w:val="000000"/>
        <w:sz w:val="21"/>
        <w:szCs w:val="21"/>
      </w:rPr>
    </w:rPrDefault>
    <w:pPrDefault>
      <w:pPr>
        <w:spacing w:line="30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MS Gothic" w:cs="MS Gothic" w:eastAsia="MS Gothic" w:hAnsi="MS Gothic"/>
      <w:b/>
      <w:bCs/>
      <w:color w:val="000000"/>
      <w:sz w:val="30"/>
      <w:szCs w:val="30"/>
    </w:rPr>
  </w:style>
  <w:style w:type="paragraph" w:styleId="Heading2">
    <w:name w:val="Heading 2"/>
    <w:basedOn w:val="Normal"/>
    <w:next w:val="Normal"/>
    <w:qFormat/>
    <w:rPr>
      <w:rFonts w:ascii="MS Gothic" w:cs="MS Gothic" w:eastAsia="MS Gothic" w:hAnsi="MS Gothic"/>
      <w:b/>
      <w:bCs/>
      <w:color w:val="000000"/>
      <w:sz w:val="24"/>
      <w:szCs w:val="24"/>
    </w:rPr>
  </w:style>
  <w:style w:type="paragraph" w:styleId="Heading3">
    <w:name w:val="Heading 3"/>
    <w:basedOn w:val="Normal"/>
    <w:next w:val="Normal"/>
    <w:qFormat/>
    <w:rPr>
      <w:rFonts w:ascii="MS Gothic" w:cs="MS Gothic" w:eastAsia="MS Gothic" w:hAnsi="MS Gothic"/>
      <w:b/>
      <w:bCs/>
      <w:color w:val="000000"/>
      <w:sz w:val="22"/>
      <w:szCs w:val="22"/>
    </w:rPr>
  </w:style>
  <w:style w:type="paragraph" w:styleId="Heading4">
    <w:name w:val="Heading 4"/>
    <w:basedOn w:val="Normal"/>
    <w:next w:val="Normal"/>
    <w:qFormat/>
    <w:rPr>
      <w:rFonts w:ascii="MS Gothic" w:cs="MS Gothic" w:eastAsia="MS Gothic" w:hAnsi="MS Gothic"/>
      <w:b/>
      <w:bCs/>
      <w:color w:val="000000"/>
      <w:sz w:val="21"/>
      <w:szCs w:val="21"/>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確認論点リスト</dc:title>
  <dc:creator>株式会社パートナー</dc:creator>
  <dc:description>公開前にご確認いただきたい法的論点の一覧</dc:description>
  <cp:lastModifiedBy>Un-named</cp:lastModifiedBy>
  <cp:revision>1</cp:revision>
  <dcterms:created xsi:type="dcterms:W3CDTF">2026-07-25T08:07:32.743Z</dcterms:created>
  <dcterms:modified xsi:type="dcterms:W3CDTF">2026-07-25T08:07:32.743Z</dcterms:modified>
</cp:coreProperties>
</file>

<file path=docProps/custom.xml><?xml version="1.0" encoding="utf-8"?>
<Properties xmlns="http://schemas.openxmlformats.org/officeDocument/2006/custom-properties" xmlns:vt="http://schemas.openxmlformats.org/officeDocument/2006/docPropsVTypes"/>
</file>