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bookmarkStart w:colFirst="0" w:colLast="0" w:name="id.gjdgxs" w:id="0"/>
      <w:bookmarkEnd w:id="0"/>
      <w:r w:rsidDel="00000000" w:rsidR="00000000" w:rsidRPr="00000000">
        <w:rPr>
          <w:b w:val="1"/>
          <w:smallCaps w:val="0"/>
          <w:sz w:val="24"/>
          <w:szCs w:val="24"/>
          <w:rtl w:val="0"/>
        </w:rPr>
        <w:t xml:space="preserve">Programske paradigme i jezici 2015/2016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mallCaps w:val="0"/>
          <w:sz w:val="24"/>
          <w:szCs w:val="24"/>
          <w:rtl w:val="0"/>
        </w:rPr>
        <w:t xml:space="preserve">Formular za ideju projekta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mallCaps w:val="0"/>
          <w:u w:val="single"/>
          <w:rtl w:val="0"/>
        </w:rPr>
        <w:t xml:space="preserve">Naziv projekta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76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cense.me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mallCaps w:val="0"/>
          <w:u w:val="single"/>
          <w:rtl w:val="0"/>
        </w:rPr>
        <w:t xml:space="preserve">Naziv tima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76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UskRZnje PIISanice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mallCaps w:val="0"/>
          <w:u w:val="single"/>
          <w:rtl w:val="0"/>
        </w:rPr>
        <w:t xml:space="preserve">Članovi tima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76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Herman Zvonimir Došilović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76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Željko Baranek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76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Antonia Elek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76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Josip Gatjal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76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Petar Šegina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mallCaps w:val="0"/>
          <w:u w:val="single"/>
          <w:rtl w:val="0"/>
        </w:rPr>
        <w:t xml:space="preserve">Opis ideje (maksimalno 200 riječi)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smallCaps w:val="0"/>
          <w:rtl w:val="0"/>
        </w:rPr>
        <w:t xml:space="preserve">Opisati koji dio ljudske djelatnosti se želi pokriti projektom. Navesti što je u projektu inovativno u odnosu na postojeće projekte. Navesti koji skup ljudi će se obuhvatiti projektom (širok i li uzak skup).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Cense.me je platforma koja služi svima zainteresiranima za učenje programiranja i rješavanje algoritamskih problema kako bi provjerili i produbili svoje znanje rješavanjem inovativnih i zanimljivih zadataka čija se točnost automatski provjerava.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Svaki korisnik može dodavati zadatke i pripadne testne primjere te opcionalne dodatne upute (hintove) koji mogu pomoći u rješavanju zadatka.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Cense.me sastoji se od web sučelja za unos i pregled zadataka te za provjeru rješenja zadataka .Osim web sučelja korisnik može koristiti komandno-linijsku aplikaciju koja odrađuje posao dohvaćenja i evaluiranja rješenja nad unaprijed definiranim testnim primjerima.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Korisnik pozivajući komandnolinijsku aplikaciju nad svojim rješenjem pokreće automatizirani postupak evaluacije rješenja. Aplikacija s web poslužitelja dohvaća testne primjere i pokreće rješenje nad njima te pamti dobiveni izlaz. Dobiveni izlaz provjerava se na poslužitelju te se korisniku konačno ispisuje informacija o točnosti rješenja te razlika dobivenog i očekivanog rješenja.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Ciljana publika su svi zainteresirani za programiranje, od mladih početnika do starijih eksperata.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Cilj projekta je olakšati dijeljenje i evaluiranje zadataka kako bi oni zainteresirani mogli lakše i ugodnije širiti svoje znanje.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mallCaps w:val="0"/>
          <w:u w:val="single"/>
          <w:rtl w:val="0"/>
        </w:rPr>
        <w:t xml:space="preserve">Korištene tehnologije i podržane platforme (maksimalno 100 riječi)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rtl w:val="0"/>
        </w:rPr>
        <w:t xml:space="preserve">Mrežno sjedište: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Pozadina: ASP.NET Core, Entity Framework, PostgreSQL, Docker, Kestrel, Nginx, Let’sEncrypt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Sučelje: Ember.js, Bootstrap, HTML5, JavaScript, SASS, Handlebars, Emblem.js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rtl w:val="0"/>
        </w:rPr>
        <w:t xml:space="preserve">Komandno-linijska aplikacija: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Python2.7, PyInstaller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Podržane platforme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Windows 10, Linux, OSX, Web (Chrome, Safari, Firefox, Edge, Internet Explorer najnovije verzije)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mallCaps w:val="0"/>
          <w:u w:val="single"/>
          <w:rtl w:val="0"/>
        </w:rPr>
        <w:t xml:space="preserve">Ilustracija korisničkog sučelja (jedna slika)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smallCaps w:val="0"/>
          <w:rtl w:val="0"/>
        </w:rPr>
        <w:t xml:space="preserve">Ilustrirati kako će izgledati korisničko sučelje projekta. Sliku se može izraditi alatima Pencila (http://pencil.evolus.vn/). Slika nije  obvezujuća – ideja se smije mijenjati tijekom realizacije.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60410" cy="3238500"/>
            <wp:effectExtent b="0" l="0" r="0" t="0"/>
            <wp:docPr descr="cense01.png" id="4" name="image08.png"/>
            <a:graphic>
              <a:graphicData uri="http://schemas.openxmlformats.org/drawingml/2006/picture">
                <pic:pic>
                  <pic:nvPicPr>
                    <pic:cNvPr descr="cense01.png" id="0" name="image08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60410" cy="3238500"/>
            <wp:effectExtent b="0" l="0" r="0" t="0"/>
            <wp:docPr descr="cense04.png" id="5" name="image09.png"/>
            <a:graphic>
              <a:graphicData uri="http://schemas.openxmlformats.org/drawingml/2006/picture">
                <pic:pic>
                  <pic:nvPicPr>
                    <pic:cNvPr descr="cense04.png" id="0" name="image0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60410" cy="3238500"/>
            <wp:effectExtent b="0" l="0" r="0" t="0"/>
            <wp:docPr descr="cense06.png" id="1" name="image01.png"/>
            <a:graphic>
              <a:graphicData uri="http://schemas.openxmlformats.org/drawingml/2006/picture">
                <pic:pic>
                  <pic:nvPicPr>
                    <pic:cNvPr descr="cense06.png" id="0" name="image0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60410" cy="3238500"/>
            <wp:effectExtent b="0" l="0" r="0" t="0"/>
            <wp:docPr descr="cense07.png" id="3" name="image07.png"/>
            <a:graphic>
              <a:graphicData uri="http://schemas.openxmlformats.org/drawingml/2006/picture">
                <pic:pic>
                  <pic:nvPicPr>
                    <pic:cNvPr descr="cense07.png" id="0" name="image0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60410" cy="3238500"/>
            <wp:effectExtent b="0" l="0" r="0" t="0"/>
            <wp:docPr descr="cense13.png" id="2" name="image04.png"/>
            <a:graphic>
              <a:graphicData uri="http://schemas.openxmlformats.org/drawingml/2006/picture">
                <pic:pic>
                  <pic:nvPicPr>
                    <pic:cNvPr descr="cense13.png" id="0" name="image0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mallCaps w:val="0"/>
          <w:u w:val="single"/>
          <w:rtl w:val="0"/>
        </w:rPr>
        <w:t xml:space="preserve">Faze realizacije projekta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smallCaps w:val="0"/>
          <w:rtl w:val="0"/>
        </w:rPr>
        <w:t xml:space="preserve">Naziv faze u 20 riječi; maksimalno 20 faza.</w:t>
      </w:r>
    </w:p>
    <w:tbl>
      <w:tblPr>
        <w:tblStyle w:val="Table1"/>
        <w:bidi w:val="0"/>
        <w:tblW w:w="91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8"/>
        <w:gridCol w:w="3094.9999999999995"/>
        <w:gridCol w:w="3097.0000000000005"/>
        <w:tblGridChange w:id="0">
          <w:tblGrid>
            <w:gridCol w:w="2988"/>
            <w:gridCol w:w="3094.9999999999995"/>
            <w:gridCol w:w="3097.0000000000005"/>
          </w:tblGrid>
        </w:tblGridChange>
      </w:tblGrid>
      <w:tr>
        <w:tc>
          <w:tcPr>
            <w:tcMar>
              <w:left w:w="113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Faza realizacije</w:t>
            </w:r>
          </w:p>
        </w:tc>
        <w:tc>
          <w:tcPr>
            <w:tcMar>
              <w:left w:w="113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Trajanje (datum od-do)</w:t>
            </w:r>
          </w:p>
        </w:tc>
        <w:tc>
          <w:tcPr>
            <w:tcMar>
              <w:left w:w="113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Angažirani članovi tima (inicijali)</w:t>
            </w:r>
          </w:p>
        </w:tc>
      </w:tr>
      <w:tr>
        <w:tc>
          <w:tcPr>
            <w:tcMar>
              <w:left w:w="113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Razvoj ideje projekta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14.3.2016. - 28.3.2016.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S.V.I.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13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Planiranje razvoja i dogovor oko sučelja među aplikacijama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28.3.2016. - 4.4.2016.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S.V.I.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13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Razvoj komandolinijske aplikacije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4.4.2016. - 4.5.2016.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J.G.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13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Razvoj sučelja mrežnog sjedišta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4.4.2016. - 4.5.2016.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P.Š, H.Z.D.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13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Razvoj pozadinske potpore mrežnog sjedišta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4.4.2016. - 4.5.2016.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Ž.B., A.E.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13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Testiranje i dorade rješenja</w:t>
            </w:r>
          </w:p>
        </w:tc>
        <w:tc>
          <w:tcPr>
            <w:tcMar>
              <w:left w:w="113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1.5.2016. - 23.5.2016.</w:t>
            </w:r>
          </w:p>
        </w:tc>
        <w:tc>
          <w:tcPr>
            <w:tcMar>
              <w:left w:w="113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S.V.I.</w:t>
            </w:r>
          </w:p>
        </w:tc>
      </w:tr>
      <w:tr>
        <w:tc>
          <w:tcPr>
            <w:tcMar>
              <w:left w:w="113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Predaja rješenja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23.5.2016. - 26.5.2016.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S.V.I.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13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13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13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13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13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13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13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13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13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13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13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13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13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mallCaps w:val="0"/>
          <w:u w:val="single"/>
          <w:rtl w:val="0"/>
        </w:rPr>
        <w:t xml:space="preserve">Procjena utrošenog vremena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smallCaps w:val="0"/>
          <w:rtl w:val="0"/>
        </w:rPr>
        <w:t xml:space="preserve">Navesti procjenu utrošenog vremena po članovima tima. Truditi se očuvati ravnomjernost utrošenog vremena po članu tima.</w:t>
      </w:r>
    </w:p>
    <w:tbl>
      <w:tblPr>
        <w:tblStyle w:val="Table2"/>
        <w:bidi w:val="0"/>
        <w:tblW w:w="917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5"/>
        <w:gridCol w:w="4644"/>
        <w:tblGridChange w:id="0">
          <w:tblGrid>
            <w:gridCol w:w="4535"/>
            <w:gridCol w:w="4644"/>
          </w:tblGrid>
        </w:tblGridChange>
      </w:tblGrid>
      <w:tr>
        <w:tc>
          <w:tcPr>
            <w:tcMar>
              <w:left w:w="113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Član tima</w:t>
            </w:r>
          </w:p>
        </w:tc>
        <w:tc>
          <w:tcPr>
            <w:tcMar>
              <w:left w:w="113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Utrošeno vrijeme</w:t>
            </w:r>
          </w:p>
        </w:tc>
      </w:tr>
      <w:tr>
        <w:tc>
          <w:tcPr>
            <w:tcMar>
              <w:left w:w="113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Željko Baranek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13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Antonia Elek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13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Herman Zvonimir Došilović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74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13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Josip Gatjal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69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13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Petar Šegina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72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mallCaps w:val="0"/>
          <w:u w:val="single"/>
          <w:rtl w:val="0"/>
        </w:rPr>
        <w:t xml:space="preserve">Rizici (maksimalno 5 najvažnijih rizika po maksimalno 20 riječi + način kako ih se rješava po maksimalno 20 riječi.)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smallCaps w:val="0"/>
          <w:rtl w:val="0"/>
        </w:rPr>
        <w:t xml:space="preserve">Ukratko opišite koje bi se probleme moglo susresti prilikom realizacije projekta i kako bi ih se premostilo.</w:t>
      </w:r>
    </w:p>
    <w:tbl>
      <w:tblPr>
        <w:tblStyle w:val="Table3"/>
        <w:bidi w:val="0"/>
        <w:tblW w:w="917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5"/>
        <w:gridCol w:w="4644"/>
        <w:tblGridChange w:id="0">
          <w:tblGrid>
            <w:gridCol w:w="4535"/>
            <w:gridCol w:w="4644"/>
          </w:tblGrid>
        </w:tblGridChange>
      </w:tblGrid>
      <w:tr>
        <w:tc>
          <w:tcPr>
            <w:tcMar>
              <w:left w:w="113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Rizik</w:t>
            </w:r>
          </w:p>
        </w:tc>
        <w:tc>
          <w:tcPr>
            <w:tcMar>
              <w:left w:w="113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Način rješavanja</w:t>
            </w:r>
          </w:p>
        </w:tc>
      </w:tr>
      <w:tr>
        <w:tc>
          <w:tcPr>
            <w:tcMar>
              <w:left w:w="113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Akademsko opterećenje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Ispitni rok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13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Kriva procjena količine posla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Smanjenje opsega posla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13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Nemogućnost sudjelovanja nekog člana (npr. bolest)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Svatko ima zamjenu (po dvije osobe po timu)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13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Loš odabir tehnologija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Zamjena tehnologije u ranijim stadijima, zaobilaženje problema u kasnijim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13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Krivi početni model aplikacije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Ponovno pisanje aplikacije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footerReference r:id="rId10" w:type="default"/>
      <w:pgSz w:h="16838" w:w="11906"/>
      <w:pgMar w:bottom="1417" w:top="1417" w:left="1417" w:right="141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spacing w:after="0" w:before="0" w:line="240" w:lineRule="auto"/>
      <w:ind w:left="0" w:right="0" w:firstLine="0"/>
      <w:contextualSpacing w:val="0"/>
      <w:jc w:val="right"/>
    </w:pPr>
    <w:fldSimple w:instr="PAGE" w:fldLock="0" w:dirty="0"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spacing w:after="0" w:before="0" w:line="240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contextualSpacing w:val="1"/>
    </w:pPr>
    <w:rPr>
      <w:b w:val="1"/>
      <w:smallCaps w:val="0"/>
    </w:rPr>
  </w:style>
  <w:style w:type="paragraph" w:styleId="Title">
    <w:name w:val="Title"/>
    <w:basedOn w:val="Normal"/>
    <w:next w:val="Normal"/>
    <w:pPr>
      <w:spacing w:after="60" w:before="240" w:lineRule="auto"/>
      <w:contextualSpacing w:val="1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contextualSpacing w:val="1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footer" Target="footer1.xml"/><Relationship Id="rId9" Type="http://schemas.openxmlformats.org/officeDocument/2006/relationships/image" Target="media/image04.png"/><Relationship Id="rId5" Type="http://schemas.openxmlformats.org/officeDocument/2006/relationships/image" Target="media/image08.png"/><Relationship Id="rId6" Type="http://schemas.openxmlformats.org/officeDocument/2006/relationships/image" Target="media/image09.png"/><Relationship Id="rId7" Type="http://schemas.openxmlformats.org/officeDocument/2006/relationships/image" Target="media/image01.png"/><Relationship Id="rId8" Type="http://schemas.openxmlformats.org/officeDocument/2006/relationships/image" Target="media/image07.png"/></Relationships>
</file>