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「WBS×AI活用」書籍化・事業化 検討メモ</w:t>
      </w:r>
    </w:p>
    <w:p>
      <w:pPr>
        <w:spacing w:after="80"/>
      </w:pPr>
      <w:r>
        <w:rPr>
          <w:i/>
          <w:iCs/>
        </w:rPr>
        <w:t xml:space="preserve">AI導入支援エージェント ＋ AIWBS作成エージェントの価値評価</w:t>
      </w:r>
    </w:p>
    <w:p>
      <w:pPr>
        <w:spacing w:after="400"/>
      </w:pPr>
      <w:r>
        <w:rPr>
          <w:color w:val="666666"/>
          <w:sz w:val="20"/>
          <w:szCs w:val="20"/>
        </w:rPr>
        <w:t xml:space="preserve">作成日：2026年7月27日　｜　作成：Claude（ゆき氏との検討チャットより整理）</w:t>
      </w:r>
    </w:p>
    <w:p>
      <w:pPr>
        <w:pStyle w:val="Heading1"/>
        <w:spacing w:after="160" w:before="360"/>
      </w:pPr>
      <w:r>
        <w:t xml:space="preserve">1. エージェントの能力評価方法</w:t>
      </w:r>
    </w:p>
    <w:p>
      <w:pPr>
        <w:spacing w:after="160"/>
      </w:pPr>
      <w:r>
        <w:t xml:space="preserve">Claude Codeに実装した「AI導入支援エージェント」「AIWBS作成エージェント」の能力を評価する、実践的な方法として以下を検討した。</w:t>
      </w:r>
    </w:p>
    <w:p>
      <w:pPr>
        <w:pStyle w:val="ListParagraph"/>
        <w:numPr>
          <w:ilvl w:val="0"/>
          <w:numId w:val="2"/>
        </w:numPr>
        <w:spacing w:after="80"/>
      </w:pPr>
      <w:r>
        <w:t xml:space="preserve">LLM-as-judge方式：出力（今回であれば為替見通しレポート等）を別のClaudeセッションや評価専用サブエージェントに読ませ、正確性・完全性・構成の論理性・ハルシネーションの有無といったルーブリックでスコアリングする。</w:t>
      </w:r>
    </w:p>
    <w:p>
      <w:pPr>
        <w:pStyle w:val="ListParagraph"/>
        <w:numPr>
          <w:ilvl w:val="0"/>
          <w:numId w:val="2"/>
        </w:numPr>
        <w:spacing w:after="80"/>
      </w:pPr>
      <w:r>
        <w:t xml:space="preserve">ベースライン比較（A/Bテスト）：同じお題を、サブエージェントを使わず素のClaudeに直接依頼した場合の出力と比較し、品質・網羅性の向上を定量的に確認する。</w:t>
      </w:r>
    </w:p>
    <w:p>
      <w:pPr>
        <w:pStyle w:val="ListParagraph"/>
        <w:numPr>
          <w:ilvl w:val="0"/>
          <w:numId w:val="2"/>
        </w:numPr>
        <w:spacing w:after="80"/>
      </w:pPr>
      <w:r>
        <w:t xml:space="preserve">再現性チェック：同一プロンプトを複数回（3〜5回）実行し、出力のブレ（数値の一貫性、構成の安定性）を確認する。ブレが大きい場合はエージェント定義の詰めが甘い可能性がある。</w:t>
      </w:r>
    </w:p>
    <w:p>
      <w:pPr>
        <w:pStyle w:val="ListParagraph"/>
        <w:numPr>
          <w:ilvl w:val="0"/>
          <w:numId w:val="2"/>
        </w:numPr>
        <w:spacing w:after="80"/>
      </w:pPr>
      <w:r>
        <w:t xml:space="preserve">SubagentStop hookによる自動採点：毎回手動評価するのではなく、.claude/settings.jsonのSubagentStop hookで出力を評価用スクリプト／エージェントに自動で渡し、スコアを継続的に記録する仕組み。</w:t>
      </w:r>
    </w:p>
    <w:p>
      <w:pPr>
        <w:pStyle w:val="ListParagraph"/>
        <w:numPr>
          <w:ilvl w:val="0"/>
          <w:numId w:val="2"/>
        </w:numPr>
        <w:spacing w:after="80"/>
      </w:pPr>
      <w:r>
        <w:t xml:space="preserve">専門家によるスポットチェック：特にAI導入支援エージェント（業務要件の妥当性判断）は、実務に詳しい人が最終的に中身を確認するのが最も確実。</w:t>
      </w:r>
    </w:p>
    <w:p>
      <w:pPr>
        <w:spacing w:after="160"/>
      </w:pPr>
      <w:r>
        <w:t xml:space="preserve">この中でもっとも手軽に始められるのは「LLM-as-judgeによるルーブリック採点」である、という結論に至った。</w:t>
      </w:r>
    </w:p>
    <w:p>
      <w:pPr>
        <w:pStyle w:val="Heading1"/>
        <w:spacing w:after="160" w:before="360"/>
      </w:pPr>
      <w:r>
        <w:t xml:space="preserve">2. 差別化の検証</w:t>
      </w:r>
    </w:p>
    <w:p>
      <w:pPr>
        <w:pStyle w:val="Heading2"/>
        <w:spacing w:after="120" w:before="240"/>
      </w:pPr>
      <w:r>
        <w:t xml:space="preserve">2-1. Copilotが提示した3つの差別化ポイントとその検証</w:t>
      </w:r>
    </w:p>
    <w:p>
      <w:pPr>
        <w:spacing w:after="160"/>
      </w:pPr>
      <w:r>
        <w:t xml:space="preserve">共同開発者であるCopilotは、AutoGPT／BabyAGI／CrewAI／AutoGen／AgentGPTなど既存の汎用AIエージェントと比較し、次の3点を強みとして提示した：①「迷子」にならない確実性（vs AutoGPT/BabyAGI）、②ロール分担による専門性の高さ（vs CrewAI/AutoGen）、③ビジネス実務への即戦力性。これをClaudeが検証したところ、以下の課題が見つかった。</w:t>
      </w:r>
    </w:p>
    <w:p>
      <w:pPr>
        <w:pStyle w:val="ListParagraph"/>
        <w:numPr>
          <w:ilvl w:val="0"/>
          <w:numId w:val="2"/>
        </w:numPr>
        <w:spacing w:after="80"/>
      </w:pPr>
      <w:r>
        <w:t xml:space="preserve">①迷子にならない確実性：WBS自体に「自律ループ最大3回」「エラー時の停止条件」「フェイルセーフ」が明示的に設計されており、これは裏を返せば「このシステムも迷子や無限ループのリスクを前提にしている」ことを意味する。「無駄なループを発生させない」という言い切りは自己矛盾。正確には「迷子になっても被害が広がる前に止まり、人間に戻す設計」と表現すべき。また、AutoGPT/BabyAGIとの実証比較データも存在しない。</w:t>
      </w:r>
    </w:p>
    <w:p>
      <w:pPr>
        <w:pStyle w:val="ListParagraph"/>
        <w:numPr>
          <w:ilvl w:val="0"/>
          <w:numId w:val="2"/>
        </w:numPr>
        <w:spacing w:after="80"/>
      </w:pPr>
      <w:r>
        <w:t xml:space="preserve">②ロール分担による専門性：CrewAIやAutoGenは、役割を分けた複数エージェントが逐次連携すること自体をフレームワークの中核機能として最初から提供している。「2人組チームとして役割を特化させた」ことは独自の優位性とは言いにくく、競合理解にズレがある。</w:t>
      </w:r>
    </w:p>
    <w:p>
      <w:pPr>
        <w:pStyle w:val="ListParagraph"/>
        <w:numPr>
          <w:ilvl w:val="0"/>
          <w:numId w:val="2"/>
        </w:numPr>
        <w:spacing w:after="80"/>
      </w:pPr>
      <w:r>
        <w:t xml:space="preserve">③ビジネス実務への即戦力性：3点の中では最も筋が良いが、これも比較実証はない。</w:t>
      </w:r>
    </w:p>
    <w:p>
      <w:pPr>
        <w:spacing w:after="160"/>
      </w:pPr>
      <w:r>
        <w:t xml:space="preserve">結論として、Copilotの整理は物語としては魅力的だが、書籍に載せる差別化根拠としては証拠不足。実質的な強みは、WBS文書に実際に組み込まれている次のガバナンス設計にある。</w:t>
      </w:r>
    </w:p>
    <w:p>
      <w:pPr>
        <w:pStyle w:val="ListParagraph"/>
        <w:numPr>
          <w:ilvl w:val="0"/>
          <w:numId w:val="2"/>
        </w:numPr>
        <w:spacing w:after="80"/>
      </w:pPr>
      <w:r>
        <w:t xml:space="preserve">HITL（人間承認）ポイントが設計段階から強制されている（外部送信・自律ループ・分類不能時など）</w:t>
      </w:r>
    </w:p>
    <w:p>
      <w:pPr>
        <w:pStyle w:val="ListParagraph"/>
        <w:numPr>
          <w:ilvl w:val="0"/>
          <w:numId w:val="2"/>
        </w:numPr>
        <w:spacing w:after="80"/>
      </w:pPr>
      <w:r>
        <w:t xml:space="preserve">監査ログ仕様（ログ項目・保存ポリシー・追跡可能性）が最初から組み込まれている</w:t>
      </w:r>
    </w:p>
    <w:p>
      <w:pPr>
        <w:pStyle w:val="ListParagraph"/>
        <w:numPr>
          <w:ilvl w:val="0"/>
          <w:numId w:val="2"/>
        </w:numPr>
        <w:spacing w:after="80"/>
      </w:pPr>
      <w:r>
        <w:t xml:space="preserve">MECEチェック、境界評価基準（曖昧性・責務重複・I/O不整合）という品質保証プロセスがある</w:t>
      </w:r>
    </w:p>
    <w:p>
      <w:pPr>
        <w:pStyle w:val="ListParagraph"/>
        <w:numPr>
          <w:ilvl w:val="0"/>
          <w:numId w:val="2"/>
        </w:numPr>
        <w:spacing w:after="80"/>
      </w:pPr>
      <w:r>
        <w:t xml:space="preserve">再現性テスト（同条件再実行・出力安定性）が設計上存在する</w:t>
      </w:r>
    </w:p>
    <w:p>
      <w:pPr>
        <w:spacing w:after="160"/>
      </w:pPr>
      <w:r>
        <w:t xml:space="preserve">これらはAutoGPT/BabyAGI/CrewAI/AutoGenの一般的な実装には標準搭載されていない、ガバナンス・監査可能性に振った設計であり、実務でAIエージェントを安全に運用したい企業への説得力は高い。</w:t>
      </w:r>
    </w:p>
    <w:p>
      <w:pPr>
        <w:pStyle w:val="Heading2"/>
        <w:spacing w:after="120" w:before="240"/>
      </w:pPr>
      <w:r>
        <w:t xml:space="preserve">2-2. 「二番煎じ」ではないかという懸念への回答</w:t>
      </w:r>
    </w:p>
    <w:p>
      <w:pPr>
        <w:spacing w:after="160"/>
      </w:pPr>
      <w:r>
        <w:t xml:space="preserve">「WBSを自動生成しタスクを実行するAIエージェント」という発想自体は、AutoGPT等ですでに存在し目新しくない。しかし、HITL強制・監査ログ・自律ループ上限・MECEチェックといったガバナンス設計を最初から組み込んだ実装は独自性がある。日本企業は稟議・承認プロセス・監査対応を重視する文化があり、「AIに全部任せて自律的に走らせる」ことへの心理的ハードルが海外より高い。AutoGPT的な「とにかく自律的に走らせる」タイプの仕組みは、日本企業の意思決定文化とはむしろ相性が悪く、「人間の承認ポイントを組み込んだ、止められる・追跡できるAIエージェント」というアプローチは日本の実務現場に刺さる可能性が高い。</w:t>
      </w:r>
    </w:p>
    <w:p>
      <w:pPr>
        <w:pStyle w:val="Heading2"/>
        <w:spacing w:after="120" w:before="240"/>
      </w:pPr>
      <w:r>
        <w:t xml:space="preserve">2-3. 国内（日の丸製）の類似の取り組み調査</w:t>
      </w:r>
    </w:p>
    <w:p>
      <w:pPr>
        <w:spacing w:after="160"/>
      </w:pPr>
      <w:r>
        <w:t xml:space="preserve">WBS自動生成の単機能ツールとしては「WBS Generator」（国産SaaS、業界特有のフェーズを自動反映）や「Plexo」（AIタスク分解機能付きWBS管理システム）が存在する。AI導入支援の領域では、NTTデータ「Smart AI Agent構想」「LITRON Builder」（2026年4月提供開始）、NECネッツエスアイ「AI Agent Readyプロジェクト」、富士通「Fujitsu Kozuchi」など大手SIerが動き出している。ただし、これらは大企業向けの個別コンサル・プラットフォーム提供が中心であり、「WBS作成エージェントとAI導入支援エージェントを連携させ、HITL・監査ログ・MECEチェックを組み込んだ再現可能な方法論として、書籍という形で一般公開する」という組み合わせ・粒度で行っている例は見当たらなかった。</w:t>
      </w:r>
    </w:p>
    <w:p>
      <w:pPr>
        <w:pStyle w:val="Heading1"/>
        <w:spacing w:after="160" w:before="360"/>
      </w:pPr>
      <w:r>
        <w:t xml:space="preserve">3. 逆輸入戦略・出版方針の検討</w:t>
      </w:r>
    </w:p>
    <w:p>
      <w:pPr>
        <w:spacing w:after="160"/>
      </w:pPr>
      <w:r>
        <w:t xml:space="preserve">当初の構想：通常の出版社を通さずKindle自費出版とし、Claude Codeに実装したコードを全て見せる本にする。まず英語版を出し（海外の評価に敏感な日本人向けの「逆輸入」戦略）、その後に日本語版を出す。コード中心の本の信頼性を担保するため、価格をやや高めに設定する、というもの。これについてClaudeが検証した結果は以下の通り。</w:t>
      </w:r>
    </w:p>
    <w:p>
      <w:pPr>
        <w:pStyle w:val="Heading2"/>
        <w:spacing w:after="120" w:before="240"/>
      </w:pPr>
      <w:r>
        <w:t xml:space="preserve">3-1. コード全掲載について</w:t>
      </w:r>
    </w:p>
    <w:p>
      <w:pPr>
        <w:pStyle w:val="ListParagraph"/>
        <w:numPr>
          <w:ilvl w:val="0"/>
          <w:numId w:val="2"/>
        </w:numPr>
        <w:spacing w:after="80"/>
      </w:pPr>
      <w:r>
        <w:t xml:space="preserve">Kindleの標準フォーマット（AZW3/MOBI）はコードブロックの表示が弱く、長いコードをそのまま流し込むと読みにくくなる。本文では設計思想と重要な抜粋を解説し、全コードはGitHubリポジトリへのリンクで提供する二段構成が望ましい。</w:t>
      </w:r>
    </w:p>
    <w:p>
      <w:pPr>
        <w:pStyle w:val="ListParagraph"/>
        <w:numPr>
          <w:ilvl w:val="0"/>
          <w:numId w:val="2"/>
        </w:numPr>
        <w:spacing w:after="80"/>
      </w:pPr>
      <w:r>
        <w:t xml:space="preserve">将来的にコンサルサービスやSaaSとして商用化する可能性があるなら、実装コードを無償で全公開することは商業的な独自性を手放す判断にもなる。この点は意図的な選択かどうか、事前に整理しておく必要がある。</w:t>
      </w:r>
    </w:p>
    <w:p>
      <w:pPr>
        <w:pStyle w:val="Heading2"/>
        <w:spacing w:after="120" w:before="240"/>
      </w:pPr>
      <w:r>
        <w:t xml:space="preserve">3-2. 英語先行・逆輸入戦略について</w:t>
      </w:r>
    </w:p>
    <w:p>
      <w:pPr>
        <w:pStyle w:val="ListParagraph"/>
        <w:numPr>
          <w:ilvl w:val="0"/>
          <w:numId w:val="2"/>
        </w:numPr>
        <w:spacing w:after="80"/>
      </w:pPr>
      <w:r>
        <w:t xml:space="preserve">「海外で評価される」という実績は、Kindleストアに置くだけでは自動的に生まれない。Hacker News、Reddit、X（開発者コミュニティ）、Product Huntなど、実際に発見してもらう導線をセットで設計する必要がある。</w:t>
      </w:r>
    </w:p>
    <w:p>
      <w:pPr>
        <w:pStyle w:val="ListParagraph"/>
        <w:numPr>
          <w:ilvl w:val="0"/>
          <w:numId w:val="2"/>
        </w:numPr>
        <w:spacing w:after="80"/>
      </w:pPr>
      <w:r>
        <w:t xml:space="preserve">英語の品質は死活的に重要。AI翻訳をそのまま出すと海外の技術読者の信頼を損ないやすく、ネイティブレベルでの校正が望ましい。</w:t>
      </w:r>
    </w:p>
    <w:p>
      <w:pPr>
        <w:pStyle w:val="ListParagraph"/>
        <w:numPr>
          <w:ilvl w:val="0"/>
          <w:numId w:val="2"/>
        </w:numPr>
        <w:spacing w:after="80"/>
      </w:pPr>
      <w:r>
        <w:t xml:space="preserve">狙って作った「逆輸入」実績だと後で分かると、日本語版展開時にかえって信頼を落とすリスクもある。</w:t>
      </w:r>
    </w:p>
    <w:p>
      <w:pPr>
        <w:pStyle w:val="Heading2"/>
        <w:spacing w:after="120" w:before="240"/>
      </w:pPr>
      <w:r>
        <w:t xml:space="preserve">3-3. 高価格戦略について</w:t>
      </w:r>
    </w:p>
    <w:p>
      <w:pPr>
        <w:pStyle w:val="ListParagraph"/>
        <w:numPr>
          <w:ilvl w:val="0"/>
          <w:numId w:val="2"/>
        </w:numPr>
        <w:spacing w:after="80"/>
      </w:pPr>
      <w:r>
        <w:t xml:space="preserve">2026年7月7日より、Amazon KDPの70%ロイヤリティが適用される価格帯が$2.99〜$12.99に拡大された（従来は$2.99〜$9.99）。これを超える価格を設定するとロイヤリティ率が35%に下がり、著者収益の観点でむしろ不利になる。</w:t>
      </w:r>
    </w:p>
    <w:p>
      <w:pPr>
        <w:pStyle w:val="ListParagraph"/>
        <w:numPr>
          <w:ilvl w:val="0"/>
          <w:numId w:val="2"/>
        </w:numPr>
        <w:spacing w:after="80"/>
      </w:pPr>
      <w:r>
        <w:t xml:space="preserve">Kindle読者は「なか見!検索」やレビュー数・星評価で信頼性を判断する傾向が強く、実績のない自己出版の新刊を高値にすると購入率が落ちやすい。価格帯は$9.99前後に収め、GitHubリポジトリの実在やデモ、著者実績の提示で信頼を作る方が効果的。</w:t>
      </w:r>
    </w:p>
    <w:p>
      <w:pPr>
        <w:spacing w:after="160"/>
      </w:pPr>
      <w:r>
        <w:t xml:space="preserve">総合意見：方向性自体（Kindle自費出版、コードで実証、海外発の権威付け）は面白く挑戦する価値がある。ただし、コードは本文＋GitHubリポジトリの二段構成にし、英語版は発見される導線をセットで用意し、価格は$9.99以下に抑えて内容の濃さで勝負する形に調整することを推奨する。</w:t>
      </w:r>
    </w:p>
    <w:p>
      <w:pPr>
        <w:pStyle w:val="Heading1"/>
        <w:spacing w:after="160" w:before="360"/>
      </w:pPr>
      <w:r>
        <w:t xml:space="preserve">4. 事業性の検討（対 大手SIer）</w:t>
      </w:r>
    </w:p>
    <w:p>
      <w:pPr>
        <w:spacing w:after="160"/>
      </w:pPr>
      <w:r>
        <w:t xml:space="preserve">論点：NTTデータ・NEC等の大手SIerに対価を払って導入する選択肢がある中で、個人（ゆき氏）＋Copilot（メイン開発）＋Gemini（図版）＋Claude（今回参画）という体制で、本当に第三者（個人・企業・自治体等）の課題解決に役立つ・事業として戦えるのか。</w:t>
      </w:r>
    </w:p>
    <w:p>
      <w:pPr>
        <w:pStyle w:val="Heading2"/>
        <w:spacing w:after="120" w:before="240"/>
      </w:pPr>
      <w:r>
        <w:t xml:space="preserve">4-1. 大手SIerと同じ土俵では戦えない</w:t>
      </w:r>
    </w:p>
    <w:p>
      <w:pPr>
        <w:spacing w:after="160"/>
      </w:pPr>
      <w:r>
        <w:t xml:space="preserve">NTTデータやNECは、莫大なエンジニアリング人員・営業体制・企業取引実績・セキュリティ認証（ISMS等）を持ち、億単位の予算を持つ大企業を相手にする営業力がある。個人＋AIツールという体制で、大企業向け・高額コンサル案件という同じ土俵に出ても勝負にならない。</w:t>
      </w:r>
    </w:p>
    <w:p>
      <w:pPr>
        <w:pStyle w:val="Heading2"/>
        <w:spacing w:after="120" w:before="240"/>
      </w:pPr>
      <w:r>
        <w:t xml:space="preserve">4-2. 大手が相手にしていない市場は広大にある</w:t>
      </w:r>
    </w:p>
    <w:p>
      <w:pPr>
        <w:spacing w:after="160"/>
      </w:pPr>
      <w:r>
        <w:t xml:space="preserve">SIerは案件単価が数百万〜数千万円規模でないと採算が合わないビジネスモデルであり、個人事業主・数人〜数十人規模の中小企業・NPO・自治会レベルの団体は、そもそも大手から相手にされていない。「大手より優れたシステムを作る」のではなく「大手が相手にしない人たちに、初めて手の届く選択肢を提供する」という位置取りであれば、個人開発でも十分に戦える。</w:t>
      </w:r>
    </w:p>
    <w:p>
      <w:pPr>
        <w:pStyle w:val="Heading2"/>
        <w:spacing w:after="120" w:before="240"/>
      </w:pPr>
      <w:r>
        <w:t xml:space="preserve">4-3. 自治体は別枠で考える</w:t>
      </w:r>
    </w:p>
    <w:p>
      <w:pPr>
        <w:spacing w:after="160"/>
      </w:pPr>
      <w:r>
        <w:t xml:space="preserve">自治体（地方公共団体）への提供は、入札・調達要件、セキュリティ認証、データ扱いの規定が非常に厳しく、個人開発のツールをそのまま導入してもらうのは現実的に難しい。当面は個人・自治会・小規模団体レベルの実務で実績を積み、自治体案件は他社との提携等を経て段階的に狙うのが現実的。</w:t>
      </w:r>
    </w:p>
    <w:p>
      <w:pPr>
        <w:pStyle w:val="Heading2"/>
        <w:spacing w:after="120" w:before="240"/>
      </w:pPr>
      <w:r>
        <w:t xml:space="preserve">4-4. 「本」と「事業」は分けて考える</w:t>
      </w:r>
    </w:p>
    <w:p>
      <w:pPr>
        <w:spacing w:after="160"/>
      </w:pPr>
      <w:r>
        <w:t xml:space="preserve">本の出版は、今のリソース（個人＋AIツール）で十分に実現可能でありリスクも低い。一方、AIエージェントを継続的な事業として運用する場合は、利用者増加に伴うAPI利用料（従量課金）、顧客対応、誤った助言をした場合の責任範囲の管理など、継続的な負荷が発生する。最初は「本＋セルフサーブ型の軽量ツール」から始め、反響を見ながら事業化の範囲を段階的に広げるのが無理のない進め方である。</w:t>
      </w:r>
    </w:p>
    <w:p>
      <w:pPr>
        <w:pStyle w:val="Heading2"/>
        <w:spacing w:after="120" w:before="240"/>
      </w:pPr>
      <w:r>
        <w:t xml:space="preserve">4-5. 利用規約面の確認事項</w:t>
      </w:r>
    </w:p>
    <w:p>
      <w:pPr>
        <w:spacing w:after="160"/>
      </w:pPr>
      <w:r>
        <w:t xml:space="preserve">Copilot・Gemini・Claudeと複数のAIベンダーの出力を組み合わせて商用展開する場合、各社の利用規約で生成物の商用利用・著作権の扱いに差がある可能性があるため、書籍化・事業化を本格的に進める前に確認しておくことが望ましい（法律の専門家への確認を推奨）。</w:t>
      </w:r>
    </w:p>
    <w:p>
      <w:pPr>
        <w:spacing w:after="160"/>
      </w:pPr>
      <w:r>
        <w:t xml:space="preserve">総合意見：性能面では、WBSに基づく安全設計（HITL・監査ログ・MECEチェック）は大手にも負けない独自性があるが、「大手を打ち負かす」文脈ではなく「大手の手が届かない個人・中小・地域コミュニティに、初めて安全に使えるAI導入手段を届ける」という文脈で使うのが、現実的に勝機のある戦い方である。本はその入口として理にかない、事業化は本の反響を見ながら段階的に広げるのが堅実である。</w:t>
      </w:r>
    </w:p>
    <w:p>
      <w:pPr>
        <w:pStyle w:val="Heading1"/>
      </w:pPr>
      <w:r>
        <w:t>5. 追記（2026年7月28日）：Phase 7〜10 再レビューでの追加発見</w:t>
      </w:r>
    </w:p>
    <w:p>
      <w:r>
        <w:t>本メモ作成後、リスクの高い領域として Phase 8〜10（展開層・完成層・運用監視層）、続いて Phase 7（学習層）を追加でサンプルレビューした。いずれも本メモの結論（Kindle自費出版・コードを見せて信頼を作る戦略）を覆すものではないが、「信頼が大原則」という前提に照らして、開示しておくべき共通パターンが見つかったため追記する。</w:t>
      </w:r>
    </w:p>
    <w:p>
      <w:pPr>
        <w:pStyle w:val="Heading2"/>
      </w:pPr>
      <w:r>
        <w:t>共通パターン</w:t>
      </w:r>
    </w:p>
    <w:p>
      <w:r>
        <w:t>判断ロジック・閾値評価・HITL承認ゲート・監査ログの記録はいずれも実際に動作する本物の実装である。一方で、各モジュール名が示す「本質的な部分」（実インフラへの操作、実データに基づく学習）はまだプレースホルダーであり、今後の実装が必要な拡張ポイントとして残っている。具体的には、Phase 8〜10のデプロイ・ロールバック・自律運用トライアルは「決定論的シミュレーション」であり実インフラを操作しない。また Phase 7の「自己最適化指数」（opt_avg=0.9119等）は、実測された学習効果ではなく、固定ラベルと固定点数表による加重平均のルールベーススコアである。詳細はeval_report.pdf の追記セクションを参照。</w:t>
      </w:r>
    </w:p>
    <w:p>
      <w:pPr>
        <w:pStyle w:val="Heading2"/>
      </w:pPr>
      <w:r>
        <w:t>本メモの結論への影響</w:t>
      </w:r>
    </w:p>
    <w:p>
      <w:r>
        <w:t>第3章で述べた「コードは本文＋GitHubリポジトリの二段構成にし、価格は内容の濃さで勝負する」という方針そのものは変わらない。むしろ今回の発見は、この方針を実行する際に「自律運用」「自己最適化」といった言葉を無条件に使わず、実装の中身（本物の判断・監査ログの層と、まだプレースホルダーの実行・学習の層）を正直に切り分けて説明することの重要性を裏付けるものである。README（Known Limitations／既知の制限事項）には既に反映済みであり、書籍・販売時の説明でも同様の開示を行うことを推奨する。誇大表現を避け、限界を含めて開示する姿勢は、AI導入に慎重な読者層に対してはむしろ差別化要因になり得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2026-07-27T08:26:31.639Z</dcterms:created>
  <dcterms:modified xsi:type="dcterms:W3CDTF">2026-07-27T08:26:31.678Z</dcterms:modified>
</cp:coreProperties>
</file>

<file path=docProps/custom.xml><?xml version="1.0" encoding="utf-8"?>
<Properties xmlns="http://schemas.openxmlformats.org/officeDocument/2006/custom-properties" xmlns:vt="http://schemas.openxmlformats.org/officeDocument/2006/docPropsVTypes"/>
</file>