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sonarqube: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image: sonarqube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- "9000:9000"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- sonarnet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- sonar.jdbc.username=sonar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sonar.jdbc.password=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 sonar.jdbc.url=jdbc:postgresql://db:5432/sonar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sonarqube_conf:/opt/sonarqube/conf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 sonarqube_data:/opt/sonarqube/data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sonarqube_extensions:/opt/sonarqube/extensions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ulimits: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nofile: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soft: 65536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hard: 65536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image: postgres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- sonarnet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- POSTGRES_USER=sonar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- POSTGRES_PASSWORD=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- postgresql:/var/lib/postgresql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- postgresql_data:/var/lib/postgresql/data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sonarnet: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sonarqube_conf: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sonarqube_data: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sonarqube_extensions: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postgresql: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postgresql_data: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