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Somismo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Somismo nasce da percepção de que a vida talvez seja mais simples — e mais difícil — do que imaginamos.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promessas absolutas, sem fórmulas de felicidade e sem necessidade de verdades definitivas, o Somismo propõe uma experiência mais consciente da existência humana.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Menos excesso.</w:t>
        <w:br w:type="textWrapping"/>
        <w:t xml:space="preserve">Menos ilusão.</w:t>
        <w:br w:type="textWrapping"/>
        <w:t xml:space="preserve">Mais presença.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Talvez não exista uma resposta final sobre o sentido da vida. Mas talvez exista uma forma mais leve de atravessá-la.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