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Bilingual Manuscript Demo</w:t>
      </w:r>
    </w:p>
    <w:p>
      <w:pPr>
        <w:jc w:val="center"/>
      </w:pPr>
      <w:r>
        <w:rPr>
          <w:sz w:val="32"/>
        </w:rPr>
        <w:t>डिजिटल दस्तावेज़ प्रसंस्करण की रूपरेखा</w:t>
      </w:r>
    </w:p>
    <w:p>
      <w:pPr>
        <w:spacing w:before="320"/>
      </w:pPr>
      <w:r>
        <w:rPr>
          <w:b/>
          <w:sz w:val="32"/>
        </w:rPr>
        <w:t>1. परिचय</w:t>
      </w:r>
    </w:p>
    <w:p>
      <w:r>
        <w:t>यह दस्तावेज़ दर्शाता है कि पार्सर देवनागरी लिपि और यूनिकोड को बिना किसी बदलाव के संरक्षित करता है। Multilingual text — हिन्दी + English — must survive formatting byte-for-byte.</w:t>
      </w:r>
    </w:p>
    <w:p>
      <w:r>
        <w:rPr>
          <w:b/>
          <w:sz w:val="28"/>
        </w:rPr>
        <w:t>1.1 गणितीय व्यंजक</w:t>
      </w:r>
    </w:p>
    <w:p>
      <w:r>
        <w:t>Equation E = mc² and Greek letters α, β, γ plus ₹ 1,000 in currency.</w:t>
      </w:r>
    </w:p>
    <w:p>
      <w:pPr>
        <w:spacing w:before="320"/>
      </w:pPr>
      <w:r>
        <w:rPr>
          <w:b/>
          <w:sz w:val="32"/>
        </w:rPr>
        <w:t>2. सारणी</w:t>
      </w:r>
    </w:p>
    <w:p>
      <w:r>
        <w:rPr>
          <w:i/>
        </w:rPr>
        <w:t>Table 1: अनुवाद तालिका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शब्द</w:t>
            </w:r>
          </w:p>
        </w:tc>
        <w:tc>
          <w:tcPr>
            <w:tcW w:type="dxa" w:w="4320"/>
          </w:tcPr>
          <w:p>
            <w:r>
              <w:t>Translation</w:t>
            </w:r>
          </w:p>
        </w:tc>
      </w:tr>
      <w:tr>
        <w:tc>
          <w:tcPr>
            <w:tcW w:type="dxa" w:w="4320"/>
          </w:tcPr>
          <w:p>
            <w:r>
              <w:t>प्रणाली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स्वतंत्र</w:t>
            </w:r>
          </w:p>
        </w:tc>
        <w:tc>
          <w:tcPr>
            <w:tcW w:type="dxa" w:w="4320"/>
          </w:tcPr>
          <w:p>
            <w:r>
              <w:t>offline</w:t>
            </w:r>
          </w:p>
        </w:tc>
      </w:tr>
    </w:tbl>
    <w:p>
      <w:pPr>
        <w:spacing w:before="320"/>
      </w:pPr>
      <w:r>
        <w:rPr>
          <w:b/>
          <w:sz w:val="32"/>
        </w:rPr>
        <w:t>3. निष्कर्ष</w:t>
      </w:r>
    </w:p>
    <w:p>
      <w:r>
        <w:t>यूनिकोड संरक्षण की पुष्टि शाब्दिक अखंडता जाँच (integrity check) से होती है। Unicode preservation is confirmed by the integrity check.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अध्याय संकेत — Chapter Devanagari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