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FE6E8" w14:textId="77777777" w:rsidR="001D4B48" w:rsidRPr="007B193F" w:rsidRDefault="00000000">
      <w:pPr>
        <w:spacing w:before="120" w:after="60"/>
        <w:jc w:val="center"/>
      </w:pPr>
      <w:r w:rsidRPr="007B193F">
        <w:rPr>
          <w:b/>
          <w:bCs/>
          <w:sz w:val="24"/>
          <w:szCs w:val="24"/>
        </w:rPr>
        <w:t>CTI GROUP WORLDWIDE SERVICES, INC.</w:t>
      </w:r>
    </w:p>
    <w:p w14:paraId="5CFFE6E9" w14:textId="77777777" w:rsidR="001D4B48" w:rsidRPr="007B193F" w:rsidRDefault="00000000">
      <w:pPr>
        <w:spacing w:after="60"/>
        <w:jc w:val="center"/>
      </w:pPr>
      <w:r w:rsidRPr="007B193F">
        <w:rPr>
          <w:sz w:val="20"/>
          <w:szCs w:val="20"/>
        </w:rPr>
        <w:t>Standard Operating Procedure</w:t>
      </w:r>
    </w:p>
    <w:p w14:paraId="5CFFE6EA" w14:textId="77777777" w:rsidR="001D4B48" w:rsidRPr="007B193F" w:rsidRDefault="00000000">
      <w:pPr>
        <w:spacing w:after="40"/>
        <w:jc w:val="center"/>
      </w:pPr>
      <w:r w:rsidRPr="007B193F">
        <w:rPr>
          <w:b/>
          <w:bCs/>
          <w:sz w:val="32"/>
          <w:szCs w:val="32"/>
        </w:rPr>
        <w:t>Marketing and Recruiter Communications Policy</w:t>
      </w:r>
    </w:p>
    <w:p w14:paraId="5CFFE6EB" w14:textId="77777777" w:rsidR="001D4B48" w:rsidRPr="007B193F" w:rsidRDefault="00000000">
      <w:pPr>
        <w:spacing w:after="120"/>
        <w:jc w:val="center"/>
      </w:pPr>
      <w:r w:rsidRPr="007B193F">
        <w:rPr>
          <w:i/>
          <w:iCs/>
        </w:rPr>
        <w:t>Content Standards, Audit Cadence, Escalation, and Termination Protocols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1D4B48" w:rsidRPr="007B193F" w14:paraId="5CFFE6F0" w14:textId="77777777" w:rsidTr="00F53C72">
        <w:trPr>
          <w:tblHeader/>
        </w:trPr>
        <w:tc>
          <w:tcPr>
            <w:tcW w:w="2340" w:type="dxa"/>
            <w:tcBorders>
              <w:top w:val="single" w:sz="4" w:space="0" w:color="BFBFBF"/>
              <w:left w:val="single" w:sz="4" w:space="0" w:color="BFBFBF"/>
              <w:bottom w:val="single" w:sz="4" w:space="0" w:color="BFBFBF"/>
              <w:right w:val="single" w:sz="4" w:space="0" w:color="BFBFBF"/>
            </w:tcBorders>
            <w:shd w:val="clear" w:color="auto" w:fill="C00000"/>
            <w:tcMar>
              <w:top w:w="80" w:type="dxa"/>
              <w:left w:w="120" w:type="dxa"/>
              <w:bottom w:w="80" w:type="dxa"/>
              <w:right w:w="120" w:type="dxa"/>
            </w:tcMar>
          </w:tcPr>
          <w:p w14:paraId="5CFFE6EC" w14:textId="77777777" w:rsidR="001D4B48" w:rsidRPr="007B193F" w:rsidRDefault="00000000">
            <w:pPr>
              <w:spacing w:before="20" w:after="20"/>
            </w:pPr>
            <w:r w:rsidRPr="007B193F">
              <w:rPr>
                <w:b/>
                <w:bCs/>
              </w:rPr>
              <w:t>Document Number</w:t>
            </w:r>
          </w:p>
        </w:tc>
        <w:tc>
          <w:tcPr>
            <w:tcW w:w="2340" w:type="dxa"/>
            <w:tcBorders>
              <w:top w:val="single" w:sz="4" w:space="0" w:color="BFBFBF"/>
              <w:left w:val="single" w:sz="4" w:space="0" w:color="BFBFBF"/>
              <w:bottom w:val="single" w:sz="4" w:space="0" w:color="BFBFBF"/>
              <w:right w:val="single" w:sz="4" w:space="0" w:color="BFBFBF"/>
            </w:tcBorders>
            <w:shd w:val="clear" w:color="auto" w:fill="C00000"/>
            <w:tcMar>
              <w:top w:w="80" w:type="dxa"/>
              <w:left w:w="120" w:type="dxa"/>
              <w:bottom w:w="80" w:type="dxa"/>
              <w:right w:w="120" w:type="dxa"/>
            </w:tcMar>
          </w:tcPr>
          <w:p w14:paraId="5CFFE6ED" w14:textId="77777777" w:rsidR="001D4B48" w:rsidRPr="007B193F" w:rsidRDefault="00000000">
            <w:pPr>
              <w:spacing w:before="20" w:after="20"/>
            </w:pPr>
            <w:r w:rsidRPr="007B193F">
              <w:rPr>
                <w:b/>
                <w:bCs/>
              </w:rPr>
              <w:t>Version</w:t>
            </w:r>
          </w:p>
        </w:tc>
        <w:tc>
          <w:tcPr>
            <w:tcW w:w="2340" w:type="dxa"/>
            <w:tcBorders>
              <w:top w:val="single" w:sz="4" w:space="0" w:color="BFBFBF"/>
              <w:left w:val="single" w:sz="4" w:space="0" w:color="BFBFBF"/>
              <w:bottom w:val="single" w:sz="4" w:space="0" w:color="BFBFBF"/>
              <w:right w:val="single" w:sz="4" w:space="0" w:color="BFBFBF"/>
            </w:tcBorders>
            <w:shd w:val="clear" w:color="auto" w:fill="C00000"/>
            <w:tcMar>
              <w:top w:w="80" w:type="dxa"/>
              <w:left w:w="120" w:type="dxa"/>
              <w:bottom w:w="80" w:type="dxa"/>
              <w:right w:w="120" w:type="dxa"/>
            </w:tcMar>
          </w:tcPr>
          <w:p w14:paraId="5CFFE6EE" w14:textId="77777777" w:rsidR="001D4B48" w:rsidRPr="007B193F" w:rsidRDefault="00000000">
            <w:pPr>
              <w:spacing w:before="20" w:after="20"/>
            </w:pPr>
            <w:r w:rsidRPr="007B193F">
              <w:rPr>
                <w:b/>
                <w:bCs/>
              </w:rPr>
              <w:t>Effective Date</w:t>
            </w:r>
          </w:p>
        </w:tc>
        <w:tc>
          <w:tcPr>
            <w:tcW w:w="2340" w:type="dxa"/>
            <w:tcBorders>
              <w:top w:val="single" w:sz="4" w:space="0" w:color="BFBFBF"/>
              <w:left w:val="single" w:sz="4" w:space="0" w:color="BFBFBF"/>
              <w:bottom w:val="single" w:sz="4" w:space="0" w:color="BFBFBF"/>
              <w:right w:val="single" w:sz="4" w:space="0" w:color="BFBFBF"/>
            </w:tcBorders>
            <w:shd w:val="clear" w:color="auto" w:fill="C00000"/>
            <w:tcMar>
              <w:top w:w="80" w:type="dxa"/>
              <w:left w:w="120" w:type="dxa"/>
              <w:bottom w:w="80" w:type="dxa"/>
              <w:right w:w="120" w:type="dxa"/>
            </w:tcMar>
          </w:tcPr>
          <w:p w14:paraId="5CFFE6EF" w14:textId="77777777" w:rsidR="001D4B48" w:rsidRPr="007B193F" w:rsidRDefault="00000000">
            <w:pPr>
              <w:spacing w:before="20" w:after="20"/>
            </w:pPr>
            <w:r w:rsidRPr="007B193F">
              <w:rPr>
                <w:b/>
                <w:bCs/>
              </w:rPr>
              <w:t>Document Owner</w:t>
            </w:r>
          </w:p>
        </w:tc>
      </w:tr>
      <w:tr w:rsidR="001D4B48" w:rsidRPr="007B193F" w14:paraId="5CFFE6F5" w14:textId="77777777">
        <w:tc>
          <w:tcPr>
            <w:tcW w:w="23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FFE6F1" w14:textId="77777777" w:rsidR="001D4B48" w:rsidRPr="007B193F" w:rsidRDefault="00000000">
            <w:pPr>
              <w:spacing w:before="20" w:after="20"/>
            </w:pPr>
            <w:r w:rsidRPr="007B193F">
              <w:t>CTI-SOP-J1-002</w:t>
            </w:r>
          </w:p>
        </w:tc>
        <w:tc>
          <w:tcPr>
            <w:tcW w:w="23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FFE6F2" w14:textId="77777777" w:rsidR="001D4B48" w:rsidRPr="007B193F" w:rsidRDefault="00000000">
            <w:pPr>
              <w:spacing w:before="20" w:after="20"/>
            </w:pPr>
            <w:proofErr w:type="spellStart"/>
            <w:r w:rsidRPr="007B193F">
              <w:t>v2.0</w:t>
            </w:r>
            <w:proofErr w:type="spellEnd"/>
          </w:p>
        </w:tc>
        <w:tc>
          <w:tcPr>
            <w:tcW w:w="23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FFE6F3" w14:textId="77777777" w:rsidR="001D4B48" w:rsidRPr="007B193F" w:rsidRDefault="00000000">
            <w:pPr>
              <w:spacing w:before="20" w:after="20"/>
            </w:pPr>
            <w:r w:rsidRPr="007B193F">
              <w:t>May 15, 2026</w:t>
            </w:r>
          </w:p>
        </w:tc>
        <w:tc>
          <w:tcPr>
            <w:tcW w:w="23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FFE6F4" w14:textId="77777777" w:rsidR="001D4B48" w:rsidRPr="007B193F" w:rsidRDefault="00000000">
            <w:pPr>
              <w:spacing w:before="20" w:after="20"/>
            </w:pPr>
            <w:r w:rsidRPr="007B193F">
              <w:t>CTI J-1 Compliance Team</w:t>
            </w:r>
          </w:p>
        </w:tc>
      </w:tr>
    </w:tbl>
    <w:p w14:paraId="5CFFE6F6" w14:textId="77777777" w:rsidR="001D4B48" w:rsidRPr="007B193F" w:rsidRDefault="001D4B48">
      <w:pPr>
        <w:spacing w:before="40" w:after="40"/>
      </w:pPr>
    </w:p>
    <w:p w14:paraId="5CFFE6F7" w14:textId="77777777" w:rsidR="001D4B48" w:rsidRPr="007B193F" w:rsidRDefault="001D4B48">
      <w:pPr>
        <w:pBdr>
          <w:bottom w:val="single" w:sz="6" w:space="1" w:color="1F3864"/>
        </w:pBdr>
        <w:spacing w:before="120" w:after="120"/>
      </w:pPr>
    </w:p>
    <w:p w14:paraId="5CFFE6F8" w14:textId="77777777" w:rsidR="001D4B48" w:rsidRPr="007B193F" w:rsidRDefault="00000000">
      <w:pPr>
        <w:pStyle w:val="Heading1"/>
        <w:rPr>
          <w:color w:val="auto"/>
        </w:rPr>
      </w:pPr>
      <w:r w:rsidRPr="007B193F">
        <w:rPr>
          <w:color w:val="auto"/>
        </w:rPr>
        <w:t>1. Purpose and Scope</w:t>
      </w:r>
    </w:p>
    <w:p w14:paraId="5CFFE6F9" w14:textId="77777777" w:rsidR="001D4B48" w:rsidRPr="007B193F" w:rsidRDefault="00000000">
      <w:pPr>
        <w:spacing w:before="60" w:after="60" w:line="300" w:lineRule="auto"/>
      </w:pPr>
      <w:r w:rsidRPr="007B193F">
        <w:t>This Standard Operating Procedure (“SOP”) establishes the mandatory standards, controls, and accountability framework for all marketing, advertising, and recruitment-related communications conducted on behalf of CTI Group Worldwide Services, Inc. (“CTI”) in connection with the J-1 Exchange Visitor Program (Intern, Trainee, and adjacent categories under expansion).</w:t>
      </w:r>
    </w:p>
    <w:p w14:paraId="5CFFE6FA" w14:textId="77777777" w:rsidR="001D4B48" w:rsidRPr="007B193F" w:rsidRDefault="00000000">
      <w:pPr>
        <w:spacing w:before="60" w:after="60" w:line="300" w:lineRule="auto"/>
      </w:pPr>
      <w:r w:rsidRPr="007B193F">
        <w:t>This SOP applies to: CTI internal marketing and recruitment staff; partner institutions (schools, vocational programs); third-party recruiters under contract with CTI; affiliated CTI office personnel in Indonesia and across the Asia-Pacific region; and any individual representing CTI in any communication channel — public or private, including encrypted channels such as WhatsApp, Telegram, and equivalent platforms.</w:t>
      </w:r>
    </w:p>
    <w:p w14:paraId="5CFFE6FB" w14:textId="77777777" w:rsidR="001D4B48" w:rsidRPr="007B193F" w:rsidRDefault="00000000">
      <w:pPr>
        <w:spacing w:before="60" w:after="60" w:line="300" w:lineRule="auto"/>
      </w:pPr>
      <w:r w:rsidRPr="007B193F">
        <w:t>CTI owns the full chain of recruiter communications. Any communication conducted on CTI’s behalf is governed by this SOP, regardless of whether the communicator is a direct CTI employee, a partner, or a third party.</w:t>
      </w:r>
    </w:p>
    <w:p w14:paraId="5CFFE6FC" w14:textId="77777777" w:rsidR="001D4B48" w:rsidRPr="007B193F" w:rsidRDefault="00000000">
      <w:pPr>
        <w:pStyle w:val="Heading1"/>
        <w:rPr>
          <w:color w:val="auto"/>
        </w:rPr>
      </w:pPr>
      <w:r w:rsidRPr="007B193F">
        <w:rPr>
          <w:color w:val="auto"/>
        </w:rPr>
        <w:t>2. Policy Statement</w:t>
      </w:r>
    </w:p>
    <w:p w14:paraId="5CFFE6FD" w14:textId="77777777" w:rsidR="001D4B48" w:rsidRPr="007B193F" w:rsidRDefault="00000000">
      <w:pPr>
        <w:spacing w:before="60" w:after="60" w:line="300" w:lineRule="auto"/>
      </w:pPr>
      <w:r w:rsidRPr="007B193F">
        <w:t xml:space="preserve">CTI is committed to truthful, accurate, and compliant communications at every point of contact with prospective and current Participants and their families. The J-1 Exchange Visitor Program is a cultural-exchange program established under the Mutual Educational and Cultural Exchange Act of 1961 (Fulbright–Hays Act) and administered by the U.S. Department of State. CTI marketing and recruiter communications shall </w:t>
      </w:r>
      <w:proofErr w:type="gramStart"/>
      <w:r w:rsidRPr="007B193F">
        <w:t>at all times</w:t>
      </w:r>
      <w:proofErr w:type="gramEnd"/>
      <w:r w:rsidRPr="007B193F">
        <w:t xml:space="preserve"> reflect this framing.</w:t>
      </w:r>
    </w:p>
    <w:p w14:paraId="5CFFE6FE" w14:textId="77777777" w:rsidR="001D4B48" w:rsidRPr="007B193F" w:rsidRDefault="00000000">
      <w:pPr>
        <w:pStyle w:val="Heading1"/>
        <w:rPr>
          <w:color w:val="auto"/>
        </w:rPr>
      </w:pPr>
      <w:r w:rsidRPr="007B193F">
        <w:rPr>
          <w:color w:val="auto"/>
        </w:rPr>
        <w:t>3. Approved and Prohibited Terminology</w:t>
      </w:r>
    </w:p>
    <w:p w14:paraId="5CFFE6FF" w14:textId="77777777" w:rsidR="001D4B48" w:rsidRPr="007B193F" w:rsidRDefault="00000000">
      <w:pPr>
        <w:spacing w:before="60" w:after="60" w:line="300" w:lineRule="auto"/>
      </w:pPr>
      <w:r w:rsidRPr="007B193F">
        <w:t>All marketing materials, recruiter scripts, social media posts, advertisements, and Participant communications shall use the approved terminology below. Prohibited terminology may not be used in any channel.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1D4B48" w:rsidRPr="007B193F" w14:paraId="5CFFE702" w14:textId="77777777" w:rsidTr="00FA57D5">
        <w:trPr>
          <w:tblHeader/>
        </w:trPr>
        <w:tc>
          <w:tcPr>
            <w:tcW w:w="4680" w:type="dxa"/>
            <w:tcBorders>
              <w:top w:val="single" w:sz="4" w:space="0" w:color="BFBFBF"/>
              <w:left w:val="single" w:sz="4" w:space="0" w:color="BFBFBF"/>
              <w:bottom w:val="single" w:sz="4" w:space="0" w:color="BFBFBF"/>
              <w:right w:val="single" w:sz="4" w:space="0" w:color="BFBFBF"/>
            </w:tcBorders>
            <w:shd w:val="clear" w:color="auto" w:fill="C00000"/>
            <w:tcMar>
              <w:top w:w="80" w:type="dxa"/>
              <w:left w:w="120" w:type="dxa"/>
              <w:bottom w:w="80" w:type="dxa"/>
              <w:right w:w="120" w:type="dxa"/>
            </w:tcMar>
          </w:tcPr>
          <w:p w14:paraId="5CFFE700" w14:textId="77777777" w:rsidR="001D4B48" w:rsidRPr="007B193F" w:rsidRDefault="00000000">
            <w:pPr>
              <w:spacing w:before="20" w:after="20"/>
            </w:pPr>
            <w:r w:rsidRPr="007B193F">
              <w:rPr>
                <w:b/>
                <w:bCs/>
              </w:rPr>
              <w:lastRenderedPageBreak/>
              <w:t>Approved Terminology</w:t>
            </w:r>
          </w:p>
        </w:tc>
        <w:tc>
          <w:tcPr>
            <w:tcW w:w="4680" w:type="dxa"/>
            <w:tcBorders>
              <w:top w:val="single" w:sz="4" w:space="0" w:color="BFBFBF"/>
              <w:left w:val="single" w:sz="4" w:space="0" w:color="BFBFBF"/>
              <w:bottom w:val="single" w:sz="4" w:space="0" w:color="BFBFBF"/>
              <w:right w:val="single" w:sz="4" w:space="0" w:color="BFBFBF"/>
            </w:tcBorders>
            <w:shd w:val="clear" w:color="auto" w:fill="C00000"/>
            <w:tcMar>
              <w:top w:w="80" w:type="dxa"/>
              <w:left w:w="120" w:type="dxa"/>
              <w:bottom w:w="80" w:type="dxa"/>
              <w:right w:w="120" w:type="dxa"/>
            </w:tcMar>
          </w:tcPr>
          <w:p w14:paraId="5CFFE701" w14:textId="77777777" w:rsidR="001D4B48" w:rsidRPr="007B193F" w:rsidRDefault="00000000">
            <w:pPr>
              <w:spacing w:before="20" w:after="20"/>
            </w:pPr>
            <w:r w:rsidRPr="007B193F">
              <w:rPr>
                <w:b/>
                <w:bCs/>
              </w:rPr>
              <w:t>Prohibited Terminology</w:t>
            </w:r>
          </w:p>
        </w:tc>
      </w:tr>
      <w:tr w:rsidR="001D4B48" w:rsidRPr="007B193F" w14:paraId="5CFFE705" w14:textId="77777777">
        <w:tc>
          <w:tcPr>
            <w:tcW w:w="4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FFE703" w14:textId="77777777" w:rsidR="001D4B48" w:rsidRPr="007B193F" w:rsidRDefault="00000000">
            <w:pPr>
              <w:spacing w:before="20" w:after="20"/>
            </w:pPr>
            <w:r w:rsidRPr="007B193F">
              <w:t>Cultural Exchange Program</w:t>
            </w:r>
          </w:p>
        </w:tc>
        <w:tc>
          <w:tcPr>
            <w:tcW w:w="4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FFE704" w14:textId="77777777" w:rsidR="001D4B48" w:rsidRPr="007B193F" w:rsidRDefault="00000000">
            <w:pPr>
              <w:spacing w:before="20" w:after="20"/>
            </w:pPr>
            <w:r w:rsidRPr="007B193F">
              <w:t>Job Program / Employment Program</w:t>
            </w:r>
          </w:p>
        </w:tc>
      </w:tr>
      <w:tr w:rsidR="001D4B48" w:rsidRPr="007B193F" w14:paraId="5CFFE708" w14:textId="77777777">
        <w:tc>
          <w:tcPr>
            <w:tcW w:w="4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FFE706" w14:textId="77777777" w:rsidR="001D4B48" w:rsidRPr="007B193F" w:rsidRDefault="00000000">
            <w:pPr>
              <w:spacing w:before="20" w:after="20"/>
            </w:pPr>
            <w:r w:rsidRPr="007B193F">
              <w:t>Training Program / Training Placement</w:t>
            </w:r>
          </w:p>
        </w:tc>
        <w:tc>
          <w:tcPr>
            <w:tcW w:w="4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FFE707" w14:textId="77777777" w:rsidR="001D4B48" w:rsidRPr="007B193F" w:rsidRDefault="00000000">
            <w:pPr>
              <w:spacing w:before="20" w:after="20"/>
            </w:pPr>
            <w:r w:rsidRPr="007B193F">
              <w:t>Work / Work Abroad</w:t>
            </w:r>
          </w:p>
        </w:tc>
      </w:tr>
      <w:tr w:rsidR="001D4B48" w:rsidRPr="007B193F" w14:paraId="5CFFE70B" w14:textId="77777777">
        <w:tc>
          <w:tcPr>
            <w:tcW w:w="4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FFE709" w14:textId="77777777" w:rsidR="001D4B48" w:rsidRPr="007B193F" w:rsidRDefault="00000000">
            <w:pPr>
              <w:spacing w:before="20" w:after="20"/>
            </w:pPr>
            <w:r w:rsidRPr="007B193F">
              <w:t>Host Company / Host Organization</w:t>
            </w:r>
          </w:p>
        </w:tc>
        <w:tc>
          <w:tcPr>
            <w:tcW w:w="4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FFE70A" w14:textId="77777777" w:rsidR="001D4B48" w:rsidRPr="007B193F" w:rsidRDefault="00000000">
            <w:pPr>
              <w:spacing w:before="20" w:after="20"/>
            </w:pPr>
            <w:r w:rsidRPr="007B193F">
              <w:t>Employer</w:t>
            </w:r>
          </w:p>
        </w:tc>
      </w:tr>
      <w:tr w:rsidR="001D4B48" w:rsidRPr="007B193F" w14:paraId="5CFFE70E" w14:textId="77777777">
        <w:tc>
          <w:tcPr>
            <w:tcW w:w="4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FFE70C" w14:textId="77777777" w:rsidR="001D4B48" w:rsidRPr="007B193F" w:rsidRDefault="00000000">
            <w:pPr>
              <w:spacing w:before="20" w:after="20"/>
            </w:pPr>
            <w:r w:rsidRPr="007B193F">
              <w:t>Participant / Intern / Trainee</w:t>
            </w:r>
          </w:p>
        </w:tc>
        <w:tc>
          <w:tcPr>
            <w:tcW w:w="4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FFE70D" w14:textId="77777777" w:rsidR="001D4B48" w:rsidRPr="007B193F" w:rsidRDefault="00000000">
            <w:pPr>
              <w:spacing w:before="20" w:after="20"/>
            </w:pPr>
            <w:r w:rsidRPr="007B193F">
              <w:t>Worker / Employee</w:t>
            </w:r>
          </w:p>
        </w:tc>
      </w:tr>
      <w:tr w:rsidR="001D4B48" w:rsidRPr="007B193F" w14:paraId="5CFFE711" w14:textId="77777777">
        <w:tc>
          <w:tcPr>
            <w:tcW w:w="4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FFE70F" w14:textId="77777777" w:rsidR="001D4B48" w:rsidRPr="007B193F" w:rsidRDefault="00000000">
            <w:pPr>
              <w:spacing w:before="20" w:after="20"/>
            </w:pPr>
            <w:r w:rsidRPr="007B193F">
              <w:t>Stipend / Compensation / Training Allowance</w:t>
            </w:r>
          </w:p>
        </w:tc>
        <w:tc>
          <w:tcPr>
            <w:tcW w:w="4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FFE710" w14:textId="77777777" w:rsidR="001D4B48" w:rsidRPr="007B193F" w:rsidRDefault="00000000">
            <w:pPr>
              <w:spacing w:before="20" w:after="20"/>
            </w:pPr>
            <w:r w:rsidRPr="007B193F">
              <w:t>Salary / Wage / Pay</w:t>
            </w:r>
          </w:p>
        </w:tc>
      </w:tr>
      <w:tr w:rsidR="001D4B48" w:rsidRPr="007B193F" w14:paraId="5CFFE714" w14:textId="77777777">
        <w:tc>
          <w:tcPr>
            <w:tcW w:w="4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FFE712" w14:textId="77777777" w:rsidR="001D4B48" w:rsidRPr="007B193F" w:rsidRDefault="00000000">
            <w:pPr>
              <w:spacing w:before="20" w:after="20"/>
            </w:pPr>
            <w:r w:rsidRPr="007B193F">
              <w:t>Apply for the J-1 Exchange Visitor Program</w:t>
            </w:r>
          </w:p>
        </w:tc>
        <w:tc>
          <w:tcPr>
            <w:tcW w:w="4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FFE713" w14:textId="77777777" w:rsidR="001D4B48" w:rsidRPr="007B193F" w:rsidRDefault="00000000">
            <w:pPr>
              <w:spacing w:before="20" w:after="20"/>
            </w:pPr>
            <w:r w:rsidRPr="007B193F">
              <w:t>Apply for a U.S. Visa / Buy a Visa</w:t>
            </w:r>
          </w:p>
        </w:tc>
      </w:tr>
      <w:tr w:rsidR="001D4B48" w:rsidRPr="007B193F" w14:paraId="5CFFE717" w14:textId="77777777">
        <w:tc>
          <w:tcPr>
            <w:tcW w:w="4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FFE715" w14:textId="77777777" w:rsidR="001D4B48" w:rsidRPr="007B193F" w:rsidRDefault="00000000">
            <w:pPr>
              <w:spacing w:before="20" w:after="20"/>
            </w:pPr>
            <w:r w:rsidRPr="007B193F">
              <w:t>Visa application support</w:t>
            </w:r>
          </w:p>
        </w:tc>
        <w:tc>
          <w:tcPr>
            <w:tcW w:w="4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FFE716" w14:textId="77777777" w:rsidR="001D4B48" w:rsidRPr="007B193F" w:rsidRDefault="00000000">
            <w:pPr>
              <w:spacing w:before="20" w:after="20"/>
            </w:pPr>
            <w:r w:rsidRPr="007B193F">
              <w:t>Guaranteed Visa / 100% Visa Approval</w:t>
            </w:r>
          </w:p>
        </w:tc>
      </w:tr>
      <w:tr w:rsidR="001D4B48" w:rsidRPr="007B193F" w14:paraId="5CFFE71A" w14:textId="77777777">
        <w:tc>
          <w:tcPr>
            <w:tcW w:w="4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FFE718" w14:textId="77777777" w:rsidR="001D4B48" w:rsidRPr="007B193F" w:rsidRDefault="00000000">
            <w:pPr>
              <w:spacing w:before="20" w:after="20"/>
            </w:pPr>
            <w:r w:rsidRPr="007B193F">
              <w:t>Return home upon program completion</w:t>
            </w:r>
          </w:p>
        </w:tc>
        <w:tc>
          <w:tcPr>
            <w:tcW w:w="4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FFE719" w14:textId="77777777" w:rsidR="001D4B48" w:rsidRPr="007B193F" w:rsidRDefault="00000000">
            <w:pPr>
              <w:spacing w:before="20" w:after="20"/>
            </w:pPr>
            <w:r w:rsidRPr="007B193F">
              <w:t>Path to U.S. residency / Stay in the U.S.</w:t>
            </w:r>
          </w:p>
        </w:tc>
      </w:tr>
    </w:tbl>
    <w:p w14:paraId="5CFFE71B" w14:textId="77777777" w:rsidR="001D4B48" w:rsidRPr="007B193F" w:rsidRDefault="00000000">
      <w:pPr>
        <w:pStyle w:val="Heading2"/>
        <w:rPr>
          <w:color w:val="auto"/>
        </w:rPr>
      </w:pPr>
      <w:r w:rsidRPr="007B193F">
        <w:rPr>
          <w:color w:val="auto"/>
        </w:rPr>
        <w:t>3.1 Specifically Prohibited Claims</w:t>
      </w:r>
    </w:p>
    <w:p w14:paraId="5CFFE71C" w14:textId="77777777" w:rsidR="001D4B48" w:rsidRPr="007B193F" w:rsidRDefault="00000000">
      <w:pPr>
        <w:spacing w:before="60" w:after="60" w:line="300" w:lineRule="auto"/>
      </w:pPr>
      <w:r w:rsidRPr="007B193F">
        <w:t>Under no circumstance may any CTI communication state, suggest, or imply that:</w:t>
      </w:r>
    </w:p>
    <w:p w14:paraId="5CFFE71D" w14:textId="77777777" w:rsidR="001D4B48" w:rsidRPr="007B193F" w:rsidRDefault="00000000">
      <w:pPr>
        <w:pStyle w:val="ListParagraph"/>
        <w:numPr>
          <w:ilvl w:val="0"/>
          <w:numId w:val="2"/>
        </w:numPr>
        <w:spacing w:before="40" w:after="40" w:line="300" w:lineRule="auto"/>
      </w:pPr>
      <w:r w:rsidRPr="007B193F">
        <w:t>Visa approval is guaranteed.</w:t>
      </w:r>
    </w:p>
    <w:p w14:paraId="5CFFE71E" w14:textId="77777777" w:rsidR="001D4B48" w:rsidRPr="007B193F" w:rsidRDefault="00000000">
      <w:pPr>
        <w:pStyle w:val="ListParagraph"/>
        <w:numPr>
          <w:ilvl w:val="0"/>
          <w:numId w:val="2"/>
        </w:numPr>
        <w:spacing w:before="40" w:after="40" w:line="300" w:lineRule="auto"/>
      </w:pPr>
      <w:r w:rsidRPr="007B193F">
        <w:t>Participants will earn a specific salary, wage, or income from the program.</w:t>
      </w:r>
    </w:p>
    <w:p w14:paraId="5CFFE71F" w14:textId="77777777" w:rsidR="001D4B48" w:rsidRPr="007B193F" w:rsidRDefault="00000000">
      <w:pPr>
        <w:pStyle w:val="ListParagraph"/>
        <w:numPr>
          <w:ilvl w:val="0"/>
          <w:numId w:val="2"/>
        </w:numPr>
        <w:spacing w:before="40" w:after="40" w:line="300" w:lineRule="auto"/>
      </w:pPr>
      <w:r w:rsidRPr="007B193F">
        <w:t>The J-1 program is a pathway to U.S. permanent residency, green-card sponsorship, or long-term U.S. employment.</w:t>
      </w:r>
    </w:p>
    <w:p w14:paraId="5CFFE720" w14:textId="77777777" w:rsidR="001D4B48" w:rsidRPr="007B193F" w:rsidRDefault="00000000">
      <w:pPr>
        <w:pStyle w:val="ListParagraph"/>
        <w:numPr>
          <w:ilvl w:val="0"/>
          <w:numId w:val="2"/>
        </w:numPr>
        <w:spacing w:before="40" w:after="40" w:line="300" w:lineRule="auto"/>
      </w:pPr>
      <w:r w:rsidRPr="007B193F">
        <w:t>Participants may extend their stay in the United States beyond the DS-2019 program end date for purposes of additional employment.</w:t>
      </w:r>
    </w:p>
    <w:p w14:paraId="5CFFE721" w14:textId="77777777" w:rsidR="001D4B48" w:rsidRPr="007B193F" w:rsidRDefault="00000000">
      <w:pPr>
        <w:pStyle w:val="ListParagraph"/>
        <w:numPr>
          <w:ilvl w:val="0"/>
          <w:numId w:val="2"/>
        </w:numPr>
        <w:spacing w:before="40" w:after="40" w:line="300" w:lineRule="auto"/>
      </w:pPr>
      <w:r w:rsidRPr="007B193F">
        <w:t>Off-the-books, side, or unauthorized work in the United States is permitted, tolerated, or facilitated by CTI.</w:t>
      </w:r>
    </w:p>
    <w:p w14:paraId="5CFFE722" w14:textId="77777777" w:rsidR="001D4B48" w:rsidRPr="007B193F" w:rsidRDefault="00000000">
      <w:pPr>
        <w:pStyle w:val="ListParagraph"/>
        <w:numPr>
          <w:ilvl w:val="0"/>
          <w:numId w:val="2"/>
        </w:numPr>
        <w:spacing w:before="40" w:after="40" w:line="300" w:lineRule="auto"/>
      </w:pPr>
      <w:r w:rsidRPr="007B193F">
        <w:t>CTI can secure outcomes that depend on consular or sponsor discretion.</w:t>
      </w:r>
    </w:p>
    <w:p w14:paraId="5CFFE723" w14:textId="77777777" w:rsidR="001D4B48" w:rsidRPr="007B193F" w:rsidRDefault="00000000">
      <w:pPr>
        <w:pStyle w:val="Heading1"/>
        <w:rPr>
          <w:color w:val="auto"/>
        </w:rPr>
      </w:pPr>
      <w:r w:rsidRPr="007B193F">
        <w:rPr>
          <w:color w:val="auto"/>
        </w:rPr>
        <w:t>4. Marketing Request and Approval Workflow</w:t>
      </w:r>
    </w:p>
    <w:p w14:paraId="5CFFE724" w14:textId="77777777" w:rsidR="001D4B48" w:rsidRPr="007B193F" w:rsidRDefault="00000000">
      <w:pPr>
        <w:pStyle w:val="Heading2"/>
        <w:rPr>
          <w:color w:val="auto"/>
        </w:rPr>
      </w:pPr>
      <w:r w:rsidRPr="007B193F">
        <w:rPr>
          <w:color w:val="auto"/>
        </w:rPr>
        <w:t>4.1 Marketing Request Initiation</w:t>
      </w:r>
    </w:p>
    <w:p w14:paraId="5CFFE725" w14:textId="77777777" w:rsidR="001D4B48" w:rsidRPr="007B193F" w:rsidRDefault="00000000">
      <w:pPr>
        <w:spacing w:before="60" w:after="60" w:line="300" w:lineRule="auto"/>
      </w:pPr>
      <w:r w:rsidRPr="007B193F">
        <w:t>All marketing materials shall begin with a formal Marketing Request submitted through the CTI System. Requests may originate from internal teams, partner institutions, Host Companies, or Sponsors. Every Marketing Request shall include:</w:t>
      </w:r>
    </w:p>
    <w:p w14:paraId="5CFFE726" w14:textId="77777777" w:rsidR="001D4B48" w:rsidRPr="007B193F" w:rsidRDefault="00000000">
      <w:pPr>
        <w:pStyle w:val="ListParagraph"/>
        <w:numPr>
          <w:ilvl w:val="0"/>
          <w:numId w:val="2"/>
        </w:numPr>
        <w:spacing w:before="40" w:after="40" w:line="300" w:lineRule="auto"/>
      </w:pPr>
      <w:r w:rsidRPr="007B193F">
        <w:t>Program type (Intern, Trainee, Summer Work Travel, or other expansion category).</w:t>
      </w:r>
    </w:p>
    <w:p w14:paraId="5CFFE727" w14:textId="77777777" w:rsidR="001D4B48" w:rsidRPr="007B193F" w:rsidRDefault="00000000">
      <w:pPr>
        <w:pStyle w:val="ListParagraph"/>
        <w:numPr>
          <w:ilvl w:val="0"/>
          <w:numId w:val="2"/>
        </w:numPr>
        <w:spacing w:before="40" w:after="40" w:line="300" w:lineRule="auto"/>
      </w:pPr>
      <w:r w:rsidRPr="007B193F">
        <w:t>Host Company name and location.</w:t>
      </w:r>
    </w:p>
    <w:p w14:paraId="5CFFE728" w14:textId="77777777" w:rsidR="001D4B48" w:rsidRPr="007B193F" w:rsidRDefault="00000000">
      <w:pPr>
        <w:pStyle w:val="ListParagraph"/>
        <w:numPr>
          <w:ilvl w:val="0"/>
          <w:numId w:val="2"/>
        </w:numPr>
        <w:spacing w:before="40" w:after="40" w:line="300" w:lineRule="auto"/>
      </w:pPr>
      <w:r w:rsidRPr="007B193F">
        <w:t>Program duration.</w:t>
      </w:r>
    </w:p>
    <w:p w14:paraId="5CFFE729" w14:textId="77777777" w:rsidR="001D4B48" w:rsidRPr="007B193F" w:rsidRDefault="00000000">
      <w:pPr>
        <w:pStyle w:val="ListParagraph"/>
        <w:numPr>
          <w:ilvl w:val="0"/>
          <w:numId w:val="2"/>
        </w:numPr>
        <w:spacing w:before="40" w:after="40" w:line="300" w:lineRule="auto"/>
      </w:pPr>
      <w:r w:rsidRPr="007B193F">
        <w:t>Compensation, stipend, or training-allowance details, expressed in approved terminology.</w:t>
      </w:r>
    </w:p>
    <w:p w14:paraId="5CFFE72A" w14:textId="77777777" w:rsidR="001D4B48" w:rsidRPr="007B193F" w:rsidRDefault="00000000">
      <w:pPr>
        <w:pStyle w:val="ListParagraph"/>
        <w:numPr>
          <w:ilvl w:val="0"/>
          <w:numId w:val="2"/>
        </w:numPr>
        <w:spacing w:before="40" w:after="40" w:line="300" w:lineRule="auto"/>
      </w:pPr>
      <w:r w:rsidRPr="007B193F">
        <w:t>Housing details (provided / not provided / cost range).</w:t>
      </w:r>
    </w:p>
    <w:p w14:paraId="5CFFE72B" w14:textId="77777777" w:rsidR="001D4B48" w:rsidRPr="007B193F" w:rsidRDefault="00000000">
      <w:pPr>
        <w:pStyle w:val="ListParagraph"/>
        <w:numPr>
          <w:ilvl w:val="0"/>
          <w:numId w:val="2"/>
        </w:numPr>
        <w:spacing w:before="40" w:after="40" w:line="300" w:lineRule="auto"/>
      </w:pPr>
      <w:r w:rsidRPr="007B193F">
        <w:lastRenderedPageBreak/>
        <w:t>Benefits, amenities, and inclusions.</w:t>
      </w:r>
    </w:p>
    <w:p w14:paraId="5CFFE72C" w14:textId="77777777" w:rsidR="001D4B48" w:rsidRPr="007B193F" w:rsidRDefault="00000000">
      <w:pPr>
        <w:pStyle w:val="ListParagraph"/>
        <w:numPr>
          <w:ilvl w:val="0"/>
          <w:numId w:val="2"/>
        </w:numPr>
        <w:spacing w:before="40" w:after="40" w:line="300" w:lineRule="auto"/>
      </w:pPr>
      <w:r w:rsidRPr="007B193F">
        <w:t>Training scope and responsibilities, consistent with the DS-7002 framework.</w:t>
      </w:r>
    </w:p>
    <w:p w14:paraId="5CFFE72D" w14:textId="77777777" w:rsidR="001D4B48" w:rsidRPr="007B193F" w:rsidRDefault="00000000">
      <w:pPr>
        <w:pStyle w:val="Heading2"/>
        <w:rPr>
          <w:color w:val="auto"/>
        </w:rPr>
      </w:pPr>
      <w:r w:rsidRPr="007B193F">
        <w:rPr>
          <w:color w:val="auto"/>
        </w:rPr>
        <w:t>4.2 Content Development</w:t>
      </w:r>
    </w:p>
    <w:p w14:paraId="5CFFE72E" w14:textId="77777777" w:rsidR="001D4B48" w:rsidRPr="007B193F" w:rsidRDefault="00000000">
      <w:pPr>
        <w:spacing w:before="60" w:after="60" w:line="300" w:lineRule="auto"/>
      </w:pPr>
      <w:r w:rsidRPr="007B193F">
        <w:t>The CTI Marketing Team develops visual materials (advertisements, social media graphics, posts) and copywriting (captions, scripts, landing-page text). All content shall use approved terminology, follow J-1 cultural-exchange positioning, and avoid any prohibited claim under Section 3.</w:t>
      </w:r>
    </w:p>
    <w:p w14:paraId="5CFFE72F" w14:textId="77777777" w:rsidR="001D4B48" w:rsidRPr="007B193F" w:rsidRDefault="00000000">
      <w:pPr>
        <w:pStyle w:val="Heading2"/>
        <w:rPr>
          <w:color w:val="auto"/>
        </w:rPr>
      </w:pPr>
      <w:r w:rsidRPr="007B193F">
        <w:rPr>
          <w:color w:val="auto"/>
        </w:rPr>
        <w:t>4.3 Internal Review and Approval</w:t>
      </w:r>
    </w:p>
    <w:p w14:paraId="5CFFE730" w14:textId="77777777" w:rsidR="001D4B48" w:rsidRPr="007B193F" w:rsidRDefault="00000000">
      <w:pPr>
        <w:spacing w:before="60" w:after="60" w:line="300" w:lineRule="auto"/>
      </w:pPr>
      <w:r w:rsidRPr="007B193F">
        <w:t>Each marketing draft is reviewed in the following order:</w:t>
      </w:r>
    </w:p>
    <w:p w14:paraId="5CFFE731" w14:textId="77777777" w:rsidR="001D4B48" w:rsidRPr="007B193F" w:rsidRDefault="00000000">
      <w:pPr>
        <w:pStyle w:val="ListParagraph"/>
        <w:numPr>
          <w:ilvl w:val="0"/>
          <w:numId w:val="3"/>
        </w:numPr>
        <w:spacing w:before="40" w:after="40" w:line="300" w:lineRule="auto"/>
      </w:pPr>
      <w:r w:rsidRPr="007B193F">
        <w:t>J-1 Executive Team: verifies accuracy of Host Company details, compliance with approved terminology, and absence of prohibited claims.</w:t>
      </w:r>
    </w:p>
    <w:p w14:paraId="5CFFE732" w14:textId="77777777" w:rsidR="001D4B48" w:rsidRPr="007B193F" w:rsidRDefault="00000000">
      <w:pPr>
        <w:pStyle w:val="ListParagraph"/>
        <w:numPr>
          <w:ilvl w:val="0"/>
          <w:numId w:val="3"/>
        </w:numPr>
        <w:spacing w:before="40" w:after="40" w:line="300" w:lineRule="auto"/>
      </w:pPr>
      <w:r w:rsidRPr="007B193F">
        <w:t>Compliance Team: verifies alignment with this SOP, the Pre-Embassy Screening Protocol (CTI-SOP-J1-001), and the Parent and Student Commitment Agreement (DOC-CTI-J1-001).</w:t>
      </w:r>
    </w:p>
    <w:p w14:paraId="5CFFE733" w14:textId="77777777" w:rsidR="001D4B48" w:rsidRPr="007B193F" w:rsidRDefault="00000000">
      <w:pPr>
        <w:pStyle w:val="ListParagraph"/>
        <w:numPr>
          <w:ilvl w:val="0"/>
          <w:numId w:val="3"/>
        </w:numPr>
        <w:spacing w:before="40" w:after="40" w:line="300" w:lineRule="auto"/>
      </w:pPr>
      <w:r w:rsidRPr="007B193F">
        <w:t xml:space="preserve">CEO / </w:t>
      </w:r>
      <w:proofErr w:type="gramStart"/>
      <w:r w:rsidRPr="007B193F">
        <w:t>President:</w:t>
      </w:r>
      <w:proofErr w:type="gramEnd"/>
      <w:r w:rsidRPr="007B193F">
        <w:t xml:space="preserve"> provides final approval prior to publication.</w:t>
      </w:r>
    </w:p>
    <w:p w14:paraId="5CFFE734" w14:textId="77777777" w:rsidR="001D4B48" w:rsidRPr="007B193F" w:rsidRDefault="00000000">
      <w:pPr>
        <w:spacing w:before="60" w:after="60" w:line="300" w:lineRule="auto"/>
      </w:pPr>
      <w:r w:rsidRPr="007B193F">
        <w:t xml:space="preserve">Materials that have not received all three </w:t>
      </w:r>
      <w:proofErr w:type="gramStart"/>
      <w:r w:rsidRPr="007B193F">
        <w:t>sign-offs</w:t>
      </w:r>
      <w:proofErr w:type="gramEnd"/>
      <w:r w:rsidRPr="007B193F">
        <w:t xml:space="preserve"> may not be published, distributed, or used in any Participant-facing communication.</w:t>
      </w:r>
    </w:p>
    <w:p w14:paraId="5CFFE735" w14:textId="77777777" w:rsidR="001D4B48" w:rsidRPr="007B193F" w:rsidRDefault="00000000">
      <w:pPr>
        <w:pStyle w:val="Heading2"/>
        <w:rPr>
          <w:color w:val="auto"/>
        </w:rPr>
      </w:pPr>
      <w:r w:rsidRPr="007B193F">
        <w:rPr>
          <w:color w:val="auto"/>
        </w:rPr>
        <w:t>4.4 Distribution</w:t>
      </w:r>
    </w:p>
    <w:p w14:paraId="5CFFE736" w14:textId="77777777" w:rsidR="001D4B48" w:rsidRPr="007B193F" w:rsidRDefault="00000000">
      <w:pPr>
        <w:pStyle w:val="ListParagraph"/>
        <w:numPr>
          <w:ilvl w:val="0"/>
          <w:numId w:val="2"/>
        </w:numPr>
        <w:spacing w:before="40" w:after="40" w:line="300" w:lineRule="auto"/>
      </w:pPr>
      <w:r w:rsidRPr="007B193F">
        <w:t xml:space="preserve">Approved materials are stored in the CTI document repository (OneDrive or Zoho </w:t>
      </w:r>
      <w:proofErr w:type="spellStart"/>
      <w:r w:rsidRPr="007B193F">
        <w:t>WorkDrive</w:t>
      </w:r>
      <w:proofErr w:type="spellEnd"/>
      <w:r w:rsidRPr="007B193F">
        <w:t>) and tagged with the approval date and approver.</w:t>
      </w:r>
    </w:p>
    <w:p w14:paraId="5CFFE737" w14:textId="77777777" w:rsidR="001D4B48" w:rsidRPr="007B193F" w:rsidRDefault="00000000">
      <w:pPr>
        <w:pStyle w:val="ListParagraph"/>
        <w:numPr>
          <w:ilvl w:val="0"/>
          <w:numId w:val="2"/>
        </w:numPr>
        <w:spacing w:before="40" w:after="40" w:line="300" w:lineRule="auto"/>
      </w:pPr>
      <w:r w:rsidRPr="007B193F">
        <w:t>Only approved materials may be used in any external communication. Modifications by any party — internal or third-party — are prohibited.</w:t>
      </w:r>
    </w:p>
    <w:p w14:paraId="5CFFE738" w14:textId="77777777" w:rsidR="001D4B48" w:rsidRPr="007B193F" w:rsidRDefault="00000000">
      <w:pPr>
        <w:pStyle w:val="ListParagraph"/>
        <w:numPr>
          <w:ilvl w:val="0"/>
          <w:numId w:val="2"/>
        </w:numPr>
        <w:spacing w:before="40" w:after="40" w:line="300" w:lineRule="auto"/>
      </w:pPr>
      <w:r w:rsidRPr="007B193F">
        <w:t>Distribution to third-party recruiters is logged in the CTI System.</w:t>
      </w:r>
    </w:p>
    <w:p w14:paraId="5CFFE739" w14:textId="77777777" w:rsidR="001D4B48" w:rsidRPr="007B193F" w:rsidRDefault="00000000">
      <w:pPr>
        <w:pStyle w:val="Heading1"/>
        <w:rPr>
          <w:color w:val="auto"/>
        </w:rPr>
      </w:pPr>
      <w:r w:rsidRPr="007B193F">
        <w:rPr>
          <w:color w:val="auto"/>
        </w:rPr>
        <w:t>5. Recruiter Communications</w:t>
      </w:r>
    </w:p>
    <w:p w14:paraId="5CFFE73A" w14:textId="77777777" w:rsidR="001D4B48" w:rsidRPr="007B193F" w:rsidRDefault="00000000">
      <w:pPr>
        <w:pStyle w:val="Heading2"/>
        <w:rPr>
          <w:color w:val="auto"/>
        </w:rPr>
      </w:pPr>
      <w:r w:rsidRPr="007B193F">
        <w:rPr>
          <w:color w:val="auto"/>
        </w:rPr>
        <w:t>5.1 Approved Channels</w:t>
      </w:r>
    </w:p>
    <w:p w14:paraId="5CFFE73B" w14:textId="77777777" w:rsidR="001D4B48" w:rsidRPr="007B193F" w:rsidRDefault="00000000">
      <w:pPr>
        <w:spacing w:before="60" w:after="60" w:line="300" w:lineRule="auto"/>
      </w:pPr>
      <w:r w:rsidRPr="007B193F">
        <w:t>All recruiter communications with prospective Participants shall be conducted through:</w:t>
      </w:r>
    </w:p>
    <w:p w14:paraId="5CFFE73C" w14:textId="77777777" w:rsidR="001D4B48" w:rsidRPr="007B193F" w:rsidRDefault="00000000">
      <w:pPr>
        <w:pStyle w:val="ListParagraph"/>
        <w:numPr>
          <w:ilvl w:val="0"/>
          <w:numId w:val="2"/>
        </w:numPr>
        <w:spacing w:before="40" w:after="40" w:line="300" w:lineRule="auto"/>
      </w:pPr>
      <w:r w:rsidRPr="007B193F">
        <w:t>CTI corporate email.</w:t>
      </w:r>
    </w:p>
    <w:p w14:paraId="5CFFE73D" w14:textId="77777777" w:rsidR="001D4B48" w:rsidRPr="007B193F" w:rsidRDefault="00000000">
      <w:pPr>
        <w:pStyle w:val="ListParagraph"/>
        <w:numPr>
          <w:ilvl w:val="0"/>
          <w:numId w:val="2"/>
        </w:numPr>
        <w:spacing w:before="40" w:after="40" w:line="300" w:lineRule="auto"/>
      </w:pPr>
      <w:r w:rsidRPr="007B193F">
        <w:t>CTI corporate WhatsApp business accounts.</w:t>
      </w:r>
    </w:p>
    <w:p w14:paraId="5CFFE73E" w14:textId="77777777" w:rsidR="001D4B48" w:rsidRPr="007B193F" w:rsidRDefault="00000000">
      <w:pPr>
        <w:pStyle w:val="ListParagraph"/>
        <w:numPr>
          <w:ilvl w:val="0"/>
          <w:numId w:val="2"/>
        </w:numPr>
        <w:spacing w:before="40" w:after="40" w:line="300" w:lineRule="auto"/>
      </w:pPr>
      <w:r w:rsidRPr="007B193F">
        <w:t>CTI-approved internal chat systems.</w:t>
      </w:r>
    </w:p>
    <w:p w14:paraId="5CFFE73F" w14:textId="77777777" w:rsidR="001D4B48" w:rsidRPr="007B193F" w:rsidRDefault="00000000">
      <w:pPr>
        <w:spacing w:before="60" w:after="60" w:line="300" w:lineRule="auto"/>
      </w:pPr>
      <w:r w:rsidRPr="007B193F">
        <w:t>Personal accounts, untracked messaging applications, and informal channels are prohibited for substantive Participant communication. Where a Participant initiates contact through a personal channel, the recruiter shall redirect the conversation to an approved channel within one (1) business day.</w:t>
      </w:r>
    </w:p>
    <w:p w14:paraId="5CFFE740" w14:textId="77777777" w:rsidR="001D4B48" w:rsidRPr="007B193F" w:rsidRDefault="00000000">
      <w:pPr>
        <w:pStyle w:val="Heading2"/>
        <w:rPr>
          <w:color w:val="auto"/>
        </w:rPr>
      </w:pPr>
      <w:r w:rsidRPr="007B193F">
        <w:rPr>
          <w:color w:val="auto"/>
        </w:rPr>
        <w:t>5.2 Communication Standards</w:t>
      </w:r>
    </w:p>
    <w:p w14:paraId="5CFFE741" w14:textId="77777777" w:rsidR="001D4B48" w:rsidRPr="007B193F" w:rsidRDefault="00000000">
      <w:pPr>
        <w:pStyle w:val="ListParagraph"/>
        <w:numPr>
          <w:ilvl w:val="0"/>
          <w:numId w:val="2"/>
        </w:numPr>
        <w:spacing w:before="40" w:after="40" w:line="300" w:lineRule="auto"/>
      </w:pPr>
      <w:r w:rsidRPr="007B193F">
        <w:lastRenderedPageBreak/>
        <w:t>All substantive program communications shall be conducted in English where the Participant’s English proficiency permits; otherwise, in Bahasa Indonesia with key terms translated to English to preserve compliance terminology.</w:t>
      </w:r>
    </w:p>
    <w:p w14:paraId="5CFFE742" w14:textId="77777777" w:rsidR="001D4B48" w:rsidRPr="007B193F" w:rsidRDefault="00000000">
      <w:pPr>
        <w:pStyle w:val="ListParagraph"/>
        <w:numPr>
          <w:ilvl w:val="0"/>
          <w:numId w:val="2"/>
        </w:numPr>
        <w:spacing w:before="40" w:after="40" w:line="300" w:lineRule="auto"/>
      </w:pPr>
      <w:r w:rsidRPr="007B193F">
        <w:t>Recruiters shall use only CTI-approved scripts and approved terminology (Section 3).</w:t>
      </w:r>
    </w:p>
    <w:p w14:paraId="5CFFE743" w14:textId="77777777" w:rsidR="001D4B48" w:rsidRPr="007B193F" w:rsidRDefault="00000000">
      <w:pPr>
        <w:pStyle w:val="ListParagraph"/>
        <w:numPr>
          <w:ilvl w:val="0"/>
          <w:numId w:val="2"/>
        </w:numPr>
        <w:spacing w:before="40" w:after="40" w:line="300" w:lineRule="auto"/>
      </w:pPr>
      <w:r w:rsidRPr="007B193F">
        <w:t>Recruiters shall not provide legal advice, visa-outcome predictions, or assurances regarding consular or sponsor decisions.</w:t>
      </w:r>
    </w:p>
    <w:p w14:paraId="5CFFE744" w14:textId="77777777" w:rsidR="001D4B48" w:rsidRPr="007B193F" w:rsidRDefault="00000000">
      <w:pPr>
        <w:pStyle w:val="ListParagraph"/>
        <w:numPr>
          <w:ilvl w:val="0"/>
          <w:numId w:val="2"/>
        </w:numPr>
        <w:spacing w:before="40" w:after="40" w:line="300" w:lineRule="auto"/>
      </w:pPr>
      <w:r w:rsidRPr="007B193F">
        <w:t>Recruiters shall never solicit, accept, or store a Participant’s social media password (cross-reference CTI-SOP-J1-001, Section 5.1).</w:t>
      </w:r>
    </w:p>
    <w:p w14:paraId="5CFFE745" w14:textId="77777777" w:rsidR="001D4B48" w:rsidRPr="007B193F" w:rsidRDefault="00000000">
      <w:pPr>
        <w:pStyle w:val="Heading2"/>
        <w:rPr>
          <w:color w:val="auto"/>
        </w:rPr>
      </w:pPr>
      <w:r w:rsidRPr="007B193F">
        <w:rPr>
          <w:color w:val="auto"/>
        </w:rPr>
        <w:t>5.3 Recruiter Certification</w:t>
      </w:r>
    </w:p>
    <w:p w14:paraId="5CFFE746" w14:textId="77777777" w:rsidR="001D4B48" w:rsidRPr="007B193F" w:rsidRDefault="00000000">
      <w:pPr>
        <w:spacing w:before="60" w:after="60" w:line="300" w:lineRule="auto"/>
      </w:pPr>
      <w:r w:rsidRPr="007B193F">
        <w:t>Before any individual is authorized to communicate with prospective Participants on CTI’s behalf, that individual shall complete the CTI Recruiter Certification, which includes review and written acknowledgment of: this SOP; the Pre-Embassy Screening Protocol (CTI-SOP-J1-001); approved and prohibited terminology; and the Participant-side obligations of the Parent and Student Commitment Agreement. Certification is renewed annually.</w:t>
      </w:r>
    </w:p>
    <w:p w14:paraId="5CFFE747" w14:textId="77777777" w:rsidR="001D4B48" w:rsidRPr="007B193F" w:rsidRDefault="00000000">
      <w:pPr>
        <w:pStyle w:val="Heading1"/>
        <w:rPr>
          <w:color w:val="auto"/>
        </w:rPr>
      </w:pPr>
      <w:r w:rsidRPr="007B193F">
        <w:rPr>
          <w:color w:val="auto"/>
        </w:rPr>
        <w:t>6. Third-Party Recruiter Agreements</w:t>
      </w:r>
    </w:p>
    <w:p w14:paraId="5CFFE748" w14:textId="77777777" w:rsidR="001D4B48" w:rsidRPr="007B193F" w:rsidRDefault="00000000">
      <w:pPr>
        <w:spacing w:before="60" w:after="60" w:line="300" w:lineRule="auto"/>
      </w:pPr>
      <w:r w:rsidRPr="007B193F">
        <w:t>All third-party recruiters operating under the CTI brand or marketing CTI-facilitated J-1 placements shall execute a Third-Party Recruiter Agreement with CTI. The Agreement shall contain, at minimum, the following provisions:</w:t>
      </w:r>
    </w:p>
    <w:p w14:paraId="5CFFE749" w14:textId="77777777" w:rsidR="001D4B48" w:rsidRPr="007B193F" w:rsidRDefault="00000000">
      <w:pPr>
        <w:pStyle w:val="ListParagraph"/>
        <w:numPr>
          <w:ilvl w:val="0"/>
          <w:numId w:val="2"/>
        </w:numPr>
        <w:spacing w:before="40" w:after="40" w:line="300" w:lineRule="auto"/>
      </w:pPr>
      <w:r w:rsidRPr="007B193F">
        <w:t>Express incorporation of this SOP and the Pre-Embassy Screening Protocol.</w:t>
      </w:r>
    </w:p>
    <w:p w14:paraId="5CFFE74A" w14:textId="77777777" w:rsidR="001D4B48" w:rsidRPr="007B193F" w:rsidRDefault="00000000">
      <w:pPr>
        <w:pStyle w:val="ListParagraph"/>
        <w:numPr>
          <w:ilvl w:val="0"/>
          <w:numId w:val="2"/>
        </w:numPr>
        <w:spacing w:before="40" w:after="40" w:line="300" w:lineRule="auto"/>
      </w:pPr>
      <w:r w:rsidRPr="007B193F">
        <w:t>A representation that the recruiter has reviewed and will comply with approved and prohibited terminology.</w:t>
      </w:r>
    </w:p>
    <w:p w14:paraId="5CFFE74B" w14:textId="77777777" w:rsidR="001D4B48" w:rsidRPr="007B193F" w:rsidRDefault="00000000">
      <w:pPr>
        <w:pStyle w:val="ListParagraph"/>
        <w:numPr>
          <w:ilvl w:val="0"/>
          <w:numId w:val="2"/>
        </w:numPr>
        <w:spacing w:before="40" w:after="40" w:line="300" w:lineRule="auto"/>
      </w:pPr>
      <w:r w:rsidRPr="007B193F">
        <w:t>A prohibition on requesting Participant social media passwords.</w:t>
      </w:r>
    </w:p>
    <w:p w14:paraId="5CFFE74C" w14:textId="77777777" w:rsidR="001D4B48" w:rsidRPr="007B193F" w:rsidRDefault="00000000">
      <w:pPr>
        <w:pStyle w:val="ListParagraph"/>
        <w:numPr>
          <w:ilvl w:val="0"/>
          <w:numId w:val="2"/>
        </w:numPr>
        <w:spacing w:before="40" w:after="40" w:line="300" w:lineRule="auto"/>
      </w:pPr>
      <w:r w:rsidRPr="007B193F">
        <w:t>A prohibition on collecting Participant payments outside the CTI payment workflow.</w:t>
      </w:r>
    </w:p>
    <w:p w14:paraId="5CFFE74D" w14:textId="77777777" w:rsidR="001D4B48" w:rsidRPr="007B193F" w:rsidRDefault="00000000">
      <w:pPr>
        <w:pStyle w:val="ListParagraph"/>
        <w:numPr>
          <w:ilvl w:val="0"/>
          <w:numId w:val="2"/>
        </w:numPr>
        <w:spacing w:before="40" w:after="40" w:line="300" w:lineRule="auto"/>
      </w:pPr>
      <w:r w:rsidRPr="007B193F">
        <w:t>A right of CTI to audit recruiter communications, including encrypted-channel content shared with consent, at any time on reasonable notice.</w:t>
      </w:r>
    </w:p>
    <w:p w14:paraId="5CFFE74E" w14:textId="77777777" w:rsidR="001D4B48" w:rsidRPr="007B193F" w:rsidRDefault="00000000">
      <w:pPr>
        <w:pStyle w:val="ListParagraph"/>
        <w:numPr>
          <w:ilvl w:val="0"/>
          <w:numId w:val="2"/>
        </w:numPr>
        <w:spacing w:before="40" w:after="40" w:line="300" w:lineRule="auto"/>
      </w:pPr>
      <w:r w:rsidRPr="007B193F">
        <w:t>Escalation and termination provisions consistent with Sections 8 and 9 of this SOP.</w:t>
      </w:r>
    </w:p>
    <w:p w14:paraId="5CFFE74F" w14:textId="77777777" w:rsidR="001D4B48" w:rsidRPr="007B193F" w:rsidRDefault="00000000">
      <w:pPr>
        <w:pStyle w:val="ListParagraph"/>
        <w:numPr>
          <w:ilvl w:val="0"/>
          <w:numId w:val="2"/>
        </w:numPr>
        <w:spacing w:before="40" w:after="40" w:line="300" w:lineRule="auto"/>
      </w:pPr>
      <w:r w:rsidRPr="007B193F">
        <w:t>Indemnification of CTI for damages arising from the recruiter’s non-compliant conduct.</w:t>
      </w:r>
    </w:p>
    <w:p w14:paraId="5CFFE750" w14:textId="77777777" w:rsidR="001D4B48" w:rsidRPr="007B193F" w:rsidRDefault="00000000">
      <w:pPr>
        <w:pStyle w:val="Heading1"/>
        <w:rPr>
          <w:color w:val="auto"/>
        </w:rPr>
      </w:pPr>
      <w:r w:rsidRPr="007B193F">
        <w:rPr>
          <w:color w:val="auto"/>
        </w:rPr>
        <w:t>7. Audit Cadence</w:t>
      </w:r>
    </w:p>
    <w:p w14:paraId="5CFFE751" w14:textId="77777777" w:rsidR="001D4B48" w:rsidRPr="007B193F" w:rsidRDefault="00000000">
      <w:pPr>
        <w:spacing w:before="60" w:after="60" w:line="300" w:lineRule="auto"/>
      </w:pPr>
      <w:r w:rsidRPr="007B193F">
        <w:t>CTI conducts ongoing audits of marketing and recruiter communications to detect and correct non-compliance. The audit cadence below is the minimum; ad-hoc audits may be conducted at any time.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1800"/>
        <w:gridCol w:w="4680"/>
      </w:tblGrid>
      <w:tr w:rsidR="001D4B48" w:rsidRPr="007B193F" w14:paraId="5CFFE755" w14:textId="77777777" w:rsidTr="00FA57D5">
        <w:trPr>
          <w:tblHeader/>
        </w:trPr>
        <w:tc>
          <w:tcPr>
            <w:tcW w:w="2880" w:type="dxa"/>
            <w:tcBorders>
              <w:top w:val="single" w:sz="4" w:space="0" w:color="BFBFBF"/>
              <w:left w:val="single" w:sz="4" w:space="0" w:color="BFBFBF"/>
              <w:bottom w:val="single" w:sz="4" w:space="0" w:color="BFBFBF"/>
              <w:right w:val="single" w:sz="4" w:space="0" w:color="BFBFBF"/>
            </w:tcBorders>
            <w:shd w:val="clear" w:color="auto" w:fill="C00000"/>
            <w:tcMar>
              <w:top w:w="80" w:type="dxa"/>
              <w:left w:w="120" w:type="dxa"/>
              <w:bottom w:w="80" w:type="dxa"/>
              <w:right w:w="120" w:type="dxa"/>
            </w:tcMar>
          </w:tcPr>
          <w:p w14:paraId="5CFFE752" w14:textId="77777777" w:rsidR="001D4B48" w:rsidRPr="007B193F" w:rsidRDefault="00000000">
            <w:pPr>
              <w:spacing w:before="20" w:after="20"/>
            </w:pPr>
            <w:r w:rsidRPr="007B193F">
              <w:rPr>
                <w:b/>
                <w:bCs/>
              </w:rPr>
              <w:lastRenderedPageBreak/>
              <w:t>Audit Type</w:t>
            </w:r>
          </w:p>
        </w:tc>
        <w:tc>
          <w:tcPr>
            <w:tcW w:w="1800" w:type="dxa"/>
            <w:tcBorders>
              <w:top w:val="single" w:sz="4" w:space="0" w:color="BFBFBF"/>
              <w:left w:val="single" w:sz="4" w:space="0" w:color="BFBFBF"/>
              <w:bottom w:val="single" w:sz="4" w:space="0" w:color="BFBFBF"/>
              <w:right w:val="single" w:sz="4" w:space="0" w:color="BFBFBF"/>
            </w:tcBorders>
            <w:shd w:val="clear" w:color="auto" w:fill="C00000"/>
            <w:tcMar>
              <w:top w:w="80" w:type="dxa"/>
              <w:left w:w="120" w:type="dxa"/>
              <w:bottom w:w="80" w:type="dxa"/>
              <w:right w:w="120" w:type="dxa"/>
            </w:tcMar>
          </w:tcPr>
          <w:p w14:paraId="5CFFE753" w14:textId="77777777" w:rsidR="001D4B48" w:rsidRPr="007B193F" w:rsidRDefault="00000000">
            <w:pPr>
              <w:spacing w:before="20" w:after="20"/>
            </w:pPr>
            <w:r w:rsidRPr="007B193F">
              <w:rPr>
                <w:b/>
                <w:bCs/>
              </w:rPr>
              <w:t>Cadence</w:t>
            </w:r>
          </w:p>
        </w:tc>
        <w:tc>
          <w:tcPr>
            <w:tcW w:w="4680" w:type="dxa"/>
            <w:tcBorders>
              <w:top w:val="single" w:sz="4" w:space="0" w:color="BFBFBF"/>
              <w:left w:val="single" w:sz="4" w:space="0" w:color="BFBFBF"/>
              <w:bottom w:val="single" w:sz="4" w:space="0" w:color="BFBFBF"/>
              <w:right w:val="single" w:sz="4" w:space="0" w:color="BFBFBF"/>
            </w:tcBorders>
            <w:shd w:val="clear" w:color="auto" w:fill="C00000"/>
            <w:tcMar>
              <w:top w:w="80" w:type="dxa"/>
              <w:left w:w="120" w:type="dxa"/>
              <w:bottom w:w="80" w:type="dxa"/>
              <w:right w:w="120" w:type="dxa"/>
            </w:tcMar>
          </w:tcPr>
          <w:p w14:paraId="5CFFE754" w14:textId="77777777" w:rsidR="001D4B48" w:rsidRPr="007B193F" w:rsidRDefault="00000000">
            <w:pPr>
              <w:spacing w:before="20" w:after="20"/>
            </w:pPr>
            <w:r w:rsidRPr="007B193F">
              <w:rPr>
                <w:b/>
                <w:bCs/>
              </w:rPr>
              <w:t>Scope</w:t>
            </w:r>
          </w:p>
        </w:tc>
      </w:tr>
      <w:tr w:rsidR="001D4B48" w:rsidRPr="007B193F" w14:paraId="5CFFE759" w14:textId="77777777">
        <w:tc>
          <w:tcPr>
            <w:tcW w:w="2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FFE756" w14:textId="77777777" w:rsidR="001D4B48" w:rsidRPr="007B193F" w:rsidRDefault="00000000">
            <w:pPr>
              <w:spacing w:before="20" w:after="20"/>
            </w:pPr>
            <w:r w:rsidRPr="007B193F">
              <w:t>Public Advertisements</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FFE757" w14:textId="77777777" w:rsidR="001D4B48" w:rsidRPr="007B193F" w:rsidRDefault="00000000">
            <w:pPr>
              <w:spacing w:before="20" w:after="20"/>
            </w:pPr>
            <w:r w:rsidRPr="007B193F">
              <w:t>Monthly</w:t>
            </w:r>
          </w:p>
        </w:tc>
        <w:tc>
          <w:tcPr>
            <w:tcW w:w="4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FFE758" w14:textId="77777777" w:rsidR="001D4B48" w:rsidRPr="007B193F" w:rsidRDefault="00000000">
            <w:pPr>
              <w:spacing w:before="20" w:after="20"/>
            </w:pPr>
            <w:r w:rsidRPr="007B193F">
              <w:t>All paid and organic ads across Facebook, Instagram, TikTok, YouTube, X, LinkedIn.</w:t>
            </w:r>
          </w:p>
        </w:tc>
      </w:tr>
      <w:tr w:rsidR="001D4B48" w:rsidRPr="007B193F" w14:paraId="5CFFE75D" w14:textId="77777777">
        <w:tc>
          <w:tcPr>
            <w:tcW w:w="2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FFE75A" w14:textId="77777777" w:rsidR="001D4B48" w:rsidRPr="007B193F" w:rsidRDefault="00000000">
            <w:pPr>
              <w:spacing w:before="20" w:after="20"/>
            </w:pPr>
            <w:r w:rsidRPr="007B193F">
              <w:t>Landing Pages</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FFE75B" w14:textId="77777777" w:rsidR="001D4B48" w:rsidRPr="007B193F" w:rsidRDefault="00000000">
            <w:pPr>
              <w:spacing w:before="20" w:after="20"/>
            </w:pPr>
            <w:r w:rsidRPr="007B193F">
              <w:t>Monthly</w:t>
            </w:r>
          </w:p>
        </w:tc>
        <w:tc>
          <w:tcPr>
            <w:tcW w:w="4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FFE75C" w14:textId="77777777" w:rsidR="001D4B48" w:rsidRPr="007B193F" w:rsidRDefault="00000000">
            <w:pPr>
              <w:spacing w:before="20" w:after="20"/>
            </w:pPr>
            <w:r w:rsidRPr="007B193F">
              <w:t>All CTI and partner landing pages referencing the J-1 program.</w:t>
            </w:r>
          </w:p>
        </w:tc>
      </w:tr>
      <w:tr w:rsidR="001D4B48" w:rsidRPr="007B193F" w14:paraId="5CFFE761" w14:textId="77777777">
        <w:tc>
          <w:tcPr>
            <w:tcW w:w="2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FFE75E" w14:textId="77777777" w:rsidR="001D4B48" w:rsidRPr="007B193F" w:rsidRDefault="00000000">
            <w:pPr>
              <w:spacing w:before="20" w:after="20"/>
            </w:pPr>
            <w:r w:rsidRPr="007B193F">
              <w:t>Telemarketing Scripts</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FFE75F" w14:textId="77777777" w:rsidR="001D4B48" w:rsidRPr="007B193F" w:rsidRDefault="00000000">
            <w:pPr>
              <w:spacing w:before="20" w:after="20"/>
            </w:pPr>
            <w:r w:rsidRPr="007B193F">
              <w:t>Quarterly</w:t>
            </w:r>
          </w:p>
        </w:tc>
        <w:tc>
          <w:tcPr>
            <w:tcW w:w="4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FFE760" w14:textId="77777777" w:rsidR="001D4B48" w:rsidRPr="007B193F" w:rsidRDefault="00000000">
            <w:pPr>
              <w:spacing w:before="20" w:after="20"/>
            </w:pPr>
            <w:r w:rsidRPr="007B193F">
              <w:t>Sampled call recordings and live-listen sessions.</w:t>
            </w:r>
          </w:p>
        </w:tc>
      </w:tr>
      <w:tr w:rsidR="001D4B48" w:rsidRPr="007B193F" w14:paraId="5CFFE765" w14:textId="77777777">
        <w:tc>
          <w:tcPr>
            <w:tcW w:w="2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FFE762" w14:textId="77777777" w:rsidR="001D4B48" w:rsidRPr="007B193F" w:rsidRDefault="00000000">
            <w:pPr>
              <w:spacing w:before="20" w:after="20"/>
            </w:pPr>
            <w:r w:rsidRPr="007B193F">
              <w:t>Encrypted-Channel Messaging</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FFE763" w14:textId="77777777" w:rsidR="001D4B48" w:rsidRPr="007B193F" w:rsidRDefault="00000000">
            <w:pPr>
              <w:spacing w:before="20" w:after="20"/>
            </w:pPr>
            <w:r w:rsidRPr="007B193F">
              <w:t>Quarterly</w:t>
            </w:r>
          </w:p>
        </w:tc>
        <w:tc>
          <w:tcPr>
            <w:tcW w:w="4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FFE764" w14:textId="77777777" w:rsidR="001D4B48" w:rsidRPr="007B193F" w:rsidRDefault="00000000">
            <w:pPr>
              <w:spacing w:before="20" w:after="20"/>
            </w:pPr>
            <w:r w:rsidRPr="007B193F">
              <w:t>Sampled WhatsApp, Telegram, and equivalent recruiter conversations (with documented consent).</w:t>
            </w:r>
          </w:p>
        </w:tc>
      </w:tr>
      <w:tr w:rsidR="001D4B48" w:rsidRPr="007B193F" w14:paraId="5CFFE769" w14:textId="77777777">
        <w:tc>
          <w:tcPr>
            <w:tcW w:w="2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FFE766" w14:textId="77777777" w:rsidR="001D4B48" w:rsidRPr="007B193F" w:rsidRDefault="00000000">
            <w:pPr>
              <w:spacing w:before="20" w:after="20"/>
            </w:pPr>
            <w:r w:rsidRPr="007B193F">
              <w:t>Recruiter Certification Status</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FFE767" w14:textId="77777777" w:rsidR="001D4B48" w:rsidRPr="007B193F" w:rsidRDefault="00000000">
            <w:pPr>
              <w:spacing w:before="20" w:after="20"/>
            </w:pPr>
            <w:r w:rsidRPr="007B193F">
              <w:t>Quarterly</w:t>
            </w:r>
          </w:p>
        </w:tc>
        <w:tc>
          <w:tcPr>
            <w:tcW w:w="4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FFE768" w14:textId="77777777" w:rsidR="001D4B48" w:rsidRPr="007B193F" w:rsidRDefault="00000000">
            <w:pPr>
              <w:spacing w:before="20" w:after="20"/>
            </w:pPr>
            <w:r w:rsidRPr="007B193F">
              <w:t>Verification that all active recruiters hold current certification.</w:t>
            </w:r>
          </w:p>
        </w:tc>
      </w:tr>
      <w:tr w:rsidR="001D4B48" w:rsidRPr="007B193F" w14:paraId="5CFFE76D" w14:textId="77777777">
        <w:tc>
          <w:tcPr>
            <w:tcW w:w="2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FFE76A" w14:textId="77777777" w:rsidR="001D4B48" w:rsidRPr="007B193F" w:rsidRDefault="00000000">
            <w:pPr>
              <w:spacing w:before="20" w:after="20"/>
            </w:pPr>
            <w:r w:rsidRPr="007B193F">
              <w:t>Third-Party Recruiter Compliance</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FFE76B" w14:textId="77777777" w:rsidR="001D4B48" w:rsidRPr="007B193F" w:rsidRDefault="00000000">
            <w:pPr>
              <w:spacing w:before="20" w:after="20"/>
            </w:pPr>
            <w:r w:rsidRPr="007B193F">
              <w:t>Quarterly</w:t>
            </w:r>
          </w:p>
        </w:tc>
        <w:tc>
          <w:tcPr>
            <w:tcW w:w="4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FFE76C" w14:textId="77777777" w:rsidR="001D4B48" w:rsidRPr="007B193F" w:rsidRDefault="00000000">
            <w:pPr>
              <w:spacing w:before="20" w:after="20"/>
            </w:pPr>
            <w:r w:rsidRPr="007B193F">
              <w:t>Review of third-party communications and contract compliance.</w:t>
            </w:r>
          </w:p>
        </w:tc>
      </w:tr>
    </w:tbl>
    <w:p w14:paraId="5CFFE76E" w14:textId="77777777" w:rsidR="001D4B48" w:rsidRPr="007B193F" w:rsidRDefault="00000000">
      <w:pPr>
        <w:pStyle w:val="Heading2"/>
        <w:rPr>
          <w:color w:val="auto"/>
        </w:rPr>
      </w:pPr>
      <w:r w:rsidRPr="007B193F">
        <w:rPr>
          <w:color w:val="auto"/>
        </w:rPr>
        <w:t>7.1 Audit Documentation</w:t>
      </w:r>
    </w:p>
    <w:p w14:paraId="5CFFE76F" w14:textId="77777777" w:rsidR="001D4B48" w:rsidRPr="007B193F" w:rsidRDefault="00000000">
      <w:pPr>
        <w:spacing w:before="60" w:after="60" w:line="300" w:lineRule="auto"/>
      </w:pPr>
      <w:r w:rsidRPr="007B193F">
        <w:t xml:space="preserve">Each audit is documented in the CTI System </w:t>
      </w:r>
      <w:proofErr w:type="gramStart"/>
      <w:r w:rsidRPr="007B193F">
        <w:t>with:</w:t>
      </w:r>
      <w:proofErr w:type="gramEnd"/>
      <w:r w:rsidRPr="007B193F">
        <w:t xml:space="preserve"> the audit date, the assets reviewed, the reviewer, the findings categorized as Clear / Observation / Non-Compliance, the corrective action taken, and the closure date. Audit records are retained for the duration required by Indonesian PDP Law (UU 27/2022).</w:t>
      </w:r>
    </w:p>
    <w:p w14:paraId="5CFFE770" w14:textId="77777777" w:rsidR="001D4B48" w:rsidRPr="007B193F" w:rsidRDefault="00000000">
      <w:pPr>
        <w:pStyle w:val="Heading1"/>
        <w:rPr>
          <w:color w:val="auto"/>
        </w:rPr>
      </w:pPr>
      <w:r w:rsidRPr="007B193F">
        <w:rPr>
          <w:color w:val="auto"/>
        </w:rPr>
        <w:t>8. Escalation Protocol</w:t>
      </w:r>
    </w:p>
    <w:p w14:paraId="5CFFE771" w14:textId="77777777" w:rsidR="001D4B48" w:rsidRPr="007B193F" w:rsidRDefault="00000000">
      <w:pPr>
        <w:spacing w:before="60" w:after="60" w:line="300" w:lineRule="auto"/>
      </w:pPr>
      <w:r w:rsidRPr="007B193F">
        <w:t>Where an audit, Participant report, or other source identifies potential non-compliance, the following escalation protocol applies. Severity is determined by the Compliance Team in consultation with the J-1 Executive Team.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680"/>
        <w:gridCol w:w="2880"/>
      </w:tblGrid>
      <w:tr w:rsidR="001D4B48" w:rsidRPr="007B193F" w14:paraId="5CFFE775" w14:textId="77777777" w:rsidTr="00FA57D5">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C00000"/>
            <w:tcMar>
              <w:top w:w="80" w:type="dxa"/>
              <w:left w:w="120" w:type="dxa"/>
              <w:bottom w:w="80" w:type="dxa"/>
              <w:right w:w="120" w:type="dxa"/>
            </w:tcMar>
          </w:tcPr>
          <w:p w14:paraId="5CFFE772" w14:textId="77777777" w:rsidR="001D4B48" w:rsidRPr="007B193F" w:rsidRDefault="00000000">
            <w:pPr>
              <w:spacing w:before="20" w:after="20"/>
            </w:pPr>
            <w:r w:rsidRPr="007B193F">
              <w:rPr>
                <w:b/>
                <w:bCs/>
              </w:rPr>
              <w:t>Severity</w:t>
            </w:r>
          </w:p>
        </w:tc>
        <w:tc>
          <w:tcPr>
            <w:tcW w:w="4680" w:type="dxa"/>
            <w:tcBorders>
              <w:top w:val="single" w:sz="4" w:space="0" w:color="BFBFBF"/>
              <w:left w:val="single" w:sz="4" w:space="0" w:color="BFBFBF"/>
              <w:bottom w:val="single" w:sz="4" w:space="0" w:color="BFBFBF"/>
              <w:right w:val="single" w:sz="4" w:space="0" w:color="BFBFBF"/>
            </w:tcBorders>
            <w:shd w:val="clear" w:color="auto" w:fill="C00000"/>
            <w:tcMar>
              <w:top w:w="80" w:type="dxa"/>
              <w:left w:w="120" w:type="dxa"/>
              <w:bottom w:w="80" w:type="dxa"/>
              <w:right w:w="120" w:type="dxa"/>
            </w:tcMar>
          </w:tcPr>
          <w:p w14:paraId="5CFFE773" w14:textId="77777777" w:rsidR="001D4B48" w:rsidRPr="007B193F" w:rsidRDefault="00000000">
            <w:pPr>
              <w:spacing w:before="20" w:after="20"/>
            </w:pPr>
            <w:r w:rsidRPr="007B193F">
              <w:rPr>
                <w:b/>
                <w:bCs/>
              </w:rPr>
              <w:t>Examples</w:t>
            </w:r>
          </w:p>
        </w:tc>
        <w:tc>
          <w:tcPr>
            <w:tcW w:w="2880" w:type="dxa"/>
            <w:tcBorders>
              <w:top w:val="single" w:sz="4" w:space="0" w:color="BFBFBF"/>
              <w:left w:val="single" w:sz="4" w:space="0" w:color="BFBFBF"/>
              <w:bottom w:val="single" w:sz="4" w:space="0" w:color="BFBFBF"/>
              <w:right w:val="single" w:sz="4" w:space="0" w:color="BFBFBF"/>
            </w:tcBorders>
            <w:shd w:val="clear" w:color="auto" w:fill="C00000"/>
            <w:tcMar>
              <w:top w:w="80" w:type="dxa"/>
              <w:left w:w="120" w:type="dxa"/>
              <w:bottom w:w="80" w:type="dxa"/>
              <w:right w:w="120" w:type="dxa"/>
            </w:tcMar>
          </w:tcPr>
          <w:p w14:paraId="5CFFE774" w14:textId="77777777" w:rsidR="001D4B48" w:rsidRPr="007B193F" w:rsidRDefault="00000000">
            <w:pPr>
              <w:spacing w:before="20" w:after="20"/>
            </w:pPr>
            <w:r w:rsidRPr="007B193F">
              <w:rPr>
                <w:b/>
                <w:bCs/>
              </w:rPr>
              <w:t>Response</w:t>
            </w:r>
          </w:p>
        </w:tc>
      </w:tr>
      <w:tr w:rsidR="001D4B48" w:rsidRPr="007B193F" w14:paraId="5CFFE779" w14:textId="77777777">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FFE776" w14:textId="77777777" w:rsidR="001D4B48" w:rsidRPr="007B193F" w:rsidRDefault="00000000">
            <w:pPr>
              <w:spacing w:before="20" w:after="20"/>
            </w:pPr>
            <w:r w:rsidRPr="007B193F">
              <w:t>Level 1 — Observation</w:t>
            </w:r>
          </w:p>
        </w:tc>
        <w:tc>
          <w:tcPr>
            <w:tcW w:w="4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FFE777" w14:textId="77777777" w:rsidR="001D4B48" w:rsidRPr="007B193F" w:rsidRDefault="00000000">
            <w:pPr>
              <w:spacing w:before="20" w:after="20"/>
            </w:pPr>
            <w:r w:rsidRPr="007B193F">
              <w:t>Inconsistent terminology in a draft; minor messaging inaccuracy.</w:t>
            </w:r>
          </w:p>
        </w:tc>
        <w:tc>
          <w:tcPr>
            <w:tcW w:w="2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FFE778" w14:textId="77777777" w:rsidR="001D4B48" w:rsidRPr="007B193F" w:rsidRDefault="00000000">
            <w:pPr>
              <w:spacing w:before="20" w:after="20"/>
            </w:pPr>
            <w:r w:rsidRPr="007B193F">
              <w:t>Coaching, corrected material, logged in audit record.</w:t>
            </w:r>
          </w:p>
        </w:tc>
      </w:tr>
      <w:tr w:rsidR="001D4B48" w:rsidRPr="007B193F" w14:paraId="5CFFE77D" w14:textId="77777777">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FFE77A" w14:textId="77777777" w:rsidR="001D4B48" w:rsidRPr="007B193F" w:rsidRDefault="00000000">
            <w:pPr>
              <w:spacing w:before="20" w:after="20"/>
            </w:pPr>
            <w:r w:rsidRPr="007B193F">
              <w:t>Level 2 — Minor Violation</w:t>
            </w:r>
          </w:p>
        </w:tc>
        <w:tc>
          <w:tcPr>
            <w:tcW w:w="4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FFE77B" w14:textId="77777777" w:rsidR="001D4B48" w:rsidRPr="007B193F" w:rsidRDefault="00000000">
            <w:pPr>
              <w:spacing w:before="20" w:after="20"/>
            </w:pPr>
            <w:r w:rsidRPr="007B193F">
              <w:t>Prohibited terminology in published material; off-channel communication.</w:t>
            </w:r>
          </w:p>
        </w:tc>
        <w:tc>
          <w:tcPr>
            <w:tcW w:w="2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FFE77C" w14:textId="77777777" w:rsidR="001D4B48" w:rsidRPr="007B193F" w:rsidRDefault="00000000">
            <w:pPr>
              <w:spacing w:before="20" w:after="20"/>
            </w:pPr>
            <w:r w:rsidRPr="007B193F">
              <w:t>Mandatory recertification; written warning; corrective publication.</w:t>
            </w:r>
          </w:p>
        </w:tc>
      </w:tr>
      <w:tr w:rsidR="001D4B48" w:rsidRPr="007B193F" w14:paraId="5CFFE781" w14:textId="77777777">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FFE77E" w14:textId="77777777" w:rsidR="001D4B48" w:rsidRPr="007B193F" w:rsidRDefault="00000000">
            <w:pPr>
              <w:spacing w:before="20" w:after="20"/>
            </w:pPr>
            <w:r w:rsidRPr="007B193F">
              <w:t>Level 3 — Major Violation</w:t>
            </w:r>
          </w:p>
        </w:tc>
        <w:tc>
          <w:tcPr>
            <w:tcW w:w="4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FFE77F" w14:textId="77777777" w:rsidR="001D4B48" w:rsidRPr="007B193F" w:rsidRDefault="00000000">
            <w:pPr>
              <w:spacing w:before="20" w:after="20"/>
            </w:pPr>
            <w:r w:rsidRPr="007B193F">
              <w:t>Prohibited claim regarding visa outcome; off-the-books work suggestion; password request.</w:t>
            </w:r>
          </w:p>
        </w:tc>
        <w:tc>
          <w:tcPr>
            <w:tcW w:w="2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FFE780" w14:textId="77777777" w:rsidR="001D4B48" w:rsidRPr="007B193F" w:rsidRDefault="00000000">
            <w:pPr>
              <w:spacing w:before="20" w:after="20"/>
            </w:pPr>
            <w:r w:rsidRPr="007B193F">
              <w:t xml:space="preserve">Immediate suspension from Participant contact; </w:t>
            </w:r>
            <w:r w:rsidRPr="007B193F">
              <w:lastRenderedPageBreak/>
              <w:t>investigation; senior-leadership review.</w:t>
            </w:r>
          </w:p>
        </w:tc>
      </w:tr>
      <w:tr w:rsidR="001D4B48" w:rsidRPr="007B193F" w14:paraId="5CFFE785" w14:textId="77777777">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FFE782" w14:textId="77777777" w:rsidR="001D4B48" w:rsidRPr="007B193F" w:rsidRDefault="00000000">
            <w:pPr>
              <w:spacing w:before="20" w:after="20"/>
            </w:pPr>
            <w:r w:rsidRPr="007B193F">
              <w:lastRenderedPageBreak/>
              <w:t>Level 4 — Termination Event</w:t>
            </w:r>
          </w:p>
        </w:tc>
        <w:tc>
          <w:tcPr>
            <w:tcW w:w="4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FFE783" w14:textId="77777777" w:rsidR="001D4B48" w:rsidRPr="007B193F" w:rsidRDefault="00000000">
            <w:pPr>
              <w:spacing w:before="20" w:after="20"/>
            </w:pPr>
            <w:r w:rsidRPr="007B193F">
              <w:t xml:space="preserve">Repeated Level 3 violations; </w:t>
            </w:r>
            <w:proofErr w:type="spellStart"/>
            <w:r w:rsidRPr="007B193F">
              <w:t>willful</w:t>
            </w:r>
            <w:proofErr w:type="spellEnd"/>
            <w:r w:rsidRPr="007B193F">
              <w:t xml:space="preserve"> misrepresentation; payment fraud; Participant safety concern.</w:t>
            </w:r>
          </w:p>
        </w:tc>
        <w:tc>
          <w:tcPr>
            <w:tcW w:w="2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FFE784" w14:textId="77777777" w:rsidR="001D4B48" w:rsidRPr="007B193F" w:rsidRDefault="00000000">
            <w:pPr>
              <w:spacing w:before="20" w:after="20"/>
            </w:pPr>
            <w:r w:rsidRPr="007B193F">
              <w:t>Termination per Section 9; Sponsor notification; documentation in compliance file.</w:t>
            </w:r>
          </w:p>
        </w:tc>
      </w:tr>
    </w:tbl>
    <w:p w14:paraId="5CFFE786" w14:textId="77777777" w:rsidR="001D4B48" w:rsidRPr="007B193F" w:rsidRDefault="00000000">
      <w:pPr>
        <w:pStyle w:val="Heading2"/>
        <w:rPr>
          <w:color w:val="auto"/>
        </w:rPr>
      </w:pPr>
      <w:r w:rsidRPr="007B193F">
        <w:rPr>
          <w:color w:val="auto"/>
        </w:rPr>
        <w:t>8.1 Participant Reporting Channel</w:t>
      </w:r>
    </w:p>
    <w:p w14:paraId="5CFFE787" w14:textId="77777777" w:rsidR="001D4B48" w:rsidRPr="007B193F" w:rsidRDefault="00000000">
      <w:pPr>
        <w:spacing w:before="60" w:after="60" w:line="300" w:lineRule="auto"/>
      </w:pPr>
      <w:r w:rsidRPr="007B193F">
        <w:t>Participants and their families may report any communication concern, recruiter conduct issue, or potential non-compliance through the CTI Customer Service channels, including by email to compliance@cti-usa.com. Reports are acknowledged within two (2) business days and investigated under this SOP.</w:t>
      </w:r>
    </w:p>
    <w:p w14:paraId="5CFFE788" w14:textId="77777777" w:rsidR="001D4B48" w:rsidRPr="007B193F" w:rsidRDefault="00000000">
      <w:pPr>
        <w:pStyle w:val="Heading1"/>
        <w:rPr>
          <w:color w:val="auto"/>
        </w:rPr>
      </w:pPr>
      <w:r w:rsidRPr="007B193F">
        <w:rPr>
          <w:color w:val="auto"/>
        </w:rPr>
        <w:t>9. Termination Protocol for Non-Compliant Recruiters</w:t>
      </w:r>
    </w:p>
    <w:p w14:paraId="5CFFE789" w14:textId="77777777" w:rsidR="001D4B48" w:rsidRPr="007B193F" w:rsidRDefault="00000000">
      <w:pPr>
        <w:spacing w:before="60" w:after="60" w:line="300" w:lineRule="auto"/>
      </w:pPr>
      <w:r w:rsidRPr="007B193F">
        <w:t>Termination of a recruiter — internal staff or third-party — follows the steps below. Termination for a Level 4 event under Section 8 is immediate; lesser violations follow the progressive-discipline structure outlined.</w:t>
      </w:r>
    </w:p>
    <w:p w14:paraId="5CFFE78A" w14:textId="77777777" w:rsidR="001D4B48" w:rsidRPr="007B193F" w:rsidRDefault="00000000">
      <w:pPr>
        <w:pStyle w:val="ListParagraph"/>
        <w:numPr>
          <w:ilvl w:val="0"/>
          <w:numId w:val="3"/>
        </w:numPr>
        <w:spacing w:before="40" w:after="40" w:line="300" w:lineRule="auto"/>
      </w:pPr>
      <w:r w:rsidRPr="007B193F">
        <w:t>Immediate suspension of the recruiter’s access to CTI Participant communication channels, the CTI System, and CTI marketing assets.</w:t>
      </w:r>
    </w:p>
    <w:p w14:paraId="5CFFE78B" w14:textId="77777777" w:rsidR="001D4B48" w:rsidRPr="007B193F" w:rsidRDefault="00000000">
      <w:pPr>
        <w:pStyle w:val="ListParagraph"/>
        <w:numPr>
          <w:ilvl w:val="0"/>
          <w:numId w:val="3"/>
        </w:numPr>
        <w:spacing w:before="40" w:after="40" w:line="300" w:lineRule="auto"/>
      </w:pPr>
      <w:r w:rsidRPr="007B193F">
        <w:t>Written notice of termination identifying the SOP provision violated and the underlying conduct.</w:t>
      </w:r>
    </w:p>
    <w:p w14:paraId="5CFFE78C" w14:textId="77777777" w:rsidR="001D4B48" w:rsidRPr="007B193F" w:rsidRDefault="00000000">
      <w:pPr>
        <w:pStyle w:val="ListParagraph"/>
        <w:numPr>
          <w:ilvl w:val="0"/>
          <w:numId w:val="3"/>
        </w:numPr>
        <w:spacing w:before="40" w:after="40" w:line="300" w:lineRule="auto"/>
      </w:pPr>
      <w:r w:rsidRPr="007B193F">
        <w:t>Internal documentation: a complete file of the violation, the investigation, and the corrective action, retained in the CTI Compliance archive.</w:t>
      </w:r>
    </w:p>
    <w:p w14:paraId="5CFFE78D" w14:textId="77777777" w:rsidR="001D4B48" w:rsidRPr="007B193F" w:rsidRDefault="00000000">
      <w:pPr>
        <w:pStyle w:val="ListParagraph"/>
        <w:numPr>
          <w:ilvl w:val="0"/>
          <w:numId w:val="3"/>
        </w:numPr>
        <w:spacing w:before="40" w:after="40" w:line="300" w:lineRule="auto"/>
      </w:pPr>
      <w:r w:rsidRPr="007B193F">
        <w:t>Sponsor notification where the violation affects active Participant files.</w:t>
      </w:r>
    </w:p>
    <w:p w14:paraId="5CFFE78E" w14:textId="77777777" w:rsidR="001D4B48" w:rsidRPr="007B193F" w:rsidRDefault="00000000">
      <w:pPr>
        <w:pStyle w:val="ListParagraph"/>
        <w:numPr>
          <w:ilvl w:val="0"/>
          <w:numId w:val="3"/>
        </w:numPr>
        <w:spacing w:before="40" w:after="40" w:line="300" w:lineRule="auto"/>
      </w:pPr>
      <w:r w:rsidRPr="007B193F">
        <w:t>Where applicable, recovery of CTI marketing assets, login credentials, and any CTI-branded materials in the recruiter’s possession.</w:t>
      </w:r>
    </w:p>
    <w:p w14:paraId="5CFFE78F" w14:textId="77777777" w:rsidR="001D4B48" w:rsidRPr="007B193F" w:rsidRDefault="00000000">
      <w:pPr>
        <w:pStyle w:val="ListParagraph"/>
        <w:numPr>
          <w:ilvl w:val="0"/>
          <w:numId w:val="3"/>
        </w:numPr>
        <w:spacing w:before="40" w:after="40" w:line="300" w:lineRule="auto"/>
      </w:pPr>
      <w:r w:rsidRPr="007B193F">
        <w:t>Where applicable, legal action under the Third-Party Recruiter Agreement’s indemnification provisions.</w:t>
      </w:r>
    </w:p>
    <w:p w14:paraId="5CFFE790" w14:textId="77777777" w:rsidR="001D4B48" w:rsidRPr="007B193F" w:rsidRDefault="00000000">
      <w:pPr>
        <w:pStyle w:val="Heading2"/>
        <w:rPr>
          <w:color w:val="auto"/>
        </w:rPr>
      </w:pPr>
      <w:r w:rsidRPr="007B193F">
        <w:rPr>
          <w:color w:val="auto"/>
        </w:rPr>
        <w:t>9.1 Re-Engagement Bar</w:t>
      </w:r>
    </w:p>
    <w:p w14:paraId="5CFFE791" w14:textId="77777777" w:rsidR="001D4B48" w:rsidRPr="007B193F" w:rsidRDefault="00000000">
      <w:pPr>
        <w:spacing w:before="60" w:after="60" w:line="300" w:lineRule="auto"/>
      </w:pPr>
      <w:r w:rsidRPr="007B193F">
        <w:t>A recruiter terminated for a Level 4 event may not be re-engaged by CTI in any capacity. A recruiter terminated for a Level 3 event may not be re-engaged for a minimum of twenty-four (24) months, and only following CEO approval.</w:t>
      </w:r>
    </w:p>
    <w:p w14:paraId="5CFFE792" w14:textId="77777777" w:rsidR="001D4B48" w:rsidRPr="007B193F" w:rsidRDefault="00000000">
      <w:pPr>
        <w:pStyle w:val="Heading1"/>
        <w:rPr>
          <w:color w:val="auto"/>
        </w:rPr>
      </w:pPr>
      <w:r w:rsidRPr="007B193F">
        <w:rPr>
          <w:color w:val="auto"/>
        </w:rPr>
        <w:t>10. Records and Reporting</w:t>
      </w:r>
    </w:p>
    <w:p w14:paraId="5CFFE793" w14:textId="77777777" w:rsidR="001D4B48" w:rsidRPr="007B193F" w:rsidRDefault="00000000">
      <w:pPr>
        <w:spacing w:before="60" w:after="60" w:line="300" w:lineRule="auto"/>
      </w:pPr>
      <w:r w:rsidRPr="007B193F">
        <w:lastRenderedPageBreak/>
        <w:t>All audit records, escalation actions, and termination decisions are recorded in the CTI System with the user identity, timestamp, and supporting documentation. Quarterly summary metrics derived from these records support CTI’s broader compliance reporting framework.</w:t>
      </w:r>
    </w:p>
    <w:p w14:paraId="5CFFE794" w14:textId="77777777" w:rsidR="001D4B48" w:rsidRPr="007B193F" w:rsidRDefault="00000000">
      <w:pPr>
        <w:pStyle w:val="Heading1"/>
        <w:rPr>
          <w:color w:val="auto"/>
        </w:rPr>
      </w:pPr>
      <w:r w:rsidRPr="007B193F">
        <w:rPr>
          <w:color w:val="auto"/>
        </w:rPr>
        <w:t>11. Roles and Responsibilities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6480"/>
      </w:tblGrid>
      <w:tr w:rsidR="001D4B48" w:rsidRPr="007B193F" w14:paraId="5CFFE797" w14:textId="77777777" w:rsidTr="00FA57D5">
        <w:trPr>
          <w:tblHeader/>
        </w:trPr>
        <w:tc>
          <w:tcPr>
            <w:tcW w:w="2880" w:type="dxa"/>
            <w:tcBorders>
              <w:top w:val="single" w:sz="4" w:space="0" w:color="BFBFBF"/>
              <w:left w:val="single" w:sz="4" w:space="0" w:color="BFBFBF"/>
              <w:bottom w:val="single" w:sz="4" w:space="0" w:color="BFBFBF"/>
              <w:right w:val="single" w:sz="4" w:space="0" w:color="BFBFBF"/>
            </w:tcBorders>
            <w:shd w:val="clear" w:color="auto" w:fill="C00000"/>
            <w:tcMar>
              <w:top w:w="80" w:type="dxa"/>
              <w:left w:w="120" w:type="dxa"/>
              <w:bottom w:w="80" w:type="dxa"/>
              <w:right w:w="120" w:type="dxa"/>
            </w:tcMar>
          </w:tcPr>
          <w:p w14:paraId="5CFFE795" w14:textId="77777777" w:rsidR="001D4B48" w:rsidRPr="007B193F" w:rsidRDefault="00000000">
            <w:pPr>
              <w:spacing w:before="20" w:after="20"/>
            </w:pPr>
            <w:r w:rsidRPr="007B193F">
              <w:rPr>
                <w:b/>
                <w:bCs/>
              </w:rPr>
              <w:t>Role</w:t>
            </w:r>
          </w:p>
        </w:tc>
        <w:tc>
          <w:tcPr>
            <w:tcW w:w="6480" w:type="dxa"/>
            <w:tcBorders>
              <w:top w:val="single" w:sz="4" w:space="0" w:color="BFBFBF"/>
              <w:left w:val="single" w:sz="4" w:space="0" w:color="BFBFBF"/>
              <w:bottom w:val="single" w:sz="4" w:space="0" w:color="BFBFBF"/>
              <w:right w:val="single" w:sz="4" w:space="0" w:color="BFBFBF"/>
            </w:tcBorders>
            <w:shd w:val="clear" w:color="auto" w:fill="C00000"/>
            <w:tcMar>
              <w:top w:w="80" w:type="dxa"/>
              <w:left w:w="120" w:type="dxa"/>
              <w:bottom w:w="80" w:type="dxa"/>
              <w:right w:w="120" w:type="dxa"/>
            </w:tcMar>
          </w:tcPr>
          <w:p w14:paraId="5CFFE796" w14:textId="77777777" w:rsidR="001D4B48" w:rsidRPr="007B193F" w:rsidRDefault="00000000">
            <w:pPr>
              <w:spacing w:before="20" w:after="20"/>
            </w:pPr>
            <w:r w:rsidRPr="007B193F">
              <w:rPr>
                <w:b/>
                <w:bCs/>
              </w:rPr>
              <w:t>Primary Responsibility</w:t>
            </w:r>
          </w:p>
        </w:tc>
      </w:tr>
      <w:tr w:rsidR="001D4B48" w:rsidRPr="007B193F" w14:paraId="5CFFE79A" w14:textId="77777777">
        <w:tc>
          <w:tcPr>
            <w:tcW w:w="2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FFE798" w14:textId="77777777" w:rsidR="001D4B48" w:rsidRPr="007B193F" w:rsidRDefault="00000000">
            <w:pPr>
              <w:spacing w:before="20" w:after="20"/>
            </w:pPr>
            <w:r w:rsidRPr="007B193F">
              <w:t>CTI Marketing Team</w:t>
            </w:r>
          </w:p>
        </w:tc>
        <w:tc>
          <w:tcPr>
            <w:tcW w:w="6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FFE799" w14:textId="77777777" w:rsidR="001D4B48" w:rsidRPr="007B193F" w:rsidRDefault="00000000">
            <w:pPr>
              <w:spacing w:before="20" w:after="20"/>
            </w:pPr>
            <w:r w:rsidRPr="007B193F">
              <w:t>Content development; submission of materials for approval; archival of approved materials.</w:t>
            </w:r>
          </w:p>
        </w:tc>
      </w:tr>
      <w:tr w:rsidR="001D4B48" w:rsidRPr="007B193F" w14:paraId="5CFFE79D" w14:textId="77777777">
        <w:tc>
          <w:tcPr>
            <w:tcW w:w="2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FFE79B" w14:textId="77777777" w:rsidR="001D4B48" w:rsidRPr="007B193F" w:rsidRDefault="00000000">
            <w:pPr>
              <w:spacing w:before="20" w:after="20"/>
            </w:pPr>
            <w:r w:rsidRPr="007B193F">
              <w:t>J-1 Executive Team</w:t>
            </w:r>
          </w:p>
        </w:tc>
        <w:tc>
          <w:tcPr>
            <w:tcW w:w="6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FFE79C" w14:textId="77777777" w:rsidR="001D4B48" w:rsidRPr="007B193F" w:rsidRDefault="00000000">
            <w:pPr>
              <w:spacing w:before="20" w:after="20"/>
            </w:pPr>
            <w:r w:rsidRPr="007B193F">
              <w:t>First-line review of marketing drafts; severity determination on escalations.</w:t>
            </w:r>
          </w:p>
        </w:tc>
      </w:tr>
      <w:tr w:rsidR="001D4B48" w:rsidRPr="007B193F" w14:paraId="5CFFE7A0" w14:textId="77777777">
        <w:tc>
          <w:tcPr>
            <w:tcW w:w="2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FFE79E" w14:textId="77777777" w:rsidR="001D4B48" w:rsidRPr="007B193F" w:rsidRDefault="00000000">
            <w:pPr>
              <w:spacing w:before="20" w:after="20"/>
            </w:pPr>
            <w:r w:rsidRPr="007B193F">
              <w:t>Compliance Team</w:t>
            </w:r>
          </w:p>
        </w:tc>
        <w:tc>
          <w:tcPr>
            <w:tcW w:w="6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FFE79F" w14:textId="77777777" w:rsidR="001D4B48" w:rsidRPr="007B193F" w:rsidRDefault="00000000">
            <w:pPr>
              <w:spacing w:before="20" w:after="20"/>
            </w:pPr>
            <w:r w:rsidRPr="007B193F">
              <w:t>SOP ownership; audit execution; escalation triage; termination coordination.</w:t>
            </w:r>
          </w:p>
        </w:tc>
      </w:tr>
      <w:tr w:rsidR="001D4B48" w:rsidRPr="007B193F" w14:paraId="5CFFE7A3" w14:textId="77777777">
        <w:tc>
          <w:tcPr>
            <w:tcW w:w="2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FFE7A1" w14:textId="77777777" w:rsidR="001D4B48" w:rsidRPr="007B193F" w:rsidRDefault="00000000">
            <w:pPr>
              <w:spacing w:before="20" w:after="20"/>
            </w:pPr>
            <w:r w:rsidRPr="007B193F">
              <w:t>Recruiters (Internal and Third-Party)</w:t>
            </w:r>
          </w:p>
        </w:tc>
        <w:tc>
          <w:tcPr>
            <w:tcW w:w="6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FFE7A2" w14:textId="77777777" w:rsidR="001D4B48" w:rsidRPr="007B193F" w:rsidRDefault="00000000">
            <w:pPr>
              <w:spacing w:before="20" w:after="20"/>
            </w:pPr>
            <w:r w:rsidRPr="007B193F">
              <w:t>Compliance with this SOP; certification; use of approved channels and terminology.</w:t>
            </w:r>
          </w:p>
        </w:tc>
      </w:tr>
      <w:tr w:rsidR="001D4B48" w:rsidRPr="007B193F" w14:paraId="5CFFE7A6" w14:textId="77777777">
        <w:tc>
          <w:tcPr>
            <w:tcW w:w="2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FFE7A4" w14:textId="77777777" w:rsidR="001D4B48" w:rsidRPr="007B193F" w:rsidRDefault="00000000">
            <w:pPr>
              <w:spacing w:before="20" w:after="20"/>
            </w:pPr>
            <w:r w:rsidRPr="007B193F">
              <w:t>CEO / President</w:t>
            </w:r>
          </w:p>
        </w:tc>
        <w:tc>
          <w:tcPr>
            <w:tcW w:w="6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FFE7A5" w14:textId="77777777" w:rsidR="001D4B48" w:rsidRPr="007B193F" w:rsidRDefault="00000000">
            <w:pPr>
              <w:spacing w:before="20" w:after="20"/>
            </w:pPr>
            <w:r w:rsidRPr="007B193F">
              <w:t>Final marketing approval; Level 4 termination authorization; SOP amendment approval.</w:t>
            </w:r>
          </w:p>
        </w:tc>
      </w:tr>
    </w:tbl>
    <w:p w14:paraId="5CFFE7A7" w14:textId="77777777" w:rsidR="001D4B48" w:rsidRPr="007B193F" w:rsidRDefault="00000000">
      <w:pPr>
        <w:pStyle w:val="Heading1"/>
        <w:rPr>
          <w:color w:val="auto"/>
        </w:rPr>
      </w:pPr>
      <w:r w:rsidRPr="007B193F">
        <w:rPr>
          <w:color w:val="auto"/>
        </w:rPr>
        <w:t>12. SOP Governance</w:t>
      </w:r>
    </w:p>
    <w:p w14:paraId="5CFFE7A8" w14:textId="03F7B026" w:rsidR="00FA57D5" w:rsidRPr="007B193F" w:rsidRDefault="00000000" w:rsidP="00FA57D5">
      <w:pPr>
        <w:spacing w:before="60" w:after="60" w:line="300" w:lineRule="auto"/>
      </w:pPr>
      <w:r w:rsidRPr="007B193F">
        <w:t>This SOP supersedes the prior J1 Program Marketing and Communications SOP (April 2026). Material amendments require approval by the CEO / President of CTI. The SOP is reviewed at least annually and following any material change to U.S. Department of State J-1 regulations, Sponsor policy, or Indonesian law</w:t>
      </w:r>
      <w:r w:rsidR="00FA57D5" w:rsidRPr="007B193F">
        <w:t>.</w:t>
      </w:r>
    </w:p>
    <w:p w14:paraId="5CFFE7AA" w14:textId="0B65FD78" w:rsidR="001D4B48" w:rsidRPr="007B193F" w:rsidRDefault="001D4B48">
      <w:pPr>
        <w:spacing w:before="60" w:after="60" w:line="300" w:lineRule="auto"/>
      </w:pPr>
    </w:p>
    <w:sectPr w:rsidR="001D4B48" w:rsidRPr="007B193F">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33D8DC" w14:textId="77777777" w:rsidR="00F46A51" w:rsidRDefault="00F46A51">
      <w:r>
        <w:separator/>
      </w:r>
    </w:p>
  </w:endnote>
  <w:endnote w:type="continuationSeparator" w:id="0">
    <w:p w14:paraId="211C1C64" w14:textId="77777777" w:rsidR="00F46A51" w:rsidRDefault="00F46A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FE7AC" w14:textId="131EB566" w:rsidR="001D4B48" w:rsidRDefault="00000000">
    <w:pPr>
      <w:pBdr>
        <w:top w:val="single" w:sz="6" w:space="4" w:color="BFBFBF"/>
      </w:pBdr>
      <w:jc w:val="center"/>
    </w:pPr>
    <w:r>
      <w:rPr>
        <w:b/>
        <w:bCs/>
        <w:color w:val="595959"/>
        <w:sz w:val="16"/>
        <w:szCs w:val="16"/>
      </w:rPr>
      <w:t>CTI GROUP WORLDWIDE SERVICES, INC.</w:t>
    </w:r>
    <w:r>
      <w:rPr>
        <w:color w:val="595959"/>
        <w:sz w:val="16"/>
        <w:szCs w:val="16"/>
      </w:rPr>
      <w:t xml:space="preserve">  </w:t>
    </w:r>
    <w:r w:rsidR="00FA57D5">
      <w:rPr>
        <w:color w:val="595959"/>
        <w:sz w:val="16"/>
        <w:szCs w:val="16"/>
      </w:rPr>
      <w:t>· 6600</w:t>
    </w:r>
    <w:r>
      <w:rPr>
        <w:color w:val="595959"/>
        <w:sz w:val="16"/>
        <w:szCs w:val="16"/>
      </w:rPr>
      <w:t xml:space="preserve"> NE 16th Street, Suite 16, Plantation, Florida </w:t>
    </w:r>
    <w:r w:rsidR="00FA57D5">
      <w:rPr>
        <w:color w:val="595959"/>
        <w:sz w:val="16"/>
        <w:szCs w:val="16"/>
      </w:rPr>
      <w:t>33313 ·</w:t>
    </w:r>
    <w:r>
      <w:rPr>
        <w:color w:val="595959"/>
        <w:sz w:val="16"/>
        <w:szCs w:val="16"/>
      </w:rPr>
      <w:t xml:space="preserve"> </w:t>
    </w:r>
    <w:r>
      <w:rPr>
        <w:b/>
        <w:bCs/>
        <w:color w:val="595959"/>
        <w:sz w:val="16"/>
        <w:szCs w:val="16"/>
      </w:rPr>
      <w:t>WWW.CTI-USA.COM</w:t>
    </w:r>
  </w:p>
  <w:p w14:paraId="5CFFE7AD" w14:textId="7C7AEE8E" w:rsidR="001D4B48" w:rsidRDefault="00FA57D5">
    <w:pPr>
      <w:jc w:val="center"/>
    </w:pPr>
    <w:r>
      <w:rPr>
        <w:color w:val="808080"/>
        <w:sz w:val="14"/>
        <w:szCs w:val="14"/>
      </w:rPr>
      <w:t xml:space="preserve">Confidential · Page </w:t>
    </w:r>
    <w:r>
      <w:rPr>
        <w:color w:val="808080"/>
        <w:sz w:val="14"/>
        <w:szCs w:val="14"/>
      </w:rPr>
      <w:fldChar w:fldCharType="begin"/>
    </w:r>
    <w:r>
      <w:rPr>
        <w:color w:val="808080"/>
        <w:sz w:val="14"/>
        <w:szCs w:val="14"/>
      </w:rPr>
      <w:instrText>PAGE</w:instrText>
    </w:r>
    <w:r>
      <w:rPr>
        <w:color w:val="808080"/>
        <w:sz w:val="14"/>
        <w:szCs w:val="14"/>
      </w:rPr>
      <w:fldChar w:fldCharType="separate"/>
    </w:r>
    <w:r w:rsidR="00F53C72">
      <w:rPr>
        <w:noProof/>
        <w:color w:val="808080"/>
        <w:sz w:val="14"/>
        <w:szCs w:val="14"/>
      </w:rPr>
      <w:t>1</w:t>
    </w:r>
    <w:r>
      <w:rPr>
        <w:color w:val="808080"/>
        <w:sz w:val="14"/>
        <w:szCs w:val="14"/>
      </w:rPr>
      <w:fldChar w:fldCharType="end"/>
    </w:r>
    <w:r>
      <w:rPr>
        <w:color w:val="808080"/>
        <w:sz w:val="14"/>
        <w:szCs w:val="14"/>
      </w:rPr>
      <w:t xml:space="preserve"> of </w:t>
    </w:r>
    <w:r>
      <w:rPr>
        <w:color w:val="808080"/>
        <w:sz w:val="14"/>
        <w:szCs w:val="14"/>
      </w:rPr>
      <w:fldChar w:fldCharType="begin"/>
    </w:r>
    <w:r>
      <w:rPr>
        <w:color w:val="808080"/>
        <w:sz w:val="14"/>
        <w:szCs w:val="14"/>
      </w:rPr>
      <w:instrText>NUMPAGES</w:instrText>
    </w:r>
    <w:r>
      <w:rPr>
        <w:color w:val="808080"/>
        <w:sz w:val="14"/>
        <w:szCs w:val="14"/>
      </w:rPr>
      <w:fldChar w:fldCharType="separate"/>
    </w:r>
    <w:r w:rsidR="00F53C72">
      <w:rPr>
        <w:noProof/>
        <w:color w:val="808080"/>
        <w:sz w:val="14"/>
        <w:szCs w:val="14"/>
      </w:rPr>
      <w:t>2</w:t>
    </w:r>
    <w:r>
      <w:rPr>
        <w:color w:val="808080"/>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BB3D45" w14:textId="77777777" w:rsidR="00F46A51" w:rsidRDefault="00F46A51">
      <w:r>
        <w:separator/>
      </w:r>
    </w:p>
  </w:footnote>
  <w:footnote w:type="continuationSeparator" w:id="0">
    <w:p w14:paraId="74DB307F" w14:textId="77777777" w:rsidR="00F46A51" w:rsidRDefault="00F46A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FE7AB" w14:textId="77777777" w:rsidR="001D4B48" w:rsidRDefault="00000000">
    <w:pPr>
      <w:spacing w:after="60"/>
      <w:jc w:val="center"/>
    </w:pPr>
    <w:r>
      <w:rPr>
        <w:noProof/>
      </w:rPr>
      <w:drawing>
        <wp:inline distT="0" distB="0" distL="0" distR="0" wp14:anchorId="5CFFE7AE" wp14:editId="5CFFE7AF">
          <wp:extent cx="571500" cy="571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71500" cy="5715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CD0F35"/>
    <w:multiLevelType w:val="hybridMultilevel"/>
    <w:tmpl w:val="49FA5BD2"/>
    <w:lvl w:ilvl="0" w:tplc="1332BB76">
      <w:start w:val="1"/>
      <w:numFmt w:val="bullet"/>
      <w:lvlText w:val="•"/>
      <w:lvlJc w:val="left"/>
      <w:pPr>
        <w:ind w:left="540" w:hanging="270"/>
      </w:pPr>
    </w:lvl>
    <w:lvl w:ilvl="1" w:tplc="2CBA4E3C">
      <w:start w:val="1"/>
      <w:numFmt w:val="bullet"/>
      <w:lvlText w:val="◦"/>
      <w:lvlJc w:val="left"/>
      <w:pPr>
        <w:ind w:left="1080" w:hanging="270"/>
      </w:pPr>
    </w:lvl>
    <w:lvl w:ilvl="2" w:tplc="CA8A9268">
      <w:numFmt w:val="decimal"/>
      <w:lvlText w:val=""/>
      <w:lvlJc w:val="left"/>
    </w:lvl>
    <w:lvl w:ilvl="3" w:tplc="40729F90">
      <w:numFmt w:val="decimal"/>
      <w:lvlText w:val=""/>
      <w:lvlJc w:val="left"/>
    </w:lvl>
    <w:lvl w:ilvl="4" w:tplc="C3EE3C78">
      <w:numFmt w:val="decimal"/>
      <w:lvlText w:val=""/>
      <w:lvlJc w:val="left"/>
    </w:lvl>
    <w:lvl w:ilvl="5" w:tplc="24428376">
      <w:numFmt w:val="decimal"/>
      <w:lvlText w:val=""/>
      <w:lvlJc w:val="left"/>
    </w:lvl>
    <w:lvl w:ilvl="6" w:tplc="B9A810C0">
      <w:numFmt w:val="decimal"/>
      <w:lvlText w:val=""/>
      <w:lvlJc w:val="left"/>
    </w:lvl>
    <w:lvl w:ilvl="7" w:tplc="0A6ABF80">
      <w:numFmt w:val="decimal"/>
      <w:lvlText w:val=""/>
      <w:lvlJc w:val="left"/>
    </w:lvl>
    <w:lvl w:ilvl="8" w:tplc="095ED714">
      <w:numFmt w:val="decimal"/>
      <w:lvlText w:val=""/>
      <w:lvlJc w:val="left"/>
    </w:lvl>
  </w:abstractNum>
  <w:abstractNum w:abstractNumId="1" w15:restartNumberingAfterBreak="0">
    <w:nsid w:val="60491C8A"/>
    <w:multiLevelType w:val="hybridMultilevel"/>
    <w:tmpl w:val="25602388"/>
    <w:lvl w:ilvl="0" w:tplc="8F5A0968">
      <w:start w:val="1"/>
      <w:numFmt w:val="bullet"/>
      <w:lvlText w:val="●"/>
      <w:lvlJc w:val="left"/>
      <w:pPr>
        <w:ind w:left="720" w:hanging="360"/>
      </w:pPr>
    </w:lvl>
    <w:lvl w:ilvl="1" w:tplc="3FC017DE">
      <w:start w:val="1"/>
      <w:numFmt w:val="bullet"/>
      <w:lvlText w:val="○"/>
      <w:lvlJc w:val="left"/>
      <w:pPr>
        <w:ind w:left="1440" w:hanging="360"/>
      </w:pPr>
    </w:lvl>
    <w:lvl w:ilvl="2" w:tplc="15C2FB88">
      <w:start w:val="1"/>
      <w:numFmt w:val="bullet"/>
      <w:lvlText w:val="■"/>
      <w:lvlJc w:val="left"/>
      <w:pPr>
        <w:ind w:left="2160" w:hanging="360"/>
      </w:pPr>
    </w:lvl>
    <w:lvl w:ilvl="3" w:tplc="4380E8C4">
      <w:start w:val="1"/>
      <w:numFmt w:val="bullet"/>
      <w:lvlText w:val="●"/>
      <w:lvlJc w:val="left"/>
      <w:pPr>
        <w:ind w:left="2880" w:hanging="360"/>
      </w:pPr>
    </w:lvl>
    <w:lvl w:ilvl="4" w:tplc="5BBC9ACE">
      <w:start w:val="1"/>
      <w:numFmt w:val="bullet"/>
      <w:lvlText w:val="○"/>
      <w:lvlJc w:val="left"/>
      <w:pPr>
        <w:ind w:left="3600" w:hanging="360"/>
      </w:pPr>
    </w:lvl>
    <w:lvl w:ilvl="5" w:tplc="68AE68AE">
      <w:start w:val="1"/>
      <w:numFmt w:val="bullet"/>
      <w:lvlText w:val="■"/>
      <w:lvlJc w:val="left"/>
      <w:pPr>
        <w:ind w:left="4320" w:hanging="360"/>
      </w:pPr>
    </w:lvl>
    <w:lvl w:ilvl="6" w:tplc="5224931E">
      <w:start w:val="1"/>
      <w:numFmt w:val="bullet"/>
      <w:lvlText w:val="●"/>
      <w:lvlJc w:val="left"/>
      <w:pPr>
        <w:ind w:left="5040" w:hanging="360"/>
      </w:pPr>
    </w:lvl>
    <w:lvl w:ilvl="7" w:tplc="73DC312A">
      <w:start w:val="1"/>
      <w:numFmt w:val="bullet"/>
      <w:lvlText w:val="●"/>
      <w:lvlJc w:val="left"/>
      <w:pPr>
        <w:ind w:left="5760" w:hanging="360"/>
      </w:pPr>
    </w:lvl>
    <w:lvl w:ilvl="8" w:tplc="6890E3D6">
      <w:start w:val="1"/>
      <w:numFmt w:val="bullet"/>
      <w:lvlText w:val="●"/>
      <w:lvlJc w:val="left"/>
      <w:pPr>
        <w:ind w:left="6480" w:hanging="360"/>
      </w:pPr>
    </w:lvl>
  </w:abstractNum>
  <w:abstractNum w:abstractNumId="2" w15:restartNumberingAfterBreak="0">
    <w:nsid w:val="755A4380"/>
    <w:multiLevelType w:val="hybridMultilevel"/>
    <w:tmpl w:val="80DE53BC"/>
    <w:lvl w:ilvl="0" w:tplc="B29EC508">
      <w:start w:val="1"/>
      <w:numFmt w:val="decimal"/>
      <w:lvlText w:val="%1."/>
      <w:lvlJc w:val="left"/>
      <w:pPr>
        <w:ind w:left="540" w:hanging="360"/>
      </w:pPr>
    </w:lvl>
    <w:lvl w:ilvl="1" w:tplc="5AD88E46">
      <w:start w:val="1"/>
      <w:numFmt w:val="lowerLetter"/>
      <w:lvlText w:val="%2."/>
      <w:lvlJc w:val="left"/>
      <w:pPr>
        <w:ind w:left="1080" w:hanging="360"/>
      </w:pPr>
    </w:lvl>
    <w:lvl w:ilvl="2" w:tplc="AC548850">
      <w:numFmt w:val="decimal"/>
      <w:lvlText w:val=""/>
      <w:lvlJc w:val="left"/>
    </w:lvl>
    <w:lvl w:ilvl="3" w:tplc="E75AFC78">
      <w:numFmt w:val="decimal"/>
      <w:lvlText w:val=""/>
      <w:lvlJc w:val="left"/>
    </w:lvl>
    <w:lvl w:ilvl="4" w:tplc="104ECB0E">
      <w:numFmt w:val="decimal"/>
      <w:lvlText w:val=""/>
      <w:lvlJc w:val="left"/>
    </w:lvl>
    <w:lvl w:ilvl="5" w:tplc="7F5422B6">
      <w:numFmt w:val="decimal"/>
      <w:lvlText w:val=""/>
      <w:lvlJc w:val="left"/>
    </w:lvl>
    <w:lvl w:ilvl="6" w:tplc="0DC81610">
      <w:numFmt w:val="decimal"/>
      <w:lvlText w:val=""/>
      <w:lvlJc w:val="left"/>
    </w:lvl>
    <w:lvl w:ilvl="7" w:tplc="A6C2FE1C">
      <w:numFmt w:val="decimal"/>
      <w:lvlText w:val=""/>
      <w:lvlJc w:val="left"/>
    </w:lvl>
    <w:lvl w:ilvl="8" w:tplc="17927A22">
      <w:numFmt w:val="decimal"/>
      <w:lvlText w:val=""/>
      <w:lvlJc w:val="left"/>
    </w:lvl>
  </w:abstractNum>
  <w:num w:numId="1" w16cid:durableId="1376081327">
    <w:abstractNumId w:val="1"/>
    <w:lvlOverride w:ilvl="0">
      <w:startOverride w:val="1"/>
    </w:lvlOverride>
  </w:num>
  <w:num w:numId="2" w16cid:durableId="25644556">
    <w:abstractNumId w:val="0"/>
    <w:lvlOverride w:ilvl="0">
      <w:startOverride w:val="1"/>
    </w:lvlOverride>
  </w:num>
  <w:num w:numId="3" w16cid:durableId="69469166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4B48"/>
    <w:rsid w:val="000566EA"/>
    <w:rsid w:val="001D4B48"/>
    <w:rsid w:val="002A191B"/>
    <w:rsid w:val="007B193F"/>
    <w:rsid w:val="00D30DDD"/>
    <w:rsid w:val="00F46A51"/>
    <w:rsid w:val="00F53C72"/>
    <w:rsid w:val="00FA57D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FE6E8"/>
  <w15:docId w15:val="{DEA4D5FC-1100-4C87-ADD7-F4C897373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3864"/>
      <w:sz w:val="28"/>
      <w:szCs w:val="28"/>
    </w:rPr>
  </w:style>
  <w:style w:type="paragraph" w:styleId="Heading2">
    <w:name w:val="heading 2"/>
    <w:uiPriority w:val="9"/>
    <w:unhideWhenUsed/>
    <w:qFormat/>
    <w:pPr>
      <w:spacing w:before="200" w:after="100"/>
      <w:outlineLvl w:val="1"/>
    </w:pPr>
    <w:rPr>
      <w:b/>
      <w:bCs/>
      <w:color w:val="1F3864"/>
      <w:sz w:val="24"/>
      <w:szCs w:val="24"/>
    </w:rPr>
  </w:style>
  <w:style w:type="paragraph" w:styleId="Heading3">
    <w:name w:val="heading 3"/>
    <w:uiPriority w:val="9"/>
    <w:semiHidden/>
    <w:unhideWhenUsed/>
    <w:qFormat/>
    <w:pPr>
      <w:spacing w:before="160" w:after="80"/>
      <w:outlineLvl w:val="2"/>
    </w:pPr>
    <w:rPr>
      <w:b/>
      <w:bCs/>
      <w:color w:val="2E539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A57D5"/>
    <w:pPr>
      <w:tabs>
        <w:tab w:val="center" w:pos="4513"/>
        <w:tab w:val="right" w:pos="9026"/>
      </w:tabs>
    </w:pPr>
  </w:style>
  <w:style w:type="character" w:customStyle="1" w:styleId="HeaderChar">
    <w:name w:val="Header Char"/>
    <w:basedOn w:val="DefaultParagraphFont"/>
    <w:link w:val="Header"/>
    <w:uiPriority w:val="99"/>
    <w:rsid w:val="00FA57D5"/>
  </w:style>
  <w:style w:type="paragraph" w:styleId="Footer">
    <w:name w:val="footer"/>
    <w:basedOn w:val="Normal"/>
    <w:link w:val="FooterChar"/>
    <w:uiPriority w:val="99"/>
    <w:unhideWhenUsed/>
    <w:rsid w:val="00FA57D5"/>
    <w:pPr>
      <w:tabs>
        <w:tab w:val="center" w:pos="4513"/>
        <w:tab w:val="right" w:pos="9026"/>
      </w:tabs>
    </w:pPr>
  </w:style>
  <w:style w:type="character" w:customStyle="1" w:styleId="FooterChar">
    <w:name w:val="Footer Char"/>
    <w:basedOn w:val="DefaultParagraphFont"/>
    <w:link w:val="Footer"/>
    <w:uiPriority w:val="99"/>
    <w:rsid w:val="00FA57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1885</Words>
  <Characters>10746</Characters>
  <Application>Microsoft Office Word</Application>
  <DocSecurity>0</DocSecurity>
  <Lines>89</Lines>
  <Paragraphs>25</Paragraphs>
  <ScaleCrop>false</ScaleCrop>
  <Company/>
  <LinksUpToDate>false</LinksUpToDate>
  <CharactersWithSpaces>12606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CTI Standard Operating Procedure</dc:title>
  <dc:creator>CTI Group Worldwide Services, Inc.</dc:creator>
  <cp:lastModifiedBy>CTI IT-Team</cp:lastModifiedBy>
  <cp:revision>4</cp:revision>
  <dcterms:created xsi:type="dcterms:W3CDTF">2026-05-13T01:05:00Z</dcterms:created>
  <dcterms:modified xsi:type="dcterms:W3CDTF">2026-05-13T06:52:00Z</dcterms:modified>
</cp:coreProperties>
</file>