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RECURSO ADMINISTRATIVO PREVIDENCIÁRIO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À AUTORIDADE/INSTÂNCIA RECURSAL COMPETENTE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RECORRENTE: {{nome_recorrente}}, {{nacionalidade_recorrente}}, {{estado_civil_recorrente}}, {{profissao_recorrente}}, portador(a) do RG nº {{rg_recorrente}} e CPF nº {{cpf_recorrente}}, residente e domiciliado(a) em {{endereco_recorrente}}, {{cidade_recorrente}}/{{uf_recorrente}}, processo/benefício nº {{numero_processo_beneficio}}.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DECISÃO RECORRIDA: {{resumo_decisao}}. DATA DA CIÊNCIA: {{data_ciencia}}.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RAZÕES DO RECURSO: {{razoes_recurso}}.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DOCUMENTOS E PROVAS: {{documentos_provas}}.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PEDIDOS: conhecimento do recurso, reanálise integral e {{pedido_final}}.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{{nome_recorrente}}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Recorrente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