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NOTIFICAÇÃO EXTRAJUDICIAL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NOTIFICANTE: {{nome_notificante}}, CPF/CNPJ nº {{cpf_cnpj_notificante}}, endereço {{endereco_notificante}}.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NOTIFICADO(A): {{nome_notificado}}, CPF/CNPJ nº {{cpf_cnpj_notificado}}, endereço {{endereco_notificado}}.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OBJETO: {{objeto_notificacao}}.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FATOS: {{descricao_fatos}}.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Por meio desta, o(a) NOTIFICANTE solicita/exige {{providencia_exigida}}, no prazo de {{prazo_cumprimento}}, contado do recebimento.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 cumprimento deverá ser comprovado por {{forma_comprovacao}}. A ausência de solução poderá ensejar as medidas cabíveis, sem prejuízo de tentativa de composição.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{{nome_notificante_ou_representante}}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Notificante/Representante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