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INEXISTÊNCIA DE DÉBITOS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DECLARO, conforme os registros e informações sob minha responsabilidade, que não existem débitos pendentes de {{nome_devedor_ou_bem}} referentes a {{tipo_debito}}, no período de {{periodo_referencia}}.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presente declaração é emitida com base nas informações disponíveis até {{data_referencia}} e para a finalidade de {{finalidade}}.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Ficam ressalvados débitos ainda não lançados, desconhecidos ou decorrentes de fatos posteriores à data de referência.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