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DE USO DE IMÓVEL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AUTORIZADO(A): {{nome_autorizado}}, {{nacionalidade_autorizado}}, {{estado_civil_autorizado}}, {{profissao_autorizado}}, portador(a) do RG nº {{rg_autorizado}} e CPF nº {{cpf_autorizado}}, residente e domiciliado(a) em {{endereco_autorizado}}, {{cidade_autorizado}}/{{uf_autorizado}}.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AUTORIZANTE permite o uso temporário da área rural situada em {{localizacao_imovel}}, denominada {{nome_imovel}}, com área de {{area_autorizada}}, exclusivamente para {{finalidade_uso}}.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Prazo: de {{data_inicio}} até {{data_fim}}. Obrigações do autorizado: {{obrigacoes_autorizado}}. Atividades proibidas: {{atividades_proibidas}}.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autorização é precária, pessoal e não transfere propriedade ou posse definitiva. Condições de revogação: {{condicoes_revogacao}}.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