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TERMO DE CESSÃO DE ÁREA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CEDENTE: {{nome_cedente}}, {{nacionalidade_cedente}}, {{estado_civil_cedente}}, {{profissao_cedente}}, portador(a) do RG nº {{rg_cedente}} e CPF nº {{cpf_cedente}}, residente e domiciliado(a) em {{endereco_cedente}}, {{cidade_cedente}}/{{uf_cedente}}.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CESSIONÁRIO(A): {{nome_cessionario}}, {{nacionalidade_cessionario}}, {{estado_civil_cessionario}}, {{profissao_cessionario}}, portador(a) do RG nº {{rg_cessionario}} e CPF nº {{cpf_cessionario}}, residente e domiciliado(a) em {{endereco_cessionario}}, {{cidade_cessionario}}/{{uf_cessionario}}.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O(A) CEDENTE disponibiliza ao(à) CESSIONÁRIO(A) a área situada em {{localizacao_area}}, com dimensão aproximada de {{area_cedida}}, para {{finalidade_cessao}}.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Prazo: {{data_inicio}} a {{data_fim}}. Remuneração/contrapartida: {{contrapartida}}. Obrigações do cessionário: {{obrigacoes_cessionario}}.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Benfeitorias, conservação, tributos e devolução: {{condicoes_adicionais}}. A cessão não transfere propriedade.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{{nome_cedente}}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{{nome_cessionario}}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Cedente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Cessionário(a)</w:t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sz w:val="22"/>
        </w:rPr>
        <w:t>TESTEMUNHAS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{{nome_testemunha_2}}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{{cpf_testemunha_2}}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