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</w:rPr>
      </w:r>
      <w:bookmarkStart w:id="0" w:name="_GoBack"/>
      <w:r>
        <w:rPr>
          <w:color w:val="000000" w:themeColor="text1"/>
          <w:sz w:val="24"/>
          <w:szCs w:val="24"/>
        </w:rPr>
        <w:t xml:space="preserve">CENTRO TECNOL</w:t>
      </w:r>
      <w:r>
        <w:rPr>
          <w:color w:val="000000" w:themeColor="text1"/>
          <w:sz w:val="24"/>
          <w:szCs w:val="24"/>
        </w:rPr>
        <w:t xml:space="preserve">ÓGICO PAULA SOUZA</w:t>
      </w:r>
      <w:r>
        <w:rPr>
          <w:color w:val="000000" w:themeColor="text1"/>
          <w:sz w:val="24"/>
          <w:szCs w:val="24"/>
          <w:highlight w:val="none"/>
        </w:rPr>
      </w:r>
    </w:p>
    <w:p w14:paraId="453637FE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  <w:t xml:space="preserve">FACULDADE T</w:t>
      </w:r>
      <w:r>
        <w:rPr>
          <w:color w:val="000000" w:themeColor="text1"/>
          <w:sz w:val="24"/>
          <w:szCs w:val="24"/>
          <w:highlight w:val="none"/>
        </w:rPr>
        <w:t xml:space="preserve">ECNOL</w:t>
      </w:r>
      <w:r>
        <w:rPr>
          <w:color w:val="000000" w:themeColor="text1"/>
          <w:sz w:val="24"/>
          <w:szCs w:val="24"/>
          <w:highlight w:val="none"/>
        </w:rPr>
        <w:t xml:space="preserve">ÓGICA (FATEC) DE ILHA SOLTEIRA</w:t>
      </w:r>
      <w:bookmarkEnd w:id="0"/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3121BA87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  <w:t xml:space="preserve">1° SEMESTRE – DESENVOLVIMENTO DE SOFTWARE MULTIPLATAFORMA</w:t>
      </w:r>
      <w:r>
        <w:rPr>
          <w:color w:val="000000" w:themeColor="text1"/>
          <w:sz w:val="24"/>
          <w:szCs w:val="24"/>
          <w:highlight w:val="none"/>
        </w:rPr>
      </w:r>
    </w:p>
    <w:p w14:paraId="72891161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59459319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1B07C84D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 w14:paraId="6487F821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  <w:t xml:space="preserve">THIAGO RODRIGUES DOS SANTOS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0219DD97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1464D5D4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15EF0907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4FCFC09C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662F2478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73E843B4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23DEC336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63CB12EC">
      <w:pPr>
        <w:pBdr/>
        <w:spacing w:after="0" w:line="360" w:lineRule="auto"/>
        <w:ind/>
        <w:jc w:val="center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7C4F0465">
      <w:pPr>
        <w:pBdr/>
        <w:spacing w:after="0" w:line="360" w:lineRule="auto"/>
        <w:ind/>
        <w:jc w:val="center"/>
        <w:rPr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  <w:t xml:space="preserve">GLOSS</w:t>
      </w:r>
      <w:r>
        <w:rPr>
          <w:b/>
          <w:bCs/>
          <w:color w:val="000000" w:themeColor="text1"/>
          <w:sz w:val="24"/>
          <w:szCs w:val="24"/>
          <w:highlight w:val="none"/>
        </w:rPr>
        <w:t xml:space="preserve">ÁRIO T</w:t>
      </w:r>
      <w:r>
        <w:rPr>
          <w:b/>
          <w:bCs/>
          <w:color w:val="000000" w:themeColor="text1"/>
          <w:sz w:val="24"/>
          <w:szCs w:val="24"/>
          <w:highlight w:val="none"/>
        </w:rPr>
        <w:t xml:space="preserve">ÉCNICO</w:t>
      </w:r>
      <w:r>
        <w:rPr>
          <w:b/>
          <w:bCs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</w:p>
    <w:p w14:paraId="6BA8F507">
      <w:pPr>
        <w:pBdr/>
        <w:spacing w:after="0" w:line="360" w:lineRule="auto"/>
        <w:ind/>
        <w:jc w:val="both"/>
        <w:rPr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</w:p>
    <w:p w14:paraId="32B8F3A5">
      <w:pPr>
        <w:pBdr/>
        <w:spacing w:after="0" w:line="360" w:lineRule="auto"/>
        <w:ind/>
        <w:jc w:val="both"/>
        <w:rPr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</w:p>
    <w:p w14:paraId="0BB06337">
      <w:pPr>
        <w:pStyle w:val="827"/>
        <w:pBdr/>
        <w:spacing w:after="0" w:before="0" w:line="360" w:lineRule="auto"/>
        <w:ind/>
        <w:rPr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  <w:t xml:space="preserve">1 CREATE DATABASE, CREATE DOMAIN, </w:t>
      </w:r>
      <w:r>
        <w:rPr>
          <w:b/>
          <w:bCs/>
          <w:color w:val="000000" w:themeColor="text1"/>
          <w:sz w:val="24"/>
          <w:szCs w:val="24"/>
          <w:highlight w:val="none"/>
        </w:rPr>
        <w:t xml:space="preserve">CREATE TABLE</w:t>
      </w:r>
      <w:r>
        <w:rPr>
          <w:b/>
          <w:bCs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</w:p>
    <w:p w14:paraId="341F7029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1.1 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CREATE DATABASE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0AAFB72C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86075" cy="4095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5383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86075" cy="40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7.25pt;height:32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58468C66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Comando SQL utilizado para criar um novo banco de dados no sistema gerenciador de banco de dados.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266AA603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22B1CBE5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1.2 CREATE DOMAIN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664645DE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57675" cy="3714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9703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57675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5.25pt;height:29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05E5BDC4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Comando do PostgreSQL utilizado para criar um tipo de dado personalizado reutilizável, denominado domínio, permitindo padronizar características como tipo, tamanho e restrições de dados, por exemplo VARCHAR(100) e NOT NULL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.</w:t>
      </w:r>
      <w:r>
        <w:rPr>
          <w:color w:val="000000" w:themeColor="text1"/>
          <w:sz w:val="24"/>
          <w:szCs w:val="24"/>
          <w:highlight w:val="none"/>
        </w:rPr>
      </w:r>
    </w:p>
    <w:p w14:paraId="19679879">
      <w:pPr>
        <w:pBdr/>
        <w:spacing w:after="0" w:line="360" w:lineRule="auto"/>
        <w:ind w:firstLine="708"/>
        <w:jc w:val="both"/>
        <w:rPr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04B538DE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1.3 CREATE TABLE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694601BA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95575" cy="11430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7271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695574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12.25pt;height:9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2096D40D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Comando utilizado para criar uma tabela dentro do banco de dados.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CBEC2AB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923F83F">
      <w:pPr>
        <w:pStyle w:val="827"/>
        <w:pBdr/>
        <w:spacing w:after="0" w:before="0" w:line="360" w:lineRule="auto"/>
        <w:ind/>
        <w:rPr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  <w:t xml:space="preserve">2 TIPOS DE DADOS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</w:p>
    <w:p w14:paraId="47FECEC7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2.1 INT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0117EE59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00150" cy="2000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6416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200150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94.50pt;height:15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7EB6D824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Tipo de dado numérico inteiro.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3758BF8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4E17AF52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2.2 SERIAL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6E33095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38425" cy="1809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26313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638424" cy="180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07.75pt;height:14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4E0C9D56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Tipo especial do PostgreSQL que gera valores inteiros automaticamente (auto incremento).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25A68804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07DA321C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2.3 VARCHAR(n)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44D944A3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19325" cy="1809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16569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219324" cy="180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74.75pt;height:14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49638E49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Tipo de dado texto com tamanho variável até n caracteres.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5B80905A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4896820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2.4 CHAR(n)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493D8DA1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525" cy="95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6031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9524" cy="9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0.75pt;height:0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66950" cy="2000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0857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266949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78.50pt;height:15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3876359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Tipo de dado texto com tamanho fixo de n caracteres.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674D1778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44391F43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2.5 DECIMAL(n, m) / NUMERIC(n, m)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0DAA397B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62175" cy="2381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39852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162174" cy="238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70.25pt;height:18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53AAC76">
      <w:pPr>
        <w:pBdr/>
        <w:spacing w:after="0" w:line="360" w:lineRule="auto"/>
        <w:ind w:firstLine="708"/>
        <w:jc w:val="both"/>
        <w:rPr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Tipo numérico usado para valores com casas decimais.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17EB64D">
      <w:pPr>
        <w:pBdr/>
        <w:spacing w:after="0" w:line="360" w:lineRule="auto"/>
        <w:ind w:firstLine="708"/>
        <w:jc w:val="both"/>
        <w:rPr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  <w:t xml:space="preserve">EXEMPLO:</w:t>
      </w:r>
      <w:r>
        <w:rPr>
          <w:color w:val="000000" w:themeColor="text1"/>
          <w:sz w:val="24"/>
          <w:szCs w:val="24"/>
          <w:highlight w:val="none"/>
        </w:rPr>
        <w:t xml:space="preserve"> </w:t>
      </w:r>
      <w:r>
        <w:rPr>
          <w:color w:val="000000" w:themeColor="text1"/>
          <w:sz w:val="24"/>
          <w:szCs w:val="24"/>
        </w:rPr>
        <w:t xml:space="preserve">DECIMAL(10,2) → 10 dígitos totais, 2 após a vírgula.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634EFFD2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 w14:paraId="4A4C5474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2.5 BYTEA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7AC241B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43025" cy="2190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50526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343025" cy="219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05.75pt;height:17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7EDCF4A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Tipo de dado utilizado para armazenar arquivos binários (imagens, PDFs etc).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6ED37B2F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0EDDCBA0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2.6 DATE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5FAA5D2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2571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456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924424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87.75pt;height:20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9BEE893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Tipo de dado para armazenar datas no formato ano-dia-m</w:t>
      </w:r>
      <w:r>
        <w:rPr>
          <w:color w:val="000000" w:themeColor="text1"/>
          <w:sz w:val="24"/>
          <w:szCs w:val="24"/>
        </w:rPr>
        <w:t xml:space="preserve">ês (AAAA-DD-MM).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770F5CB6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  <w:t xml:space="preserve">EXEMPLO: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 2006-04-03 -&gt; 04 de Março de 2006.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22972B49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161C68E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2.7 TIME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AF2B2B3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09975" cy="1905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8395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609973" cy="190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84.25pt;height:15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78D17B9F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Tipo de dado para armazenar horário no formato </w:t>
      </w:r>
      <w:r>
        <w:rPr>
          <w:color w:val="000000" w:themeColor="text1"/>
          <w:sz w:val="24"/>
          <w:szCs w:val="24"/>
        </w:rPr>
        <w:t xml:space="preserve">hora:minuto:segundo (HH:MM:SS)</w:t>
      </w:r>
      <w:r>
        <w:rPr>
          <w:color w:val="000000" w:themeColor="text1"/>
          <w:sz w:val="24"/>
          <w:szCs w:val="24"/>
        </w:rPr>
        <w:t xml:space="preserve">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67424E31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  <w:t xml:space="preserve">EXEMPLO: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 12:30:00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4B2A8793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0906B85C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2.8 TEXT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4F2FD832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52675" cy="19050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5691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352674" cy="190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85.25pt;height:15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52A953B2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Tipo de dado utilizado para armazenar textos longos sem limite definido.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7CC545FE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629078EA">
      <w:pPr>
        <w:pStyle w:val="827"/>
        <w:pBdr/>
        <w:spacing w:after="0" w:before="0" w:line="360" w:lineRule="auto"/>
        <w:ind/>
        <w:rPr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  <w:t xml:space="preserve">3. RESTRIÇ</w:t>
      </w:r>
      <w:r>
        <w:rPr>
          <w:b/>
          <w:bCs/>
          <w:color w:val="000000" w:themeColor="text1"/>
          <w:sz w:val="24"/>
          <w:szCs w:val="24"/>
          <w:highlight w:val="none"/>
        </w:rPr>
        <w:t xml:space="preserve">ÕES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</w:p>
    <w:p w14:paraId="34613C33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3.1 PRIMARY KEY()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402C62DD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71750" cy="1714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392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571750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02.50pt;height:13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60AAD557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Restrição que identifica exclusivamente cada registro da tabela.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 Representa uma </w:t>
      </w:r>
      <w:r>
        <w:rPr>
          <w:b/>
          <w:bCs/>
          <w:color w:val="000000" w:themeColor="text1"/>
          <w:sz w:val="24"/>
          <w:szCs w:val="24"/>
          <w:highlight w:val="none"/>
        </w:rPr>
        <w:t xml:space="preserve">Chave Prim</w:t>
      </w:r>
      <w:r>
        <w:rPr>
          <w:b/>
          <w:bCs/>
          <w:color w:val="000000" w:themeColor="text1"/>
          <w:sz w:val="24"/>
          <w:szCs w:val="24"/>
          <w:highlight w:val="none"/>
        </w:rPr>
        <w:t xml:space="preserve">ária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51EE6E67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78C57507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3.2 NOT NULL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389D3D0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24125" cy="2190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03567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2524124" cy="21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98.75pt;height:17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C844240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Restrição que impede que uma coluna receba valores nulos, tornando obrigatório o preenchimento do campo.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6549C0E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2442782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3.3 UNIQUE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6128B9E8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28975" cy="1714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19701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228975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54.25pt;height:13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209B990B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Restrição que garante que os valores armazenados em uma coluna sejam únicos, não permitindo duplicidades.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6730933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4A8EC11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3.4 CONTRAINT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566060C0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71775" cy="10477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4743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771775" cy="104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18.25pt;height:82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51D7F6E4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Palavra-chave utilizada para nomear explicitamente uma restrição aplicada a uma tabela ou coluna, facilitando sua identificação e manutenção.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034DAF6B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4E8903BF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3.5 FOREIGN KEY()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E851CE1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71775" cy="104775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19630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771775" cy="104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18.25pt;height:82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02DD1BC0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Restrição que estabelece um relacionamento entre tabelas, garantindo que o valor inserido exista previamente na tabela referenciada. Representa uma chave estrangeira.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3614EC3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22058C6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3.6 REFERENCES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2948E618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71775" cy="104775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3587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771775" cy="104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18.25pt;height:82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B1F2114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Cláusula utilizada junto à FOREIGN KEY para indicar qual tabela e qual coluna serão referenciadas.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3C17544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70779519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3.7 ON DELETE CASCADE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68A5CDAC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71775" cy="10477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7700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771775" cy="104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18.25pt;height:82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BD5B9A4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Define que, ao excluir um registro da tabela principal, todos os registros relacionados na tabela dependente também serão automaticamente excluídos.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ab/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72B18DF4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4715290A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3.8 ON UPDATE CASCADE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1051668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71775" cy="104775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76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771775" cy="1047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18.25pt;height:82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0FAA2575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Define que, ao atualizar o valor da chave na tabela principal, os registros relacionados nas tabelas dependentes serão automaticamente atualizados.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0EDCE08F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72D2538B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3.9 CHECK()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48B993DB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2050" cy="23812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23294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972050" cy="238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91.50pt;height:18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7170B0D7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Restrição utilizada para validar valores inseridos em uma coluna com base em uma condição lógica definida.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69B6CFD1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A682F54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3.10 DEFAULT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7515E99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29025" cy="4191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4080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629025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85.75pt;height:33.0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B8AFD7A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Define um valor padrão que será automaticamente atribuído a uma coluna quando nenhum valor for informado na inserção do registro.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57DECCB6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2CFB665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3.11 CURRENT_DATE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EDBB221">
      <w:pPr>
        <w:pBdr/>
        <w:tabs>
          <w:tab w:val="left" w:leader="none" w:pos="2712"/>
        </w:tabs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09975" cy="19050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9836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609974" cy="190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84.25pt;height:15.0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D5A031C">
      <w:pPr>
        <w:pBdr/>
        <w:tabs>
          <w:tab w:val="left" w:leader="none" w:pos="709"/>
        </w:tabs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</w:rPr>
        <w:tab/>
        <w:t xml:space="preserve">Funç</w:t>
      </w:r>
      <w:r>
        <w:rPr>
          <w:color w:val="000000" w:themeColor="text1"/>
          <w:sz w:val="24"/>
          <w:szCs w:val="24"/>
        </w:rPr>
        <w:t xml:space="preserve">ão </w:t>
      </w:r>
      <w:r>
        <w:rPr>
          <w:color w:val="000000" w:themeColor="text1"/>
          <w:sz w:val="24"/>
          <w:szCs w:val="24"/>
        </w:rPr>
        <w:t xml:space="preserve">do PostgreSQL que retorna a data atual do sistema, frequentemente utilizada em validações ou valores padrão.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08F90289">
      <w:pPr>
        <w:pBdr/>
        <w:tabs>
          <w:tab w:val="left" w:leader="none" w:pos="2712"/>
        </w:tabs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58D2E9B">
      <w:pPr>
        <w:pStyle w:val="828"/>
        <w:pBdr/>
        <w:spacing w:after="0" w:before="0" w:line="360" w:lineRule="auto"/>
        <w:ind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3.12 CURRENT_TIME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62C661B0">
      <w:pPr>
        <w:pBdr/>
        <w:spacing w:after="0" w:line="360" w:lineRule="auto"/>
        <w:ind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90925" cy="17145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9404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590924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282.75pt;height:13.5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A2C09AB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</w:rPr>
        <w:t xml:space="preserve">Função do PostgreSQL que retorna o horário atual do sistema, podendo ser usada como valor padrão para colunas do tipo horário.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188C81C">
      <w:pPr>
        <w:pBdr/>
        <w:spacing w:after="0" w:line="360" w:lineRule="auto"/>
        <w:ind w:firstLine="708"/>
        <w:jc w:val="both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1C350E43">
      <w:pPr>
        <w:pStyle w:val="827"/>
        <w:pBdr/>
        <w:spacing w:after="0" w:before="0" w:line="360" w:lineRule="auto"/>
        <w:ind/>
        <w:rPr>
          <w:b/>
          <w:bCs/>
          <w:color w:val="000000" w:themeColor="text1"/>
          <w:sz w:val="24"/>
          <w:szCs w:val="24"/>
          <w:highlight w:val="none"/>
          <w14:ligatures w14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  <w:t xml:space="preserve">4 DIAGRAMA ENTIDADE-RELACIONAMENTO</w:t>
      </w:r>
      <w:r>
        <w:rPr>
          <w:b/>
          <w:bCs/>
          <w:color w:val="000000" w:themeColor="text1"/>
          <w:sz w:val="24"/>
          <w:szCs w:val="24"/>
          <w:highlight w:val="none"/>
        </w:rPr>
      </w:r>
    </w:p>
    <w:p w14:paraId="3302F73D">
      <w:pPr>
        <w:pBdr/>
        <w:spacing/>
        <w:ind/>
        <w:rPr/>
      </w:pPr>
      <w:r>
        <w:rPr>
          <w:b/>
          <w:bCs/>
          <w:color w:val="000000" w:themeColor="text1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1926472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6985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400039" cy="19264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25.20pt;height:151.69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  <w:r/>
    </w:p>
    <w:sectPr>
      <w:headerReference w:type="default" r:id="rId8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AB37727">
    <w:pPr>
      <w:pStyle w:val="86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2026-05-07T18:40:08Z</dcterms:modified>
</cp:coreProperties>
</file>