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25837" w14:textId="79503861" w:rsidR="00816E58" w:rsidRPr="00915257" w:rsidRDefault="00915257">
      <w:pPr>
        <w:rPr>
          <w:rFonts w:ascii="Calibri" w:hAnsi="Calibri" w:cs="Calibri"/>
        </w:rPr>
      </w:pPr>
      <w:r w:rsidRPr="00915257">
        <w:rPr>
          <w:rFonts w:ascii="Calibri" w:hAnsi="Calibri" w:cs="Calibri"/>
        </w:rPr>
        <w:t>Asset Management Systems Requirements</w:t>
      </w:r>
    </w:p>
    <w:tbl>
      <w:tblPr>
        <w:tblStyle w:val="TableGrid"/>
        <w:tblW w:w="10741" w:type="dxa"/>
        <w:jc w:val="center"/>
        <w:tblLook w:val="04A0" w:firstRow="1" w:lastRow="0" w:firstColumn="1" w:lastColumn="0" w:noHBand="0" w:noVBand="1"/>
      </w:tblPr>
      <w:tblGrid>
        <w:gridCol w:w="3223"/>
        <w:gridCol w:w="7518"/>
      </w:tblGrid>
      <w:tr w:rsidR="00915257" w:rsidRPr="00915257" w14:paraId="15874ECA" w14:textId="77777777" w:rsidTr="00915257">
        <w:trPr>
          <w:trHeight w:val="238"/>
          <w:jc w:val="center"/>
        </w:trPr>
        <w:tc>
          <w:tcPr>
            <w:tcW w:w="3223" w:type="dxa"/>
            <w:tcBorders>
              <w:top w:val="single" w:sz="4" w:space="0" w:color="FFFFFF"/>
              <w:left w:val="single" w:sz="4" w:space="0" w:color="FFFFFF"/>
              <w:bottom w:val="single" w:sz="4" w:space="0" w:color="FFFFFF"/>
              <w:right w:val="single" w:sz="4" w:space="0" w:color="FFFFFF"/>
            </w:tcBorders>
            <w:shd w:val="clear" w:color="auto" w:fill="1F4E79"/>
          </w:tcPr>
          <w:p w14:paraId="3ABE5935" w14:textId="77777777" w:rsidR="00915257" w:rsidRPr="00915257" w:rsidRDefault="00915257" w:rsidP="008121E5">
            <w:pPr>
              <w:rPr>
                <w:rFonts w:ascii="Calibri" w:hAnsi="Calibri" w:cs="Calibri"/>
              </w:rPr>
            </w:pPr>
            <w:r w:rsidRPr="00915257">
              <w:rPr>
                <w:rFonts w:ascii="Calibri" w:hAnsi="Calibri" w:cs="Calibri"/>
                <w:b/>
                <w:color w:val="FFFFFF"/>
                <w:sz w:val="17"/>
              </w:rPr>
              <w:t>Audience</w:t>
            </w:r>
          </w:p>
        </w:tc>
        <w:tc>
          <w:tcPr>
            <w:tcW w:w="7518" w:type="dxa"/>
            <w:tcBorders>
              <w:top w:val="single" w:sz="4" w:space="0" w:color="FFFFFF"/>
              <w:left w:val="single" w:sz="4" w:space="0" w:color="FFFFFF"/>
              <w:bottom w:val="single" w:sz="4" w:space="0" w:color="FFFFFF"/>
              <w:right w:val="single" w:sz="4" w:space="0" w:color="FFFFFF"/>
            </w:tcBorders>
            <w:shd w:val="clear" w:color="auto" w:fill="1F4E79"/>
          </w:tcPr>
          <w:p w14:paraId="33711D8C" w14:textId="77777777" w:rsidR="00915257" w:rsidRPr="00915257" w:rsidRDefault="00915257" w:rsidP="008121E5">
            <w:pPr>
              <w:rPr>
                <w:rFonts w:ascii="Calibri" w:hAnsi="Calibri" w:cs="Calibri"/>
              </w:rPr>
            </w:pPr>
            <w:r w:rsidRPr="00915257">
              <w:rPr>
                <w:rFonts w:ascii="Calibri" w:hAnsi="Calibri" w:cs="Calibri"/>
                <w:b/>
                <w:color w:val="FFFFFF"/>
                <w:sz w:val="17"/>
              </w:rPr>
              <w:t>Use</w:t>
            </w:r>
          </w:p>
        </w:tc>
      </w:tr>
      <w:tr w:rsidR="00915257" w:rsidRPr="00915257" w14:paraId="113C8FC0" w14:textId="77777777" w:rsidTr="00915257">
        <w:trPr>
          <w:trHeight w:val="477"/>
          <w:jc w:val="center"/>
        </w:trPr>
        <w:tc>
          <w:tcPr>
            <w:tcW w:w="3223" w:type="dxa"/>
            <w:tcBorders>
              <w:top w:val="single" w:sz="4" w:space="0" w:color="D9D9D9"/>
              <w:left w:val="single" w:sz="4" w:space="0" w:color="D9D9D9"/>
              <w:bottom w:val="single" w:sz="4" w:space="0" w:color="D9D9D9"/>
              <w:right w:val="single" w:sz="4" w:space="0" w:color="D9D9D9"/>
            </w:tcBorders>
          </w:tcPr>
          <w:p w14:paraId="02E66770" w14:textId="77777777" w:rsidR="00915257" w:rsidRPr="00915257" w:rsidRDefault="00915257" w:rsidP="008121E5">
            <w:pPr>
              <w:rPr>
                <w:rFonts w:ascii="Calibri" w:hAnsi="Calibri" w:cs="Calibri"/>
              </w:rPr>
            </w:pPr>
            <w:r w:rsidRPr="00915257">
              <w:rPr>
                <w:rFonts w:ascii="Calibri" w:hAnsi="Calibri" w:cs="Calibri"/>
                <w:sz w:val="17"/>
              </w:rPr>
              <w:t>Asset Management / Property Services</w:t>
            </w:r>
          </w:p>
        </w:tc>
        <w:tc>
          <w:tcPr>
            <w:tcW w:w="7518" w:type="dxa"/>
            <w:tcBorders>
              <w:top w:val="single" w:sz="4" w:space="0" w:color="D9D9D9"/>
              <w:left w:val="single" w:sz="4" w:space="0" w:color="D9D9D9"/>
              <w:bottom w:val="single" w:sz="4" w:space="0" w:color="D9D9D9"/>
              <w:right w:val="single" w:sz="4" w:space="0" w:color="D9D9D9"/>
            </w:tcBorders>
          </w:tcPr>
          <w:p w14:paraId="5C1AF52C" w14:textId="77777777" w:rsidR="00915257" w:rsidRPr="00915257" w:rsidRDefault="00915257" w:rsidP="008121E5">
            <w:pPr>
              <w:rPr>
                <w:rFonts w:ascii="Calibri" w:hAnsi="Calibri" w:cs="Calibri"/>
              </w:rPr>
            </w:pPr>
            <w:r w:rsidRPr="00915257">
              <w:rPr>
                <w:rFonts w:ascii="Calibri" w:hAnsi="Calibri" w:cs="Calibri"/>
                <w:sz w:val="17"/>
              </w:rPr>
              <w:t>Understand the target operating model and confirm which requirements are essential for a working AMS.</w:t>
            </w:r>
          </w:p>
        </w:tc>
      </w:tr>
      <w:tr w:rsidR="00915257" w:rsidRPr="00915257" w14:paraId="257B3C6D" w14:textId="77777777" w:rsidTr="00915257">
        <w:trPr>
          <w:trHeight w:val="477"/>
          <w:jc w:val="center"/>
        </w:trPr>
        <w:tc>
          <w:tcPr>
            <w:tcW w:w="3223" w:type="dxa"/>
            <w:tcBorders>
              <w:top w:val="single" w:sz="4" w:space="0" w:color="D9D9D9"/>
              <w:left w:val="single" w:sz="4" w:space="0" w:color="D9D9D9"/>
              <w:bottom w:val="single" w:sz="4" w:space="0" w:color="D9D9D9"/>
              <w:right w:val="single" w:sz="4" w:space="0" w:color="D9D9D9"/>
            </w:tcBorders>
            <w:shd w:val="clear" w:color="auto" w:fill="F7FBFF"/>
          </w:tcPr>
          <w:p w14:paraId="5B637F68" w14:textId="77777777" w:rsidR="00915257" w:rsidRPr="00915257" w:rsidRDefault="00915257" w:rsidP="008121E5">
            <w:pPr>
              <w:rPr>
                <w:rFonts w:ascii="Calibri" w:hAnsi="Calibri" w:cs="Calibri"/>
              </w:rPr>
            </w:pPr>
            <w:r w:rsidRPr="00915257">
              <w:rPr>
                <w:rFonts w:ascii="Calibri" w:hAnsi="Calibri" w:cs="Calibri"/>
                <w:sz w:val="17"/>
              </w:rPr>
              <w:t>Compliance / Building Safety</w:t>
            </w:r>
          </w:p>
        </w:tc>
        <w:tc>
          <w:tcPr>
            <w:tcW w:w="7518" w:type="dxa"/>
            <w:tcBorders>
              <w:top w:val="single" w:sz="4" w:space="0" w:color="D9D9D9"/>
              <w:left w:val="single" w:sz="4" w:space="0" w:color="D9D9D9"/>
              <w:bottom w:val="single" w:sz="4" w:space="0" w:color="D9D9D9"/>
              <w:right w:val="single" w:sz="4" w:space="0" w:color="D9D9D9"/>
            </w:tcBorders>
            <w:shd w:val="clear" w:color="auto" w:fill="F7FBFF"/>
          </w:tcPr>
          <w:p w14:paraId="131B9DA3" w14:textId="77777777" w:rsidR="00915257" w:rsidRPr="00915257" w:rsidRDefault="00915257" w:rsidP="008121E5">
            <w:pPr>
              <w:rPr>
                <w:rFonts w:ascii="Calibri" w:hAnsi="Calibri" w:cs="Calibri"/>
              </w:rPr>
            </w:pPr>
            <w:r w:rsidRPr="00915257">
              <w:rPr>
                <w:rFonts w:ascii="Calibri" w:hAnsi="Calibri" w:cs="Calibri"/>
                <w:sz w:val="17"/>
              </w:rPr>
              <w:t xml:space="preserve">Confirm evidence-led compliance, duty holder, </w:t>
            </w:r>
            <w:proofErr w:type="spellStart"/>
            <w:r w:rsidRPr="00915257">
              <w:rPr>
                <w:rFonts w:ascii="Calibri" w:hAnsi="Calibri" w:cs="Calibri"/>
                <w:sz w:val="17"/>
              </w:rPr>
              <w:t>programme</w:t>
            </w:r>
            <w:proofErr w:type="spellEnd"/>
            <w:r w:rsidRPr="00915257">
              <w:rPr>
                <w:rFonts w:ascii="Calibri" w:hAnsi="Calibri" w:cs="Calibri"/>
                <w:sz w:val="17"/>
              </w:rPr>
              <w:t xml:space="preserve"> and assurance requirements.</w:t>
            </w:r>
          </w:p>
        </w:tc>
      </w:tr>
      <w:tr w:rsidR="00915257" w:rsidRPr="00915257" w14:paraId="2B90A6C0" w14:textId="77777777" w:rsidTr="00915257">
        <w:trPr>
          <w:trHeight w:val="495"/>
          <w:jc w:val="center"/>
        </w:trPr>
        <w:tc>
          <w:tcPr>
            <w:tcW w:w="3223" w:type="dxa"/>
            <w:tcBorders>
              <w:top w:val="single" w:sz="4" w:space="0" w:color="D9D9D9"/>
              <w:left w:val="single" w:sz="4" w:space="0" w:color="D9D9D9"/>
              <w:bottom w:val="single" w:sz="4" w:space="0" w:color="D9D9D9"/>
              <w:right w:val="single" w:sz="4" w:space="0" w:color="D9D9D9"/>
            </w:tcBorders>
          </w:tcPr>
          <w:p w14:paraId="03C9DCA5" w14:textId="77777777" w:rsidR="00915257" w:rsidRPr="00915257" w:rsidRDefault="00915257" w:rsidP="008121E5">
            <w:pPr>
              <w:rPr>
                <w:rFonts w:ascii="Calibri" w:hAnsi="Calibri" w:cs="Calibri"/>
              </w:rPr>
            </w:pPr>
            <w:r w:rsidRPr="00915257">
              <w:rPr>
                <w:rFonts w:ascii="Calibri" w:hAnsi="Calibri" w:cs="Calibri"/>
                <w:sz w:val="17"/>
              </w:rPr>
              <w:t>Repairs / Service Connect</w:t>
            </w:r>
          </w:p>
        </w:tc>
        <w:tc>
          <w:tcPr>
            <w:tcW w:w="7518" w:type="dxa"/>
            <w:tcBorders>
              <w:top w:val="single" w:sz="4" w:space="0" w:color="D9D9D9"/>
              <w:left w:val="single" w:sz="4" w:space="0" w:color="D9D9D9"/>
              <w:bottom w:val="single" w:sz="4" w:space="0" w:color="D9D9D9"/>
              <w:right w:val="single" w:sz="4" w:space="0" w:color="D9D9D9"/>
            </w:tcBorders>
          </w:tcPr>
          <w:p w14:paraId="72225E82" w14:textId="77777777" w:rsidR="00915257" w:rsidRPr="00915257" w:rsidRDefault="00915257" w:rsidP="008121E5">
            <w:pPr>
              <w:rPr>
                <w:rFonts w:ascii="Calibri" w:hAnsi="Calibri" w:cs="Calibri"/>
              </w:rPr>
            </w:pPr>
            <w:r w:rsidRPr="00915257">
              <w:rPr>
                <w:rFonts w:ascii="Calibri" w:hAnsi="Calibri" w:cs="Calibri"/>
                <w:sz w:val="17"/>
              </w:rPr>
              <w:t>Confirm how repairs, warranty, costs, repeat failures and access issues should feed the AMS.</w:t>
            </w:r>
          </w:p>
        </w:tc>
      </w:tr>
      <w:tr w:rsidR="00915257" w:rsidRPr="00915257" w14:paraId="2A7F64EE" w14:textId="77777777" w:rsidTr="00915257">
        <w:trPr>
          <w:trHeight w:val="477"/>
          <w:jc w:val="center"/>
        </w:trPr>
        <w:tc>
          <w:tcPr>
            <w:tcW w:w="3223" w:type="dxa"/>
            <w:tcBorders>
              <w:top w:val="single" w:sz="4" w:space="0" w:color="D9D9D9"/>
              <w:left w:val="single" w:sz="4" w:space="0" w:color="D9D9D9"/>
              <w:bottom w:val="single" w:sz="4" w:space="0" w:color="D9D9D9"/>
              <w:right w:val="single" w:sz="4" w:space="0" w:color="D9D9D9"/>
            </w:tcBorders>
            <w:shd w:val="clear" w:color="auto" w:fill="F7FBFF"/>
          </w:tcPr>
          <w:p w14:paraId="6759E199" w14:textId="77777777" w:rsidR="00915257" w:rsidRPr="00915257" w:rsidRDefault="00915257" w:rsidP="008121E5">
            <w:pPr>
              <w:rPr>
                <w:rFonts w:ascii="Calibri" w:hAnsi="Calibri" w:cs="Calibri"/>
              </w:rPr>
            </w:pPr>
            <w:r w:rsidRPr="00915257">
              <w:rPr>
                <w:rFonts w:ascii="Calibri" w:hAnsi="Calibri" w:cs="Calibri"/>
                <w:sz w:val="17"/>
              </w:rPr>
              <w:t>Leasehold / RTB / Finance</w:t>
            </w:r>
          </w:p>
        </w:tc>
        <w:tc>
          <w:tcPr>
            <w:tcW w:w="7518" w:type="dxa"/>
            <w:tcBorders>
              <w:top w:val="single" w:sz="4" w:space="0" w:color="D9D9D9"/>
              <w:left w:val="single" w:sz="4" w:space="0" w:color="D9D9D9"/>
              <w:bottom w:val="single" w:sz="4" w:space="0" w:color="D9D9D9"/>
              <w:right w:val="single" w:sz="4" w:space="0" w:color="D9D9D9"/>
            </w:tcBorders>
            <w:shd w:val="clear" w:color="auto" w:fill="F7FBFF"/>
          </w:tcPr>
          <w:p w14:paraId="7E30A037" w14:textId="77777777" w:rsidR="00915257" w:rsidRPr="00915257" w:rsidRDefault="00915257" w:rsidP="008121E5">
            <w:pPr>
              <w:rPr>
                <w:rFonts w:ascii="Calibri" w:hAnsi="Calibri" w:cs="Calibri"/>
              </w:rPr>
            </w:pPr>
            <w:r w:rsidRPr="00915257">
              <w:rPr>
                <w:rFonts w:ascii="Calibri" w:hAnsi="Calibri" w:cs="Calibri"/>
                <w:sz w:val="17"/>
              </w:rPr>
              <w:t>Confirm Section 125, Section 20, recharge, stock movement and planned works implications.</w:t>
            </w:r>
          </w:p>
        </w:tc>
      </w:tr>
      <w:tr w:rsidR="00915257" w:rsidRPr="00915257" w14:paraId="181666A9" w14:textId="77777777" w:rsidTr="00915257">
        <w:trPr>
          <w:trHeight w:val="477"/>
          <w:jc w:val="center"/>
        </w:trPr>
        <w:tc>
          <w:tcPr>
            <w:tcW w:w="3223" w:type="dxa"/>
            <w:tcBorders>
              <w:top w:val="single" w:sz="4" w:space="0" w:color="D9D9D9"/>
              <w:left w:val="single" w:sz="4" w:space="0" w:color="D9D9D9"/>
              <w:bottom w:val="single" w:sz="4" w:space="0" w:color="D9D9D9"/>
              <w:right w:val="single" w:sz="4" w:space="0" w:color="D9D9D9"/>
            </w:tcBorders>
          </w:tcPr>
          <w:p w14:paraId="744FB72E" w14:textId="77777777" w:rsidR="00915257" w:rsidRPr="00915257" w:rsidRDefault="00915257" w:rsidP="008121E5">
            <w:pPr>
              <w:rPr>
                <w:rFonts w:ascii="Calibri" w:hAnsi="Calibri" w:cs="Calibri"/>
              </w:rPr>
            </w:pPr>
            <w:r w:rsidRPr="00915257">
              <w:rPr>
                <w:rFonts w:ascii="Calibri" w:hAnsi="Calibri" w:cs="Calibri"/>
                <w:sz w:val="17"/>
              </w:rPr>
              <w:t>PFI / TMO / delegated management leads</w:t>
            </w:r>
          </w:p>
        </w:tc>
        <w:tc>
          <w:tcPr>
            <w:tcW w:w="7518" w:type="dxa"/>
            <w:tcBorders>
              <w:top w:val="single" w:sz="4" w:space="0" w:color="D9D9D9"/>
              <w:left w:val="single" w:sz="4" w:space="0" w:color="D9D9D9"/>
              <w:bottom w:val="single" w:sz="4" w:space="0" w:color="D9D9D9"/>
              <w:right w:val="single" w:sz="4" w:space="0" w:color="D9D9D9"/>
            </w:tcBorders>
          </w:tcPr>
          <w:p w14:paraId="31334CCF" w14:textId="77777777" w:rsidR="00915257" w:rsidRPr="00915257" w:rsidRDefault="00915257" w:rsidP="008121E5">
            <w:pPr>
              <w:rPr>
                <w:rFonts w:ascii="Calibri" w:hAnsi="Calibri" w:cs="Calibri"/>
              </w:rPr>
            </w:pPr>
            <w:r w:rsidRPr="00915257">
              <w:rPr>
                <w:rFonts w:ascii="Calibri" w:hAnsi="Calibri" w:cs="Calibri"/>
                <w:sz w:val="17"/>
              </w:rPr>
              <w:t>Confirm partner access, restricted environments and Newham assurance requirements.</w:t>
            </w:r>
          </w:p>
        </w:tc>
      </w:tr>
      <w:tr w:rsidR="00915257" w:rsidRPr="00915257" w14:paraId="3EE63BA5" w14:textId="77777777" w:rsidTr="00915257">
        <w:trPr>
          <w:trHeight w:val="477"/>
          <w:jc w:val="center"/>
        </w:trPr>
        <w:tc>
          <w:tcPr>
            <w:tcW w:w="3223" w:type="dxa"/>
            <w:tcBorders>
              <w:top w:val="single" w:sz="4" w:space="0" w:color="D9D9D9"/>
              <w:left w:val="single" w:sz="4" w:space="0" w:color="D9D9D9"/>
              <w:bottom w:val="single" w:sz="4" w:space="0" w:color="D9D9D9"/>
              <w:right w:val="single" w:sz="4" w:space="0" w:color="D9D9D9"/>
            </w:tcBorders>
            <w:shd w:val="clear" w:color="auto" w:fill="F7FBFF"/>
          </w:tcPr>
          <w:p w14:paraId="2E6D237C" w14:textId="77777777" w:rsidR="00915257" w:rsidRPr="00915257" w:rsidRDefault="00915257" w:rsidP="008121E5">
            <w:pPr>
              <w:rPr>
                <w:rFonts w:ascii="Calibri" w:hAnsi="Calibri" w:cs="Calibri"/>
              </w:rPr>
            </w:pPr>
            <w:r w:rsidRPr="00915257">
              <w:rPr>
                <w:rFonts w:ascii="Calibri" w:hAnsi="Calibri" w:cs="Calibri"/>
                <w:sz w:val="17"/>
              </w:rPr>
              <w:t>Systems / supplier evaluation team</w:t>
            </w:r>
          </w:p>
        </w:tc>
        <w:tc>
          <w:tcPr>
            <w:tcW w:w="7518" w:type="dxa"/>
            <w:tcBorders>
              <w:top w:val="single" w:sz="4" w:space="0" w:color="D9D9D9"/>
              <w:left w:val="single" w:sz="4" w:space="0" w:color="D9D9D9"/>
              <w:bottom w:val="single" w:sz="4" w:space="0" w:color="D9D9D9"/>
              <w:right w:val="single" w:sz="4" w:space="0" w:color="D9D9D9"/>
            </w:tcBorders>
            <w:shd w:val="clear" w:color="auto" w:fill="F7FBFF"/>
          </w:tcPr>
          <w:p w14:paraId="2BF70777" w14:textId="77777777" w:rsidR="00915257" w:rsidRPr="00915257" w:rsidRDefault="00915257" w:rsidP="008121E5">
            <w:pPr>
              <w:rPr>
                <w:rFonts w:ascii="Calibri" w:hAnsi="Calibri" w:cs="Calibri"/>
              </w:rPr>
            </w:pPr>
            <w:r w:rsidRPr="00915257">
              <w:rPr>
                <w:rFonts w:ascii="Calibri" w:hAnsi="Calibri" w:cs="Calibri"/>
                <w:sz w:val="17"/>
              </w:rPr>
              <w:t xml:space="preserve">Use </w:t>
            </w:r>
            <w:proofErr w:type="gramStart"/>
            <w:r w:rsidRPr="00915257">
              <w:rPr>
                <w:rFonts w:ascii="Calibri" w:hAnsi="Calibri" w:cs="Calibri"/>
                <w:sz w:val="17"/>
              </w:rPr>
              <w:t>the proof</w:t>
            </w:r>
            <w:proofErr w:type="gramEnd"/>
            <w:r w:rsidRPr="00915257">
              <w:rPr>
                <w:rFonts w:ascii="Calibri" w:hAnsi="Calibri" w:cs="Calibri"/>
                <w:sz w:val="17"/>
              </w:rPr>
              <w:t xml:space="preserve"> scenarios to ask suppliers for practical demonstrations, not just theoretical confirmation.</w:t>
            </w:r>
          </w:p>
        </w:tc>
      </w:tr>
    </w:tbl>
    <w:p w14:paraId="48BAA0F9" w14:textId="77777777" w:rsidR="00915257" w:rsidRPr="00915257" w:rsidRDefault="00915257">
      <w:pPr>
        <w:rPr>
          <w:rFonts w:ascii="Calibri" w:hAnsi="Calibri" w:cs="Calibri"/>
        </w:rPr>
      </w:pPr>
    </w:p>
    <w:p w14:paraId="667A2D77" w14:textId="77777777" w:rsidR="00915257" w:rsidRPr="00915257" w:rsidRDefault="00915257" w:rsidP="00915257">
      <w:pPr>
        <w:pStyle w:val="Heading1"/>
        <w:rPr>
          <w:rFonts w:ascii="Calibri" w:hAnsi="Calibri" w:cs="Calibri"/>
        </w:rPr>
      </w:pPr>
      <w:r w:rsidRPr="00915257">
        <w:rPr>
          <w:rFonts w:ascii="Calibri" w:hAnsi="Calibri" w:cs="Calibri"/>
          <w:b/>
          <w:color w:val="1F4E79"/>
        </w:rPr>
        <w:t>Contents and reading guide</w:t>
      </w:r>
    </w:p>
    <w:tbl>
      <w:tblPr>
        <w:tblStyle w:val="TableGrid"/>
        <w:tblW w:w="10438" w:type="dxa"/>
        <w:jc w:val="center"/>
        <w:tblLook w:val="04A0" w:firstRow="1" w:lastRow="0" w:firstColumn="1" w:lastColumn="0" w:noHBand="0" w:noVBand="1"/>
      </w:tblPr>
      <w:tblGrid>
        <w:gridCol w:w="2236"/>
        <w:gridCol w:w="8202"/>
      </w:tblGrid>
      <w:tr w:rsidR="00915257" w:rsidRPr="00915257" w14:paraId="30F63B0B" w14:textId="77777777" w:rsidTr="00915257">
        <w:trPr>
          <w:trHeight w:val="280"/>
          <w:jc w:val="center"/>
        </w:trPr>
        <w:tc>
          <w:tcPr>
            <w:tcW w:w="2236" w:type="dxa"/>
            <w:tcBorders>
              <w:top w:val="single" w:sz="4" w:space="0" w:color="FFFFFF"/>
              <w:left w:val="single" w:sz="4" w:space="0" w:color="FFFFFF"/>
              <w:bottom w:val="single" w:sz="4" w:space="0" w:color="FFFFFF"/>
              <w:right w:val="single" w:sz="4" w:space="0" w:color="FFFFFF"/>
            </w:tcBorders>
            <w:shd w:val="clear" w:color="auto" w:fill="1F4E79"/>
          </w:tcPr>
          <w:p w14:paraId="782F1F72" w14:textId="77777777" w:rsidR="00915257" w:rsidRPr="00915257" w:rsidRDefault="00915257" w:rsidP="008121E5">
            <w:pPr>
              <w:rPr>
                <w:rFonts w:ascii="Calibri" w:hAnsi="Calibri" w:cs="Calibri"/>
                <w:sz w:val="18"/>
                <w:szCs w:val="18"/>
              </w:rPr>
            </w:pPr>
            <w:r w:rsidRPr="00915257">
              <w:rPr>
                <w:rFonts w:ascii="Calibri" w:hAnsi="Calibri" w:cs="Calibri"/>
                <w:b/>
                <w:color w:val="FFFFFF"/>
                <w:sz w:val="18"/>
                <w:szCs w:val="18"/>
              </w:rPr>
              <w:t>Section</w:t>
            </w:r>
          </w:p>
        </w:tc>
        <w:tc>
          <w:tcPr>
            <w:tcW w:w="8202" w:type="dxa"/>
            <w:tcBorders>
              <w:top w:val="single" w:sz="4" w:space="0" w:color="FFFFFF"/>
              <w:left w:val="single" w:sz="4" w:space="0" w:color="FFFFFF"/>
              <w:bottom w:val="single" w:sz="4" w:space="0" w:color="FFFFFF"/>
              <w:right w:val="single" w:sz="4" w:space="0" w:color="FFFFFF"/>
            </w:tcBorders>
            <w:shd w:val="clear" w:color="auto" w:fill="1F4E79"/>
          </w:tcPr>
          <w:p w14:paraId="42D643DD" w14:textId="77777777" w:rsidR="00915257" w:rsidRPr="00915257" w:rsidRDefault="00915257" w:rsidP="008121E5">
            <w:pPr>
              <w:rPr>
                <w:rFonts w:ascii="Calibri" w:hAnsi="Calibri" w:cs="Calibri"/>
                <w:sz w:val="18"/>
                <w:szCs w:val="18"/>
              </w:rPr>
            </w:pPr>
            <w:r w:rsidRPr="00915257">
              <w:rPr>
                <w:rFonts w:ascii="Calibri" w:hAnsi="Calibri" w:cs="Calibri"/>
                <w:b/>
                <w:color w:val="FFFFFF"/>
                <w:sz w:val="18"/>
                <w:szCs w:val="18"/>
              </w:rPr>
              <w:t>What it explains</w:t>
            </w:r>
          </w:p>
        </w:tc>
      </w:tr>
      <w:tr w:rsidR="00915257" w:rsidRPr="00915257" w14:paraId="7C49D0F5" w14:textId="77777777" w:rsidTr="00915257">
        <w:trPr>
          <w:trHeight w:val="280"/>
          <w:jc w:val="center"/>
        </w:trPr>
        <w:tc>
          <w:tcPr>
            <w:tcW w:w="2236" w:type="dxa"/>
            <w:tcBorders>
              <w:top w:val="single" w:sz="4" w:space="0" w:color="D9D9D9"/>
              <w:left w:val="single" w:sz="4" w:space="0" w:color="D9D9D9"/>
              <w:bottom w:val="single" w:sz="4" w:space="0" w:color="D9D9D9"/>
              <w:right w:val="single" w:sz="4" w:space="0" w:color="D9D9D9"/>
            </w:tcBorders>
          </w:tcPr>
          <w:p w14:paraId="7143F2F4"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1-4</w:t>
            </w:r>
          </w:p>
        </w:tc>
        <w:tc>
          <w:tcPr>
            <w:tcW w:w="8202" w:type="dxa"/>
            <w:tcBorders>
              <w:top w:val="single" w:sz="4" w:space="0" w:color="D9D9D9"/>
              <w:left w:val="single" w:sz="4" w:space="0" w:color="D9D9D9"/>
              <w:bottom w:val="single" w:sz="4" w:space="0" w:color="D9D9D9"/>
              <w:right w:val="single" w:sz="4" w:space="0" w:color="D9D9D9"/>
            </w:tcBorders>
          </w:tcPr>
          <w:p w14:paraId="56CC724D"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 xml:space="preserve">Executive summary, principles, </w:t>
            </w:r>
            <w:proofErr w:type="spellStart"/>
            <w:r w:rsidRPr="00915257">
              <w:rPr>
                <w:rFonts w:ascii="Calibri" w:hAnsi="Calibri" w:cs="Calibri"/>
                <w:sz w:val="18"/>
                <w:szCs w:val="18"/>
              </w:rPr>
              <w:t>MoSCoW</w:t>
            </w:r>
            <w:proofErr w:type="spellEnd"/>
            <w:r w:rsidRPr="00915257">
              <w:rPr>
                <w:rFonts w:ascii="Calibri" w:hAnsi="Calibri" w:cs="Calibri"/>
                <w:sz w:val="18"/>
                <w:szCs w:val="18"/>
              </w:rPr>
              <w:t xml:space="preserve"> logic and why an AMS is not just a spreadsheet.</w:t>
            </w:r>
          </w:p>
        </w:tc>
      </w:tr>
      <w:tr w:rsidR="00915257" w:rsidRPr="00915257" w14:paraId="595DE92D" w14:textId="77777777" w:rsidTr="00915257">
        <w:trPr>
          <w:trHeight w:val="262"/>
          <w:jc w:val="center"/>
        </w:trPr>
        <w:tc>
          <w:tcPr>
            <w:tcW w:w="2236" w:type="dxa"/>
            <w:tcBorders>
              <w:top w:val="single" w:sz="4" w:space="0" w:color="D9D9D9"/>
              <w:left w:val="single" w:sz="4" w:space="0" w:color="D9D9D9"/>
              <w:bottom w:val="single" w:sz="4" w:space="0" w:color="D9D9D9"/>
              <w:right w:val="single" w:sz="4" w:space="0" w:color="D9D9D9"/>
            </w:tcBorders>
            <w:shd w:val="clear" w:color="auto" w:fill="F7FBFF"/>
          </w:tcPr>
          <w:p w14:paraId="36E230CE"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5-24</w:t>
            </w:r>
          </w:p>
        </w:tc>
        <w:tc>
          <w:tcPr>
            <w:tcW w:w="8202" w:type="dxa"/>
            <w:tcBorders>
              <w:top w:val="single" w:sz="4" w:space="0" w:color="D9D9D9"/>
              <w:left w:val="single" w:sz="4" w:space="0" w:color="D9D9D9"/>
              <w:bottom w:val="single" w:sz="4" w:space="0" w:color="D9D9D9"/>
              <w:right w:val="single" w:sz="4" w:space="0" w:color="D9D9D9"/>
            </w:tcBorders>
            <w:shd w:val="clear" w:color="auto" w:fill="F7FBFF"/>
          </w:tcPr>
          <w:p w14:paraId="1E771499"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Core system requirement areas with rationale, examples and supplier proof tests.</w:t>
            </w:r>
          </w:p>
        </w:tc>
      </w:tr>
      <w:tr w:rsidR="00915257" w:rsidRPr="00915257" w14:paraId="24B8A80D" w14:textId="77777777" w:rsidTr="00915257">
        <w:trPr>
          <w:trHeight w:val="280"/>
          <w:jc w:val="center"/>
        </w:trPr>
        <w:tc>
          <w:tcPr>
            <w:tcW w:w="2236" w:type="dxa"/>
            <w:tcBorders>
              <w:top w:val="single" w:sz="4" w:space="0" w:color="D9D9D9"/>
              <w:left w:val="single" w:sz="4" w:space="0" w:color="D9D9D9"/>
              <w:bottom w:val="single" w:sz="4" w:space="0" w:color="D9D9D9"/>
              <w:right w:val="single" w:sz="4" w:space="0" w:color="D9D9D9"/>
            </w:tcBorders>
          </w:tcPr>
          <w:p w14:paraId="02C75B03" w14:textId="53EF907C" w:rsidR="00915257" w:rsidRPr="00915257" w:rsidRDefault="00915257" w:rsidP="008121E5">
            <w:pPr>
              <w:rPr>
                <w:rFonts w:ascii="Calibri" w:hAnsi="Calibri" w:cs="Calibri"/>
                <w:sz w:val="18"/>
                <w:szCs w:val="18"/>
              </w:rPr>
            </w:pPr>
          </w:p>
        </w:tc>
        <w:tc>
          <w:tcPr>
            <w:tcW w:w="8202" w:type="dxa"/>
            <w:tcBorders>
              <w:top w:val="single" w:sz="4" w:space="0" w:color="D9D9D9"/>
              <w:left w:val="single" w:sz="4" w:space="0" w:color="D9D9D9"/>
              <w:bottom w:val="single" w:sz="4" w:space="0" w:color="D9D9D9"/>
              <w:right w:val="single" w:sz="4" w:space="0" w:color="D9D9D9"/>
            </w:tcBorders>
          </w:tcPr>
          <w:p w14:paraId="34FB38A3"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Cross-cutting controls: reporting, UX, super-user access, proof-of-capability and governance.</w:t>
            </w:r>
          </w:p>
        </w:tc>
      </w:tr>
      <w:tr w:rsidR="00915257" w:rsidRPr="00915257" w14:paraId="54CBDBA3" w14:textId="77777777" w:rsidTr="00915257">
        <w:trPr>
          <w:trHeight w:val="562"/>
          <w:jc w:val="center"/>
        </w:trPr>
        <w:tc>
          <w:tcPr>
            <w:tcW w:w="2236" w:type="dxa"/>
            <w:tcBorders>
              <w:top w:val="single" w:sz="4" w:space="0" w:color="D9D9D9"/>
              <w:left w:val="single" w:sz="4" w:space="0" w:color="D9D9D9"/>
              <w:bottom w:val="single" w:sz="4" w:space="0" w:color="D9D9D9"/>
              <w:right w:val="single" w:sz="4" w:space="0" w:color="D9D9D9"/>
            </w:tcBorders>
            <w:shd w:val="clear" w:color="auto" w:fill="F7FBFF"/>
          </w:tcPr>
          <w:p w14:paraId="5B13B53E"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Appendices</w:t>
            </w:r>
          </w:p>
        </w:tc>
        <w:tc>
          <w:tcPr>
            <w:tcW w:w="8202" w:type="dxa"/>
            <w:tcBorders>
              <w:top w:val="single" w:sz="4" w:space="0" w:color="D9D9D9"/>
              <w:left w:val="single" w:sz="4" w:space="0" w:color="D9D9D9"/>
              <w:bottom w:val="single" w:sz="4" w:space="0" w:color="D9D9D9"/>
              <w:right w:val="single" w:sz="4" w:space="0" w:color="D9D9D9"/>
            </w:tcBorders>
            <w:shd w:val="clear" w:color="auto" w:fill="F7FBFF"/>
          </w:tcPr>
          <w:p w14:paraId="1E1CE00C"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 xml:space="preserve">Master </w:t>
            </w:r>
            <w:proofErr w:type="spellStart"/>
            <w:r w:rsidRPr="00915257">
              <w:rPr>
                <w:rFonts w:ascii="Calibri" w:hAnsi="Calibri" w:cs="Calibri"/>
                <w:sz w:val="18"/>
                <w:szCs w:val="18"/>
              </w:rPr>
              <w:t>MoSCoW</w:t>
            </w:r>
            <w:proofErr w:type="spellEnd"/>
            <w:r w:rsidRPr="00915257">
              <w:rPr>
                <w:rFonts w:ascii="Calibri" w:hAnsi="Calibri" w:cs="Calibri"/>
                <w:sz w:val="18"/>
                <w:szCs w:val="18"/>
              </w:rPr>
              <w:t xml:space="preserve"> summary, day-one report library, proof scripts, data definitions and source notes.</w:t>
            </w:r>
          </w:p>
        </w:tc>
      </w:tr>
    </w:tbl>
    <w:tbl>
      <w:tblPr>
        <w:tblW w:w="10353" w:type="dxa"/>
        <w:jc w:val="center"/>
        <w:tblLook w:val="04A0" w:firstRow="1" w:lastRow="0" w:firstColumn="1" w:lastColumn="0" w:noHBand="0" w:noVBand="1"/>
      </w:tblPr>
      <w:tblGrid>
        <w:gridCol w:w="10353"/>
      </w:tblGrid>
      <w:tr w:rsidR="00915257" w:rsidRPr="00915257" w14:paraId="11B83F6E" w14:textId="77777777" w:rsidTr="00915257">
        <w:trPr>
          <w:trHeight w:val="1467"/>
          <w:jc w:val="center"/>
        </w:trPr>
        <w:tc>
          <w:tcPr>
            <w:tcW w:w="10353" w:type="dxa"/>
            <w:tcBorders>
              <w:top w:val="single" w:sz="4" w:space="0" w:color="9ECAE1"/>
              <w:left w:val="single" w:sz="4" w:space="0" w:color="9ECAE1"/>
              <w:bottom w:val="single" w:sz="4" w:space="0" w:color="9ECAE1"/>
              <w:right w:val="single" w:sz="4" w:space="0" w:color="9ECAE1"/>
            </w:tcBorders>
            <w:shd w:val="clear" w:color="auto" w:fill="E2F0D9"/>
          </w:tcPr>
          <w:p w14:paraId="2BB5EDA8" w14:textId="77777777" w:rsidR="00915257" w:rsidRPr="00915257" w:rsidRDefault="00915257" w:rsidP="008121E5">
            <w:pPr>
              <w:rPr>
                <w:rFonts w:ascii="Calibri" w:hAnsi="Calibri" w:cs="Calibri"/>
                <w:sz w:val="18"/>
                <w:szCs w:val="18"/>
              </w:rPr>
            </w:pPr>
            <w:r w:rsidRPr="00915257">
              <w:rPr>
                <w:rFonts w:ascii="Calibri" w:hAnsi="Calibri" w:cs="Calibri"/>
                <w:b/>
                <w:color w:val="1F4E79"/>
                <w:sz w:val="18"/>
                <w:szCs w:val="18"/>
              </w:rPr>
              <w:t>How to use this document</w:t>
            </w:r>
          </w:p>
          <w:p w14:paraId="7D6B2004"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 xml:space="preserve">For a quick review, read the Executive Summary, the </w:t>
            </w:r>
            <w:proofErr w:type="spellStart"/>
            <w:r w:rsidRPr="00915257">
              <w:rPr>
                <w:rFonts w:ascii="Calibri" w:hAnsi="Calibri" w:cs="Calibri"/>
                <w:sz w:val="18"/>
                <w:szCs w:val="18"/>
              </w:rPr>
              <w:t>MoSCoW</w:t>
            </w:r>
            <w:proofErr w:type="spellEnd"/>
            <w:r w:rsidRPr="00915257">
              <w:rPr>
                <w:rFonts w:ascii="Calibri" w:hAnsi="Calibri" w:cs="Calibri"/>
                <w:sz w:val="18"/>
                <w:szCs w:val="18"/>
              </w:rPr>
              <w:t xml:space="preserve"> Master Summary and the Supplier Proof-of-Capability section. For challenge discussions, use the detailed requirement sections to explain why a requirement exists and what could go wrong if it is not implemented properly.</w:t>
            </w:r>
          </w:p>
        </w:tc>
      </w:tr>
    </w:tbl>
    <w:p w14:paraId="7B8B173E" w14:textId="77777777" w:rsidR="00915257" w:rsidRPr="00915257" w:rsidRDefault="00915257">
      <w:pPr>
        <w:rPr>
          <w:rFonts w:ascii="Calibri" w:hAnsi="Calibri" w:cs="Calibri"/>
        </w:rPr>
      </w:pPr>
    </w:p>
    <w:p w14:paraId="67BC1D0C" w14:textId="77777777" w:rsidR="00915257" w:rsidRPr="00915257" w:rsidRDefault="00915257" w:rsidP="00915257">
      <w:pPr>
        <w:pStyle w:val="Heading1"/>
        <w:rPr>
          <w:rFonts w:ascii="Calibri" w:hAnsi="Calibri" w:cs="Calibri"/>
        </w:rPr>
      </w:pPr>
      <w:r w:rsidRPr="00915257">
        <w:rPr>
          <w:rFonts w:ascii="Calibri" w:hAnsi="Calibri" w:cs="Calibri"/>
          <w:b/>
          <w:color w:val="1F4E79"/>
        </w:rPr>
        <w:t>1. Executive summary</w:t>
      </w:r>
    </w:p>
    <w:p w14:paraId="36B34634" w14:textId="77777777" w:rsidR="00915257" w:rsidRPr="00915257" w:rsidRDefault="00915257" w:rsidP="00915257">
      <w:pPr>
        <w:spacing w:after="120"/>
        <w:rPr>
          <w:rFonts w:ascii="Calibri" w:hAnsi="Calibri" w:cs="Calibri"/>
          <w:sz w:val="20"/>
          <w:szCs w:val="20"/>
        </w:rPr>
      </w:pPr>
      <w:r w:rsidRPr="00915257">
        <w:rPr>
          <w:rFonts w:ascii="Calibri" w:hAnsi="Calibri" w:cs="Calibri"/>
          <w:sz w:val="20"/>
          <w:szCs w:val="20"/>
        </w:rPr>
        <w:t>Newham requires an Asset Management System (AMS) that operates as a trusted, evidence-led source of asset intelligence across properties, blocks, components, compliance programmes, stock condition, repairs, planned investment, stock movement, delegated management and strategic asset planning.</w:t>
      </w:r>
    </w:p>
    <w:p w14:paraId="16990180" w14:textId="77777777" w:rsidR="00915257" w:rsidRPr="00915257" w:rsidRDefault="00915257" w:rsidP="00915257">
      <w:pPr>
        <w:spacing w:after="120"/>
        <w:rPr>
          <w:rFonts w:ascii="Calibri" w:hAnsi="Calibri" w:cs="Calibri"/>
          <w:sz w:val="20"/>
          <w:szCs w:val="20"/>
        </w:rPr>
      </w:pPr>
      <w:r w:rsidRPr="00915257">
        <w:rPr>
          <w:rFonts w:ascii="Calibri" w:hAnsi="Calibri" w:cs="Calibri"/>
          <w:sz w:val="20"/>
          <w:szCs w:val="20"/>
        </w:rPr>
        <w:t>The system must not simply hold a list of properties or act as a glorified spreadsheet. It must make clear what Newham owns, manages, assures, inspects, repairs and invests in; who is responsible for each duty; whether evidence exists; what is overdue; what is missing; and how stock, responsibility and programme requirements change over time.</w:t>
      </w:r>
    </w:p>
    <w:p w14:paraId="06DB3F5B" w14:textId="77777777" w:rsidR="00915257" w:rsidRPr="00915257" w:rsidRDefault="00915257" w:rsidP="00915257">
      <w:pPr>
        <w:rPr>
          <w:rFonts w:ascii="Calibri" w:hAnsi="Calibri" w:cs="Calibri"/>
          <w:sz w:val="20"/>
          <w:szCs w:val="20"/>
        </w:rPr>
      </w:pPr>
      <w:r w:rsidRPr="00915257">
        <w:rPr>
          <w:rFonts w:ascii="Calibri" w:hAnsi="Calibri" w:cs="Calibri"/>
          <w:sz w:val="20"/>
          <w:szCs w:val="20"/>
        </w:rPr>
        <w:t>A further core driver is the need to move away from fragmented, spreadsheet-led working. The AMS should operate as Newham's single controlled asset intelligence layer wherever possible: not necessarily replacing every operational system, but integrating the evidence, status, source, owner, history and reporting position so that teams do not maintain conflicting local trackers for the same properties, blocks, components or compliance duties.</w:t>
      </w:r>
    </w:p>
    <w:p w14:paraId="241A2DD9" w14:textId="77777777" w:rsidR="00915257" w:rsidRPr="00915257" w:rsidRDefault="00915257" w:rsidP="00915257">
      <w:pPr>
        <w:spacing w:after="120"/>
        <w:rPr>
          <w:rFonts w:ascii="Calibri" w:hAnsi="Calibri" w:cs="Calibri"/>
          <w:sz w:val="20"/>
          <w:szCs w:val="20"/>
        </w:rPr>
      </w:pPr>
      <w:r w:rsidRPr="00915257">
        <w:rPr>
          <w:rFonts w:ascii="Calibri" w:hAnsi="Calibri" w:cs="Calibri"/>
          <w:sz w:val="20"/>
          <w:szCs w:val="20"/>
        </w:rPr>
        <w:t>A core reason for the level of detail in these requirements is that Newham's portfolio is not simple. It includes HRA stock, General Fund stock, leasehold, PFI, TMO, Temporary Accommodation, acquired stock, voids, mixed-</w:t>
      </w:r>
      <w:r w:rsidRPr="00915257">
        <w:rPr>
          <w:rFonts w:ascii="Calibri" w:hAnsi="Calibri" w:cs="Calibri"/>
          <w:sz w:val="20"/>
          <w:szCs w:val="20"/>
        </w:rPr>
        <w:lastRenderedPageBreak/>
        <w:t>tenure blocks, partner-managed arrangements and stock that may be active, pre-active, sold, transferred, demolished or subject to Right to Buy. Each category can drive different rules for repairs, compliance, TSMs, Decent Homes, FRA, EICR, gas, asbestos, stock condition, planned works and reporting.</w:t>
      </w:r>
    </w:p>
    <w:p w14:paraId="1B5DA29E" w14:textId="77777777" w:rsidR="00915257" w:rsidRPr="00915257" w:rsidRDefault="00915257" w:rsidP="00915257">
      <w:pPr>
        <w:spacing w:after="120"/>
        <w:rPr>
          <w:rFonts w:ascii="Calibri" w:hAnsi="Calibri" w:cs="Calibri"/>
          <w:sz w:val="20"/>
          <w:szCs w:val="20"/>
        </w:rPr>
      </w:pPr>
      <w:r w:rsidRPr="00915257">
        <w:rPr>
          <w:rFonts w:ascii="Calibri" w:hAnsi="Calibri" w:cs="Calibri"/>
          <w:sz w:val="20"/>
          <w:szCs w:val="20"/>
        </w:rPr>
        <w:t>The requirements should therefore be tested through practical supplier demonstrations using Newham-style scenarios. A supplier response that simply says '</w:t>
      </w:r>
      <w:proofErr w:type="spellStart"/>
      <w:r w:rsidRPr="00915257">
        <w:rPr>
          <w:rFonts w:ascii="Calibri" w:hAnsi="Calibri" w:cs="Calibri"/>
          <w:sz w:val="20"/>
          <w:szCs w:val="20"/>
        </w:rPr>
        <w:t>yes'</w:t>
      </w:r>
      <w:proofErr w:type="spellEnd"/>
      <w:r w:rsidRPr="00915257">
        <w:rPr>
          <w:rFonts w:ascii="Calibri" w:hAnsi="Calibri" w:cs="Calibri"/>
          <w:sz w:val="20"/>
          <w:szCs w:val="20"/>
        </w:rPr>
        <w:t xml:space="preserve"> to asset management, compliance, surveys or reporting is not enough. The supplier must show how the system behaves when evidence is missing, responsibilities are split, access is difficult, data is uncertain, a property moves portfolio, a new block is activated, a component is replaced, an RTB application is received, or a PFI/TMO user submits evidence for Newham assurance.</w:t>
      </w:r>
    </w:p>
    <w:tbl>
      <w:tblPr>
        <w:tblStyle w:val="TableGrid"/>
        <w:tblW w:w="0" w:type="auto"/>
        <w:jc w:val="center"/>
        <w:tblLook w:val="04A0" w:firstRow="1" w:lastRow="0" w:firstColumn="1" w:lastColumn="0" w:noHBand="0" w:noVBand="1"/>
      </w:tblPr>
      <w:tblGrid>
        <w:gridCol w:w="3667"/>
        <w:gridCol w:w="5349"/>
      </w:tblGrid>
      <w:tr w:rsidR="00915257" w:rsidRPr="00915257" w14:paraId="14E64E77" w14:textId="77777777" w:rsidTr="008121E5">
        <w:trPr>
          <w:jc w:val="center"/>
        </w:trPr>
        <w:tc>
          <w:tcPr>
            <w:tcW w:w="3456" w:type="dxa"/>
            <w:tcBorders>
              <w:top w:val="single" w:sz="4" w:space="0" w:color="FFFFFF"/>
              <w:left w:val="single" w:sz="4" w:space="0" w:color="FFFFFF"/>
              <w:bottom w:val="single" w:sz="4" w:space="0" w:color="FFFFFF"/>
              <w:right w:val="single" w:sz="4" w:space="0" w:color="FFFFFF"/>
            </w:tcBorders>
            <w:shd w:val="clear" w:color="auto" w:fill="1F4E79"/>
          </w:tcPr>
          <w:p w14:paraId="2E4F919A" w14:textId="77777777" w:rsidR="00915257" w:rsidRPr="00915257" w:rsidRDefault="00915257" w:rsidP="008121E5">
            <w:pPr>
              <w:rPr>
                <w:rFonts w:ascii="Calibri" w:hAnsi="Calibri" w:cs="Calibri"/>
                <w:sz w:val="18"/>
                <w:szCs w:val="18"/>
              </w:rPr>
            </w:pPr>
            <w:r w:rsidRPr="00915257">
              <w:rPr>
                <w:rFonts w:ascii="Calibri" w:hAnsi="Calibri" w:cs="Calibri"/>
                <w:b/>
                <w:color w:val="FFFFFF"/>
                <w:sz w:val="18"/>
                <w:szCs w:val="18"/>
              </w:rPr>
              <w:t>Strategic outcome</w:t>
            </w:r>
          </w:p>
        </w:tc>
        <w:tc>
          <w:tcPr>
            <w:tcW w:w="7488" w:type="dxa"/>
            <w:tcBorders>
              <w:top w:val="single" w:sz="4" w:space="0" w:color="FFFFFF"/>
              <w:left w:val="single" w:sz="4" w:space="0" w:color="FFFFFF"/>
              <w:bottom w:val="single" w:sz="4" w:space="0" w:color="FFFFFF"/>
              <w:right w:val="single" w:sz="4" w:space="0" w:color="FFFFFF"/>
            </w:tcBorders>
            <w:shd w:val="clear" w:color="auto" w:fill="1F4E79"/>
          </w:tcPr>
          <w:p w14:paraId="3D9193F7" w14:textId="77777777" w:rsidR="00915257" w:rsidRPr="00915257" w:rsidRDefault="00915257" w:rsidP="008121E5">
            <w:pPr>
              <w:rPr>
                <w:rFonts w:ascii="Calibri" w:hAnsi="Calibri" w:cs="Calibri"/>
                <w:sz w:val="18"/>
                <w:szCs w:val="18"/>
              </w:rPr>
            </w:pPr>
            <w:r w:rsidRPr="00915257">
              <w:rPr>
                <w:rFonts w:ascii="Calibri" w:hAnsi="Calibri" w:cs="Calibri"/>
                <w:b/>
                <w:color w:val="FFFFFF"/>
                <w:sz w:val="18"/>
                <w:szCs w:val="18"/>
              </w:rPr>
              <w:t>What the AMS must enable</w:t>
            </w:r>
          </w:p>
        </w:tc>
      </w:tr>
      <w:tr w:rsidR="00915257" w:rsidRPr="00915257" w14:paraId="33EDFD38" w14:textId="77777777" w:rsidTr="008121E5">
        <w:trPr>
          <w:jc w:val="center"/>
        </w:trPr>
        <w:tc>
          <w:tcPr>
            <w:tcW w:w="3456" w:type="dxa"/>
            <w:tcBorders>
              <w:top w:val="single" w:sz="4" w:space="0" w:color="D9D9D9"/>
              <w:left w:val="single" w:sz="4" w:space="0" w:color="D9D9D9"/>
              <w:bottom w:val="single" w:sz="4" w:space="0" w:color="D9D9D9"/>
              <w:right w:val="single" w:sz="4" w:space="0" w:color="D9D9D9"/>
            </w:tcBorders>
          </w:tcPr>
          <w:p w14:paraId="625CD5A3"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Safe homes and evidence-led compliance</w:t>
            </w:r>
          </w:p>
        </w:tc>
        <w:tc>
          <w:tcPr>
            <w:tcW w:w="7488" w:type="dxa"/>
            <w:tcBorders>
              <w:top w:val="single" w:sz="4" w:space="0" w:color="D9D9D9"/>
              <w:left w:val="single" w:sz="4" w:space="0" w:color="D9D9D9"/>
              <w:bottom w:val="single" w:sz="4" w:space="0" w:color="D9D9D9"/>
              <w:right w:val="single" w:sz="4" w:space="0" w:color="D9D9D9"/>
            </w:tcBorders>
          </w:tcPr>
          <w:p w14:paraId="1E7CC714"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Compliance must be derived from valid evidence and certificates, not manual status changes.</w:t>
            </w:r>
          </w:p>
        </w:tc>
      </w:tr>
      <w:tr w:rsidR="00915257" w:rsidRPr="00915257" w14:paraId="3C936EE4" w14:textId="77777777" w:rsidTr="008121E5">
        <w:trP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7FBFF"/>
          </w:tcPr>
          <w:p w14:paraId="4C18149A"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Accurate stock condition and asset intelligence</w:t>
            </w:r>
          </w:p>
        </w:tc>
        <w:tc>
          <w:tcPr>
            <w:tcW w:w="7488" w:type="dxa"/>
            <w:tcBorders>
              <w:top w:val="single" w:sz="4" w:space="0" w:color="D9D9D9"/>
              <w:left w:val="single" w:sz="4" w:space="0" w:color="D9D9D9"/>
              <w:bottom w:val="single" w:sz="4" w:space="0" w:color="D9D9D9"/>
              <w:right w:val="single" w:sz="4" w:space="0" w:color="D9D9D9"/>
            </w:tcBorders>
            <w:shd w:val="clear" w:color="auto" w:fill="F7FBFF"/>
          </w:tcPr>
          <w:p w14:paraId="52DB27D1"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Property and block condition, components, HHSRS, Decent Homes and survey history must be structured, reportable and auditable.</w:t>
            </w:r>
          </w:p>
        </w:tc>
      </w:tr>
      <w:tr w:rsidR="00915257" w:rsidRPr="00915257" w14:paraId="7A5FEECA" w14:textId="77777777" w:rsidTr="008121E5">
        <w:trPr>
          <w:jc w:val="center"/>
        </w:trPr>
        <w:tc>
          <w:tcPr>
            <w:tcW w:w="3456" w:type="dxa"/>
            <w:tcBorders>
              <w:top w:val="single" w:sz="4" w:space="0" w:color="D9D9D9"/>
              <w:left w:val="single" w:sz="4" w:space="0" w:color="D9D9D9"/>
              <w:bottom w:val="single" w:sz="4" w:space="0" w:color="D9D9D9"/>
              <w:right w:val="single" w:sz="4" w:space="0" w:color="D9D9D9"/>
            </w:tcBorders>
          </w:tcPr>
          <w:p w14:paraId="7F12053A"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Controlled stock register</w:t>
            </w:r>
          </w:p>
        </w:tc>
        <w:tc>
          <w:tcPr>
            <w:tcW w:w="7488" w:type="dxa"/>
            <w:tcBorders>
              <w:top w:val="single" w:sz="4" w:space="0" w:color="D9D9D9"/>
              <w:left w:val="single" w:sz="4" w:space="0" w:color="D9D9D9"/>
              <w:bottom w:val="single" w:sz="4" w:space="0" w:color="D9D9D9"/>
              <w:right w:val="single" w:sz="4" w:space="0" w:color="D9D9D9"/>
            </w:tcBorders>
          </w:tcPr>
          <w:p w14:paraId="715F918E"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Monthly movement, new builds, acquisitions, RTB, disposals and demolitions must be reconciled and effective-dated.</w:t>
            </w:r>
          </w:p>
        </w:tc>
      </w:tr>
      <w:tr w:rsidR="00915257" w:rsidRPr="00915257" w14:paraId="52390D16" w14:textId="77777777" w:rsidTr="008121E5">
        <w:trP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7FBFF"/>
          </w:tcPr>
          <w:p w14:paraId="4D58C57A"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Joined-up services</w:t>
            </w:r>
          </w:p>
        </w:tc>
        <w:tc>
          <w:tcPr>
            <w:tcW w:w="7488" w:type="dxa"/>
            <w:tcBorders>
              <w:top w:val="single" w:sz="4" w:space="0" w:color="D9D9D9"/>
              <w:left w:val="single" w:sz="4" w:space="0" w:color="D9D9D9"/>
              <w:bottom w:val="single" w:sz="4" w:space="0" w:color="D9D9D9"/>
              <w:right w:val="single" w:sz="4" w:space="0" w:color="D9D9D9"/>
            </w:tcBorders>
            <w:shd w:val="clear" w:color="auto" w:fill="F7FBFF"/>
          </w:tcPr>
          <w:p w14:paraId="619CAA2B"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Repairs, compliance, surveys, planned works, leasehold, RTB, PFI/TMO and CRM data must not operate in silos.</w:t>
            </w:r>
          </w:p>
        </w:tc>
      </w:tr>
      <w:tr w:rsidR="00915257" w:rsidRPr="00915257" w14:paraId="13931DE5" w14:textId="77777777" w:rsidTr="008121E5">
        <w:trPr>
          <w:jc w:val="center"/>
        </w:trPr>
        <w:tc>
          <w:tcPr>
            <w:tcW w:w="3456" w:type="dxa"/>
            <w:tcBorders>
              <w:top w:val="single" w:sz="4" w:space="0" w:color="D9D9D9"/>
              <w:left w:val="single" w:sz="4" w:space="0" w:color="D9D9D9"/>
              <w:bottom w:val="single" w:sz="4" w:space="0" w:color="D9D9D9"/>
              <w:right w:val="single" w:sz="4" w:space="0" w:color="D9D9D9"/>
            </w:tcBorders>
          </w:tcPr>
          <w:p w14:paraId="71B7DA2F"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Strategic investment decisions</w:t>
            </w:r>
          </w:p>
        </w:tc>
        <w:tc>
          <w:tcPr>
            <w:tcW w:w="7488" w:type="dxa"/>
            <w:tcBorders>
              <w:top w:val="single" w:sz="4" w:space="0" w:color="D9D9D9"/>
              <w:left w:val="single" w:sz="4" w:space="0" w:color="D9D9D9"/>
              <w:bottom w:val="single" w:sz="4" w:space="0" w:color="D9D9D9"/>
              <w:right w:val="single" w:sz="4" w:space="0" w:color="D9D9D9"/>
            </w:tcBorders>
          </w:tcPr>
          <w:p w14:paraId="353A2B12" w14:textId="77777777" w:rsidR="00915257" w:rsidRPr="00915257" w:rsidRDefault="00915257" w:rsidP="008121E5">
            <w:pPr>
              <w:rPr>
                <w:rFonts w:ascii="Calibri" w:hAnsi="Calibri" w:cs="Calibri"/>
                <w:sz w:val="18"/>
                <w:szCs w:val="18"/>
              </w:rPr>
            </w:pPr>
            <w:proofErr w:type="gramStart"/>
            <w:r w:rsidRPr="00915257">
              <w:rPr>
                <w:rFonts w:ascii="Calibri" w:hAnsi="Calibri" w:cs="Calibri"/>
                <w:sz w:val="18"/>
                <w:szCs w:val="18"/>
              </w:rPr>
              <w:t>Repair</w:t>
            </w:r>
            <w:proofErr w:type="gramEnd"/>
            <w:r w:rsidRPr="00915257">
              <w:rPr>
                <w:rFonts w:ascii="Calibri" w:hAnsi="Calibri" w:cs="Calibri"/>
                <w:sz w:val="18"/>
                <w:szCs w:val="18"/>
              </w:rPr>
              <w:t xml:space="preserve"> spend, component condition, lifecycle, planned investment, retrofit, risk and social value must inform hold/invest/dispose decisions.</w:t>
            </w:r>
          </w:p>
        </w:tc>
      </w:tr>
      <w:tr w:rsidR="00915257" w:rsidRPr="00915257" w14:paraId="2D3B7800" w14:textId="77777777" w:rsidTr="008121E5">
        <w:trPr>
          <w:jc w:val="center"/>
        </w:trPr>
        <w:tc>
          <w:tcPr>
            <w:tcW w:w="5184" w:type="dxa"/>
          </w:tcPr>
          <w:p w14:paraId="0DEE9131"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Single controlled asset intelligence layer</w:t>
            </w:r>
          </w:p>
        </w:tc>
        <w:tc>
          <w:tcPr>
            <w:tcW w:w="5184" w:type="dxa"/>
          </w:tcPr>
          <w:p w14:paraId="1444C4B8"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 xml:space="preserve">The AMS must reduce spreadsheet-led working by bringing together the authoritative asset record, </w:t>
            </w:r>
            <w:proofErr w:type="spellStart"/>
            <w:r w:rsidRPr="00915257">
              <w:rPr>
                <w:rFonts w:ascii="Calibri" w:hAnsi="Calibri" w:cs="Calibri"/>
                <w:sz w:val="18"/>
                <w:szCs w:val="18"/>
              </w:rPr>
              <w:t>programme</w:t>
            </w:r>
            <w:proofErr w:type="spellEnd"/>
            <w:r w:rsidRPr="00915257">
              <w:rPr>
                <w:rFonts w:ascii="Calibri" w:hAnsi="Calibri" w:cs="Calibri"/>
                <w:sz w:val="18"/>
                <w:szCs w:val="18"/>
              </w:rPr>
              <w:t xml:space="preserve"> status, evidence, responsibility, source lineage and audit trail in one controlled environment.</w:t>
            </w:r>
          </w:p>
        </w:tc>
      </w:tr>
    </w:tbl>
    <w:p w14:paraId="157C9711" w14:textId="77777777" w:rsidR="00915257" w:rsidRPr="00915257" w:rsidRDefault="00915257">
      <w:pPr>
        <w:rPr>
          <w:rFonts w:ascii="Calibri" w:hAnsi="Calibri" w:cs="Calibri"/>
        </w:rPr>
      </w:pPr>
    </w:p>
    <w:p w14:paraId="29349EE8" w14:textId="77777777" w:rsidR="00915257" w:rsidRPr="00915257" w:rsidRDefault="00915257" w:rsidP="00915257">
      <w:pPr>
        <w:pStyle w:val="Heading1"/>
        <w:rPr>
          <w:rFonts w:ascii="Calibri" w:hAnsi="Calibri" w:cs="Calibri"/>
        </w:rPr>
      </w:pPr>
      <w:r w:rsidRPr="00915257">
        <w:rPr>
          <w:rFonts w:ascii="Calibri" w:hAnsi="Calibri" w:cs="Calibri"/>
          <w:b/>
          <w:color w:val="1F4E79"/>
        </w:rPr>
        <w:t>2. Why this level of requirement detail is needed</w:t>
      </w:r>
    </w:p>
    <w:p w14:paraId="62C0ED57" w14:textId="77777777" w:rsidR="00915257" w:rsidRPr="00915257" w:rsidRDefault="00915257" w:rsidP="00915257">
      <w:pPr>
        <w:pStyle w:val="Heading2"/>
        <w:rPr>
          <w:rFonts w:ascii="Calibri" w:hAnsi="Calibri" w:cs="Calibri"/>
        </w:rPr>
      </w:pPr>
      <w:r w:rsidRPr="00915257">
        <w:rPr>
          <w:rFonts w:ascii="Calibri" w:hAnsi="Calibri" w:cs="Calibri"/>
          <w:b/>
          <w:color w:val="2F5597"/>
        </w:rPr>
        <w:t>2.1 Regulatory and assurance context</w:t>
      </w:r>
    </w:p>
    <w:p w14:paraId="1E5E1240" w14:textId="77777777" w:rsidR="00915257" w:rsidRPr="00915257" w:rsidRDefault="00915257" w:rsidP="00915257">
      <w:pPr>
        <w:spacing w:after="100"/>
        <w:rPr>
          <w:rFonts w:ascii="Calibri" w:hAnsi="Calibri" w:cs="Calibri"/>
          <w:sz w:val="28"/>
          <w:szCs w:val="28"/>
        </w:rPr>
      </w:pPr>
      <w:r w:rsidRPr="00915257">
        <w:rPr>
          <w:rFonts w:ascii="Calibri" w:hAnsi="Calibri" w:cs="Calibri"/>
          <w:sz w:val="20"/>
          <w:szCs w:val="28"/>
        </w:rPr>
        <w:t xml:space="preserve">The Regulator of Social Housing Safety and Quality Standard </w:t>
      </w:r>
      <w:proofErr w:type="gramStart"/>
      <w:r w:rsidRPr="00915257">
        <w:rPr>
          <w:rFonts w:ascii="Calibri" w:hAnsi="Calibri" w:cs="Calibri"/>
          <w:sz w:val="20"/>
          <w:szCs w:val="28"/>
        </w:rPr>
        <w:t>requires</w:t>
      </w:r>
      <w:proofErr w:type="gramEnd"/>
      <w:r w:rsidRPr="00915257">
        <w:rPr>
          <w:rFonts w:ascii="Calibri" w:hAnsi="Calibri" w:cs="Calibri"/>
          <w:sz w:val="20"/>
          <w:szCs w:val="28"/>
        </w:rPr>
        <w:t xml:space="preserve"> registered providers to have an accurate record at individual property level of the condition of homes, based on physical assessment, and to keep this up to date. The same standard expects landlords to use stock condition data to inform safe, well-maintained homes, health and safety compliance and Decent Homes compliance.</w:t>
      </w:r>
    </w:p>
    <w:p w14:paraId="19EEED74" w14:textId="77777777" w:rsidR="00915257" w:rsidRPr="00915257" w:rsidRDefault="00915257" w:rsidP="00915257">
      <w:pPr>
        <w:spacing w:after="100"/>
        <w:rPr>
          <w:rFonts w:ascii="Calibri" w:hAnsi="Calibri" w:cs="Calibri"/>
          <w:sz w:val="28"/>
          <w:szCs w:val="28"/>
        </w:rPr>
      </w:pPr>
      <w:r w:rsidRPr="00915257">
        <w:rPr>
          <w:rFonts w:ascii="Calibri" w:hAnsi="Calibri" w:cs="Calibri"/>
          <w:sz w:val="20"/>
          <w:szCs w:val="28"/>
        </w:rPr>
        <w:t>This means the AMS must do more than store documents. It must show the evidence, the status, the action, the owner, the due date, the asset link and the audit trail. It must allow Newham to demonstrate that stock condition, compliance and asset decisions are based on reliable information rather than unsupported assumptions.</w:t>
      </w:r>
    </w:p>
    <w:p w14:paraId="7E184A90" w14:textId="77777777" w:rsidR="00915257" w:rsidRPr="00915257" w:rsidRDefault="00915257" w:rsidP="00915257">
      <w:pPr>
        <w:pStyle w:val="Heading2"/>
        <w:rPr>
          <w:rFonts w:ascii="Calibri" w:hAnsi="Calibri" w:cs="Calibri"/>
        </w:rPr>
      </w:pPr>
      <w:r w:rsidRPr="00915257">
        <w:rPr>
          <w:rFonts w:ascii="Calibri" w:hAnsi="Calibri" w:cs="Calibri"/>
          <w:b/>
          <w:color w:val="2F5597"/>
        </w:rPr>
        <w:t>2.2 Operational context</w:t>
      </w:r>
    </w:p>
    <w:p w14:paraId="04F164D6" w14:textId="77777777" w:rsidR="00915257" w:rsidRPr="00915257" w:rsidRDefault="00915257" w:rsidP="00915257">
      <w:pPr>
        <w:spacing w:after="100"/>
        <w:rPr>
          <w:rFonts w:ascii="Calibri" w:hAnsi="Calibri" w:cs="Calibri"/>
          <w:sz w:val="20"/>
          <w:szCs w:val="20"/>
        </w:rPr>
      </w:pPr>
      <w:r w:rsidRPr="00915257">
        <w:rPr>
          <w:rFonts w:ascii="Calibri" w:hAnsi="Calibri" w:cs="Calibri"/>
          <w:sz w:val="20"/>
          <w:szCs w:val="20"/>
        </w:rPr>
        <w:t>Newham has multiple systems, teams and arrangements that affect the same properties and blocks. Gas, EICR, SCS, FRA, asbestos, repairs, damp and mould, planned works, RTB and leasehold processes can all create actions or evidence for the same asset. If the AMS does not join these up, teams can continue to work in parallel with incomplete visibility.</w:t>
      </w:r>
    </w:p>
    <w:p w14:paraId="3BB61639" w14:textId="77777777" w:rsidR="00915257" w:rsidRPr="00915257" w:rsidRDefault="00915257" w:rsidP="00915257">
      <w:pPr>
        <w:spacing w:after="100"/>
        <w:rPr>
          <w:rFonts w:ascii="Calibri" w:hAnsi="Calibri" w:cs="Calibri"/>
          <w:b/>
          <w:bCs/>
          <w:sz w:val="20"/>
          <w:szCs w:val="20"/>
        </w:rPr>
      </w:pPr>
      <w:r w:rsidRPr="00915257">
        <w:rPr>
          <w:rFonts w:ascii="Calibri" w:hAnsi="Calibri" w:cs="Calibri"/>
          <w:sz w:val="20"/>
          <w:szCs w:val="20"/>
        </w:rPr>
        <w:t xml:space="preserve">The AMS should therefore act as the central asset intelligence layer. </w:t>
      </w:r>
      <w:r w:rsidRPr="00915257">
        <w:rPr>
          <w:rFonts w:ascii="Calibri" w:hAnsi="Calibri" w:cs="Calibri"/>
          <w:b/>
          <w:bCs/>
          <w:sz w:val="20"/>
          <w:szCs w:val="20"/>
        </w:rPr>
        <w:t>It does not need to replace every operational system, but it must integrate with them, display the relevant asset and compliance position, and hold the evidence and audit controls needed for assurance.</w:t>
      </w:r>
    </w:p>
    <w:p w14:paraId="537F5030" w14:textId="77777777" w:rsidR="00915257" w:rsidRPr="00915257" w:rsidRDefault="00915257" w:rsidP="00915257">
      <w:pPr>
        <w:rPr>
          <w:rFonts w:ascii="Calibri" w:hAnsi="Calibri" w:cs="Calibri"/>
          <w:sz w:val="20"/>
          <w:szCs w:val="20"/>
        </w:rPr>
      </w:pPr>
      <w:r w:rsidRPr="00915257">
        <w:rPr>
          <w:rFonts w:ascii="Calibri" w:hAnsi="Calibri" w:cs="Calibri"/>
          <w:sz w:val="20"/>
          <w:szCs w:val="20"/>
        </w:rPr>
        <w:t xml:space="preserve">The current risk is not only missing data; it is inconsistent data held in multiple spreadsheets, local lists and team-specific processes. A property may be treated differently by repairs, compliance, leasehold, asset </w:t>
      </w:r>
      <w:r w:rsidRPr="00915257">
        <w:rPr>
          <w:rFonts w:ascii="Calibri" w:hAnsi="Calibri" w:cs="Calibri"/>
          <w:sz w:val="20"/>
          <w:szCs w:val="20"/>
        </w:rPr>
        <w:lastRenderedPageBreak/>
        <w:t>management, stock condition and planned works because each team holds a partial version of the truth. The AMS must reduce this risk by making the agreed asset record, evidence status, programme applicability, responsibility model and audit history visible from one place.</w:t>
      </w:r>
    </w:p>
    <w:p w14:paraId="56342637" w14:textId="77777777" w:rsidR="00915257" w:rsidRPr="00915257" w:rsidRDefault="00915257" w:rsidP="00915257">
      <w:pPr>
        <w:pStyle w:val="Heading2"/>
        <w:rPr>
          <w:rFonts w:ascii="Calibri" w:hAnsi="Calibri" w:cs="Calibri"/>
        </w:rPr>
      </w:pPr>
      <w:r w:rsidRPr="00915257">
        <w:rPr>
          <w:rFonts w:ascii="Calibri" w:hAnsi="Calibri" w:cs="Calibri"/>
          <w:b/>
          <w:color w:val="2F5597"/>
        </w:rPr>
        <w:t>2.3 Supplier evaluation context</w:t>
      </w:r>
    </w:p>
    <w:p w14:paraId="1E02C6A9" w14:textId="6CF5804B" w:rsidR="00915257" w:rsidRPr="002A75EF" w:rsidRDefault="00915257" w:rsidP="00915257">
      <w:pPr>
        <w:spacing w:after="100"/>
        <w:rPr>
          <w:rFonts w:ascii="Calibri" w:hAnsi="Calibri" w:cs="Calibri"/>
          <w:sz w:val="20"/>
          <w:szCs w:val="20"/>
        </w:rPr>
      </w:pPr>
      <w:r w:rsidRPr="002A75EF">
        <w:rPr>
          <w:rFonts w:ascii="Calibri" w:hAnsi="Calibri" w:cs="Calibri"/>
          <w:sz w:val="20"/>
          <w:szCs w:val="20"/>
        </w:rPr>
        <w:t>Some suppliers can describe asset hierarchy, documents, surveys, jobs and dashboards in theory. The evaluation risk is that these capabilities may not work in the specific way Newham needs: across mixed portfolio categories, delegated management, split responsibility, evidence-led compliance, poor legacy data, offline surveys, Section 125 implications and monthly stock movements. For this reason, each critical requirement should have an acceptance test. Can the supplier prove this workflow with Newham-style data and governance controls?'</w:t>
      </w:r>
    </w:p>
    <w:p w14:paraId="6B8BF997" w14:textId="77777777" w:rsidR="00915257" w:rsidRPr="00915257" w:rsidRDefault="00915257" w:rsidP="00915257">
      <w:pPr>
        <w:pStyle w:val="Heading1"/>
        <w:rPr>
          <w:rFonts w:ascii="Calibri" w:hAnsi="Calibri" w:cs="Calibri"/>
        </w:rPr>
      </w:pPr>
      <w:r w:rsidRPr="00915257">
        <w:rPr>
          <w:rFonts w:ascii="Calibri" w:hAnsi="Calibri" w:cs="Calibri"/>
          <w:b/>
          <w:color w:val="1F4E79"/>
        </w:rPr>
        <w:t xml:space="preserve">3. </w:t>
      </w:r>
      <w:proofErr w:type="spellStart"/>
      <w:r w:rsidRPr="00915257">
        <w:rPr>
          <w:rFonts w:ascii="Calibri" w:hAnsi="Calibri" w:cs="Calibri"/>
          <w:b/>
          <w:color w:val="1F4E79"/>
        </w:rPr>
        <w:t>MoSCoW</w:t>
      </w:r>
      <w:proofErr w:type="spellEnd"/>
      <w:r w:rsidRPr="00915257">
        <w:rPr>
          <w:rFonts w:ascii="Calibri" w:hAnsi="Calibri" w:cs="Calibri"/>
          <w:b/>
          <w:color w:val="1F4E79"/>
        </w:rPr>
        <w:t xml:space="preserve"> prioritisation approach</w:t>
      </w:r>
    </w:p>
    <w:tbl>
      <w:tblPr>
        <w:tblStyle w:val="TableGrid"/>
        <w:tblW w:w="0" w:type="auto"/>
        <w:jc w:val="center"/>
        <w:tblLook w:val="04A0" w:firstRow="1" w:lastRow="0" w:firstColumn="1" w:lastColumn="0" w:noHBand="0" w:noVBand="1"/>
      </w:tblPr>
      <w:tblGrid>
        <w:gridCol w:w="1381"/>
        <w:gridCol w:w="4827"/>
        <w:gridCol w:w="2808"/>
      </w:tblGrid>
      <w:tr w:rsidR="00915257" w:rsidRPr="00915257" w14:paraId="405B3BC4" w14:textId="77777777" w:rsidTr="008121E5">
        <w:trPr>
          <w:jc w:val="center"/>
        </w:trPr>
        <w:tc>
          <w:tcPr>
            <w:tcW w:w="1584" w:type="dxa"/>
            <w:tcBorders>
              <w:top w:val="single" w:sz="4" w:space="0" w:color="FFFFFF"/>
              <w:left w:val="single" w:sz="4" w:space="0" w:color="FFFFFF"/>
              <w:bottom w:val="single" w:sz="4" w:space="0" w:color="FFFFFF"/>
              <w:right w:val="single" w:sz="4" w:space="0" w:color="FFFFFF"/>
            </w:tcBorders>
            <w:shd w:val="clear" w:color="auto" w:fill="1F4E79"/>
          </w:tcPr>
          <w:p w14:paraId="73F2F888" w14:textId="77777777" w:rsidR="00915257" w:rsidRPr="00915257" w:rsidRDefault="00915257" w:rsidP="008121E5">
            <w:pPr>
              <w:rPr>
                <w:rFonts w:ascii="Calibri" w:hAnsi="Calibri" w:cs="Calibri"/>
                <w:sz w:val="18"/>
                <w:szCs w:val="18"/>
              </w:rPr>
            </w:pPr>
            <w:r w:rsidRPr="00915257">
              <w:rPr>
                <w:rFonts w:ascii="Calibri" w:hAnsi="Calibri" w:cs="Calibri"/>
                <w:b/>
                <w:color w:val="FFFFFF"/>
                <w:sz w:val="18"/>
                <w:szCs w:val="18"/>
              </w:rPr>
              <w:t>Priority</w:t>
            </w:r>
          </w:p>
        </w:tc>
        <w:tc>
          <w:tcPr>
            <w:tcW w:w="6048" w:type="dxa"/>
            <w:tcBorders>
              <w:top w:val="single" w:sz="4" w:space="0" w:color="FFFFFF"/>
              <w:left w:val="single" w:sz="4" w:space="0" w:color="FFFFFF"/>
              <w:bottom w:val="single" w:sz="4" w:space="0" w:color="FFFFFF"/>
              <w:right w:val="single" w:sz="4" w:space="0" w:color="FFFFFF"/>
            </w:tcBorders>
            <w:shd w:val="clear" w:color="auto" w:fill="1F4E79"/>
          </w:tcPr>
          <w:p w14:paraId="4B358226" w14:textId="77777777" w:rsidR="00915257" w:rsidRPr="00915257" w:rsidRDefault="00915257" w:rsidP="008121E5">
            <w:pPr>
              <w:rPr>
                <w:rFonts w:ascii="Calibri" w:hAnsi="Calibri" w:cs="Calibri"/>
                <w:sz w:val="18"/>
                <w:szCs w:val="18"/>
              </w:rPr>
            </w:pPr>
            <w:r w:rsidRPr="00915257">
              <w:rPr>
                <w:rFonts w:ascii="Calibri" w:hAnsi="Calibri" w:cs="Calibri"/>
                <w:b/>
                <w:color w:val="FFFFFF"/>
                <w:sz w:val="18"/>
                <w:szCs w:val="18"/>
              </w:rPr>
              <w:t>Definition for this AMS exercise</w:t>
            </w:r>
          </w:p>
        </w:tc>
        <w:tc>
          <w:tcPr>
            <w:tcW w:w="3312" w:type="dxa"/>
            <w:tcBorders>
              <w:top w:val="single" w:sz="4" w:space="0" w:color="FFFFFF"/>
              <w:left w:val="single" w:sz="4" w:space="0" w:color="FFFFFF"/>
              <w:bottom w:val="single" w:sz="4" w:space="0" w:color="FFFFFF"/>
              <w:right w:val="single" w:sz="4" w:space="0" w:color="FFFFFF"/>
            </w:tcBorders>
            <w:shd w:val="clear" w:color="auto" w:fill="1F4E79"/>
          </w:tcPr>
          <w:p w14:paraId="5ECED8AD" w14:textId="77777777" w:rsidR="00915257" w:rsidRPr="00915257" w:rsidRDefault="00915257" w:rsidP="008121E5">
            <w:pPr>
              <w:rPr>
                <w:rFonts w:ascii="Calibri" w:hAnsi="Calibri" w:cs="Calibri"/>
                <w:sz w:val="18"/>
                <w:szCs w:val="18"/>
              </w:rPr>
            </w:pPr>
            <w:r w:rsidRPr="00915257">
              <w:rPr>
                <w:rFonts w:ascii="Calibri" w:hAnsi="Calibri" w:cs="Calibri"/>
                <w:b/>
                <w:color w:val="FFFFFF"/>
                <w:sz w:val="18"/>
                <w:szCs w:val="18"/>
              </w:rPr>
              <w:t>Examples</w:t>
            </w:r>
          </w:p>
        </w:tc>
      </w:tr>
      <w:tr w:rsidR="00915257" w:rsidRPr="00915257" w14:paraId="0C8A7CFF" w14:textId="77777777" w:rsidTr="008121E5">
        <w:trPr>
          <w:jc w:val="center"/>
        </w:trPr>
        <w:tc>
          <w:tcPr>
            <w:tcW w:w="1584" w:type="dxa"/>
            <w:tcBorders>
              <w:top w:val="single" w:sz="4" w:space="0" w:color="D9D9D9"/>
              <w:left w:val="single" w:sz="4" w:space="0" w:color="D9D9D9"/>
              <w:bottom w:val="single" w:sz="4" w:space="0" w:color="D9D9D9"/>
              <w:right w:val="single" w:sz="4" w:space="0" w:color="D9D9D9"/>
            </w:tcBorders>
          </w:tcPr>
          <w:p w14:paraId="07109CA8"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Must</w:t>
            </w:r>
          </w:p>
        </w:tc>
        <w:tc>
          <w:tcPr>
            <w:tcW w:w="6048" w:type="dxa"/>
            <w:tcBorders>
              <w:top w:val="single" w:sz="4" w:space="0" w:color="D9D9D9"/>
              <w:left w:val="single" w:sz="4" w:space="0" w:color="D9D9D9"/>
              <w:bottom w:val="single" w:sz="4" w:space="0" w:color="D9D9D9"/>
              <w:right w:val="single" w:sz="4" w:space="0" w:color="D9D9D9"/>
            </w:tcBorders>
          </w:tcPr>
          <w:p w14:paraId="23569354"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Required for go-live, regulatory assurance, data integrity or core operational control. If not available, the system may be unsafe to rely on or would require major workaround.</w:t>
            </w:r>
          </w:p>
        </w:tc>
        <w:tc>
          <w:tcPr>
            <w:tcW w:w="3312" w:type="dxa"/>
            <w:tcBorders>
              <w:top w:val="single" w:sz="4" w:space="0" w:color="D9D9D9"/>
              <w:left w:val="single" w:sz="4" w:space="0" w:color="D9D9D9"/>
              <w:bottom w:val="single" w:sz="4" w:space="0" w:color="D9D9D9"/>
              <w:right w:val="single" w:sz="4" w:space="0" w:color="D9D9D9"/>
            </w:tcBorders>
          </w:tcPr>
          <w:p w14:paraId="4B5EBD21"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 xml:space="preserve">Evidence-led compliance; </w:t>
            </w:r>
            <w:proofErr w:type="spellStart"/>
            <w:r w:rsidRPr="00915257">
              <w:rPr>
                <w:rFonts w:ascii="Calibri" w:hAnsi="Calibri" w:cs="Calibri"/>
                <w:sz w:val="18"/>
                <w:szCs w:val="18"/>
              </w:rPr>
              <w:t>programme</w:t>
            </w:r>
            <w:proofErr w:type="spellEnd"/>
            <w:r w:rsidRPr="00915257">
              <w:rPr>
                <w:rFonts w:ascii="Calibri" w:hAnsi="Calibri" w:cs="Calibri"/>
                <w:sz w:val="18"/>
                <w:szCs w:val="18"/>
              </w:rPr>
              <w:t xml:space="preserve"> denominators; stock movement reconciliation; component audit trail; day-one reports.</w:t>
            </w:r>
          </w:p>
        </w:tc>
      </w:tr>
      <w:tr w:rsidR="00915257" w:rsidRPr="00915257" w14:paraId="495AAEFF" w14:textId="77777777" w:rsidTr="008121E5">
        <w:trP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7FBFF"/>
          </w:tcPr>
          <w:p w14:paraId="37EA0C97"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Should</w:t>
            </w:r>
          </w:p>
        </w:tc>
        <w:tc>
          <w:tcPr>
            <w:tcW w:w="6048" w:type="dxa"/>
            <w:tcBorders>
              <w:top w:val="single" w:sz="4" w:space="0" w:color="D9D9D9"/>
              <w:left w:val="single" w:sz="4" w:space="0" w:color="D9D9D9"/>
              <w:bottom w:val="single" w:sz="4" w:space="0" w:color="D9D9D9"/>
              <w:right w:val="single" w:sz="4" w:space="0" w:color="D9D9D9"/>
            </w:tcBorders>
            <w:shd w:val="clear" w:color="auto" w:fill="F7FBFF"/>
          </w:tcPr>
          <w:p w14:paraId="28F1E169"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 xml:space="preserve">Important for a mature AMS and likely to be required </w:t>
            </w:r>
            <w:proofErr w:type="gramStart"/>
            <w:r w:rsidRPr="00915257">
              <w:rPr>
                <w:rFonts w:ascii="Calibri" w:hAnsi="Calibri" w:cs="Calibri"/>
                <w:sz w:val="18"/>
                <w:szCs w:val="18"/>
              </w:rPr>
              <w:t>early, but</w:t>
            </w:r>
            <w:proofErr w:type="gramEnd"/>
            <w:r w:rsidRPr="00915257">
              <w:rPr>
                <w:rFonts w:ascii="Calibri" w:hAnsi="Calibri" w:cs="Calibri"/>
                <w:sz w:val="18"/>
                <w:szCs w:val="18"/>
              </w:rPr>
              <w:t xml:space="preserve"> may be phased if a controlled interim workaround exists and risk is accepted.</w:t>
            </w:r>
          </w:p>
        </w:tc>
        <w:tc>
          <w:tcPr>
            <w:tcW w:w="3312" w:type="dxa"/>
            <w:tcBorders>
              <w:top w:val="single" w:sz="4" w:space="0" w:color="D9D9D9"/>
              <w:left w:val="single" w:sz="4" w:space="0" w:color="D9D9D9"/>
              <w:bottom w:val="single" w:sz="4" w:space="0" w:color="D9D9D9"/>
              <w:right w:val="single" w:sz="4" w:space="0" w:color="D9D9D9"/>
            </w:tcBorders>
            <w:shd w:val="clear" w:color="auto" w:fill="F7FBFF"/>
          </w:tcPr>
          <w:p w14:paraId="626149D7" w14:textId="2147B210" w:rsidR="00915257" w:rsidRPr="00915257" w:rsidRDefault="00915257" w:rsidP="008121E5">
            <w:pPr>
              <w:rPr>
                <w:rFonts w:ascii="Calibri" w:hAnsi="Calibri" w:cs="Calibri"/>
                <w:sz w:val="18"/>
                <w:szCs w:val="18"/>
              </w:rPr>
            </w:pPr>
            <w:r w:rsidRPr="00915257">
              <w:rPr>
                <w:rFonts w:ascii="Calibri" w:hAnsi="Calibri" w:cs="Calibri"/>
                <w:sz w:val="18"/>
                <w:szCs w:val="18"/>
              </w:rPr>
              <w:t>Warranty feed to repairs; repeat dashboards; Section 20 tracking; retrofit intelligence.</w:t>
            </w:r>
          </w:p>
        </w:tc>
      </w:tr>
      <w:tr w:rsidR="00915257" w:rsidRPr="00915257" w14:paraId="4CF2F5CA" w14:textId="77777777" w:rsidTr="008121E5">
        <w:trPr>
          <w:jc w:val="center"/>
        </w:trPr>
        <w:tc>
          <w:tcPr>
            <w:tcW w:w="1584" w:type="dxa"/>
            <w:tcBorders>
              <w:top w:val="single" w:sz="4" w:space="0" w:color="D9D9D9"/>
              <w:left w:val="single" w:sz="4" w:space="0" w:color="D9D9D9"/>
              <w:bottom w:val="single" w:sz="4" w:space="0" w:color="D9D9D9"/>
              <w:right w:val="single" w:sz="4" w:space="0" w:color="D9D9D9"/>
            </w:tcBorders>
          </w:tcPr>
          <w:p w14:paraId="36F84A13"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Could</w:t>
            </w:r>
          </w:p>
        </w:tc>
        <w:tc>
          <w:tcPr>
            <w:tcW w:w="6048" w:type="dxa"/>
            <w:tcBorders>
              <w:top w:val="single" w:sz="4" w:space="0" w:color="D9D9D9"/>
              <w:left w:val="single" w:sz="4" w:space="0" w:color="D9D9D9"/>
              <w:bottom w:val="single" w:sz="4" w:space="0" w:color="D9D9D9"/>
              <w:right w:val="single" w:sz="4" w:space="0" w:color="D9D9D9"/>
            </w:tcBorders>
          </w:tcPr>
          <w:p w14:paraId="6E3E81C8"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 xml:space="preserve">Valuable future </w:t>
            </w:r>
            <w:proofErr w:type="gramStart"/>
            <w:r w:rsidRPr="00915257">
              <w:rPr>
                <w:rFonts w:ascii="Calibri" w:hAnsi="Calibri" w:cs="Calibri"/>
                <w:sz w:val="18"/>
                <w:szCs w:val="18"/>
              </w:rPr>
              <w:t>capability that</w:t>
            </w:r>
            <w:proofErr w:type="gramEnd"/>
            <w:r w:rsidRPr="00915257">
              <w:rPr>
                <w:rFonts w:ascii="Calibri" w:hAnsi="Calibri" w:cs="Calibri"/>
                <w:sz w:val="18"/>
                <w:szCs w:val="18"/>
              </w:rPr>
              <w:t xml:space="preserve"> should be enabled by the data model but may not be essential for first go-live.</w:t>
            </w:r>
          </w:p>
        </w:tc>
        <w:tc>
          <w:tcPr>
            <w:tcW w:w="3312" w:type="dxa"/>
            <w:tcBorders>
              <w:top w:val="single" w:sz="4" w:space="0" w:color="D9D9D9"/>
              <w:left w:val="single" w:sz="4" w:space="0" w:color="D9D9D9"/>
              <w:bottom w:val="single" w:sz="4" w:space="0" w:color="D9D9D9"/>
              <w:right w:val="single" w:sz="4" w:space="0" w:color="D9D9D9"/>
            </w:tcBorders>
          </w:tcPr>
          <w:p w14:paraId="6F05CF6A"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Advanced predictive analytics; automated text classification; tenant-facing planned works portal.</w:t>
            </w:r>
          </w:p>
        </w:tc>
      </w:tr>
      <w:tr w:rsidR="00915257" w:rsidRPr="00915257" w14:paraId="5DEB2F5E" w14:textId="77777777" w:rsidTr="008121E5">
        <w:trP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7FBFF"/>
          </w:tcPr>
          <w:p w14:paraId="1FCC2FF6"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Won't for now</w:t>
            </w:r>
          </w:p>
        </w:tc>
        <w:tc>
          <w:tcPr>
            <w:tcW w:w="6048" w:type="dxa"/>
            <w:tcBorders>
              <w:top w:val="single" w:sz="4" w:space="0" w:color="D9D9D9"/>
              <w:left w:val="single" w:sz="4" w:space="0" w:color="D9D9D9"/>
              <w:bottom w:val="single" w:sz="4" w:space="0" w:color="D9D9D9"/>
              <w:right w:val="single" w:sz="4" w:space="0" w:color="D9D9D9"/>
            </w:tcBorders>
            <w:shd w:val="clear" w:color="auto" w:fill="F7FBFF"/>
          </w:tcPr>
          <w:p w14:paraId="7758A138"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 xml:space="preserve">Not currently in scope or not required for supplier </w:t>
            </w:r>
            <w:proofErr w:type="gramStart"/>
            <w:r w:rsidRPr="00915257">
              <w:rPr>
                <w:rFonts w:ascii="Calibri" w:hAnsi="Calibri" w:cs="Calibri"/>
                <w:sz w:val="18"/>
                <w:szCs w:val="18"/>
              </w:rPr>
              <w:t>response, but</w:t>
            </w:r>
            <w:proofErr w:type="gramEnd"/>
            <w:r w:rsidRPr="00915257">
              <w:rPr>
                <w:rFonts w:ascii="Calibri" w:hAnsi="Calibri" w:cs="Calibri"/>
                <w:sz w:val="18"/>
                <w:szCs w:val="18"/>
              </w:rPr>
              <w:t xml:space="preserve"> may be considered in a later roadmap.</w:t>
            </w:r>
          </w:p>
        </w:tc>
        <w:tc>
          <w:tcPr>
            <w:tcW w:w="3312" w:type="dxa"/>
            <w:tcBorders>
              <w:top w:val="single" w:sz="4" w:space="0" w:color="D9D9D9"/>
              <w:left w:val="single" w:sz="4" w:space="0" w:color="D9D9D9"/>
              <w:bottom w:val="single" w:sz="4" w:space="0" w:color="D9D9D9"/>
              <w:right w:val="single" w:sz="4" w:space="0" w:color="D9D9D9"/>
            </w:tcBorders>
            <w:shd w:val="clear" w:color="auto" w:fill="F7FBFF"/>
          </w:tcPr>
          <w:p w14:paraId="1E2DCBAB" w14:textId="77777777" w:rsidR="00915257" w:rsidRPr="00915257" w:rsidRDefault="00915257" w:rsidP="008121E5">
            <w:pPr>
              <w:rPr>
                <w:rFonts w:ascii="Calibri" w:hAnsi="Calibri" w:cs="Calibri"/>
                <w:sz w:val="18"/>
                <w:szCs w:val="18"/>
              </w:rPr>
            </w:pPr>
            <w:r w:rsidRPr="00915257">
              <w:rPr>
                <w:rFonts w:ascii="Calibri" w:hAnsi="Calibri" w:cs="Calibri"/>
                <w:sz w:val="18"/>
                <w:szCs w:val="18"/>
              </w:rPr>
              <w:t xml:space="preserve">Full IoT/sensor integration unless separately agreed; </w:t>
            </w:r>
            <w:r w:rsidRPr="00915257">
              <w:rPr>
                <w:rFonts w:ascii="Calibri" w:hAnsi="Calibri" w:cs="Calibri"/>
                <w:b/>
                <w:bCs/>
                <w:sz w:val="18"/>
                <w:szCs w:val="18"/>
              </w:rPr>
              <w:t>complex NPV modelling if outside current procurement scope.</w:t>
            </w:r>
          </w:p>
        </w:tc>
      </w:tr>
    </w:tbl>
    <w:tbl>
      <w:tblPr>
        <w:tblW w:w="0" w:type="auto"/>
        <w:jc w:val="center"/>
        <w:tblLook w:val="04A0" w:firstRow="1" w:lastRow="0" w:firstColumn="1" w:lastColumn="0" w:noHBand="0" w:noVBand="1"/>
      </w:tblPr>
      <w:tblGrid>
        <w:gridCol w:w="9016"/>
      </w:tblGrid>
      <w:tr w:rsidR="00915257" w:rsidRPr="00915257" w14:paraId="44DF6E73" w14:textId="77777777" w:rsidTr="008121E5">
        <w:trPr>
          <w:jc w:val="center"/>
        </w:trPr>
        <w:tc>
          <w:tcPr>
            <w:tcW w:w="10368" w:type="dxa"/>
            <w:tcBorders>
              <w:top w:val="single" w:sz="4" w:space="0" w:color="9ECAE1"/>
              <w:left w:val="single" w:sz="4" w:space="0" w:color="9ECAE1"/>
              <w:bottom w:val="single" w:sz="4" w:space="0" w:color="9ECAE1"/>
              <w:right w:val="single" w:sz="4" w:space="0" w:color="9ECAE1"/>
            </w:tcBorders>
            <w:shd w:val="clear" w:color="auto" w:fill="E2F0D9"/>
          </w:tcPr>
          <w:p w14:paraId="22851798" w14:textId="77777777" w:rsidR="00915257" w:rsidRPr="00915257" w:rsidRDefault="00915257" w:rsidP="008121E5">
            <w:pPr>
              <w:rPr>
                <w:rFonts w:ascii="Calibri" w:hAnsi="Calibri" w:cs="Calibri"/>
                <w:sz w:val="18"/>
                <w:szCs w:val="18"/>
              </w:rPr>
            </w:pPr>
            <w:r w:rsidRPr="00915257">
              <w:rPr>
                <w:rFonts w:ascii="Calibri" w:hAnsi="Calibri" w:cs="Calibri"/>
                <w:b/>
                <w:color w:val="1F4E79"/>
                <w:sz w:val="18"/>
                <w:szCs w:val="18"/>
              </w:rPr>
              <w:t>Practical rule for prioritisation</w:t>
            </w:r>
          </w:p>
          <w:p w14:paraId="66E6F204" w14:textId="77777777" w:rsidR="00915257" w:rsidRPr="00915257" w:rsidRDefault="00915257" w:rsidP="008121E5">
            <w:pPr>
              <w:rPr>
                <w:rFonts w:ascii="Calibri" w:hAnsi="Calibri" w:cs="Calibri"/>
              </w:rPr>
            </w:pPr>
            <w:r w:rsidRPr="00915257">
              <w:rPr>
                <w:rFonts w:ascii="Calibri" w:hAnsi="Calibri" w:cs="Calibri"/>
                <w:sz w:val="18"/>
                <w:szCs w:val="18"/>
              </w:rPr>
              <w:t>If a requirement prevents false compliance, protects the asset register, controls the programme denominator, supports evidence drill-through, or is needed for day-one reporting, it should usually be treated as Must. If it improves optimisation or strategic maturity but can be safely phased, it is more likely Should or Could.</w:t>
            </w:r>
          </w:p>
        </w:tc>
      </w:tr>
    </w:tbl>
    <w:p w14:paraId="4A9D1A4D" w14:textId="77777777" w:rsidR="00915257" w:rsidRPr="00915257" w:rsidRDefault="00915257" w:rsidP="00915257">
      <w:pPr>
        <w:pStyle w:val="Heading1"/>
        <w:rPr>
          <w:rFonts w:ascii="Calibri" w:hAnsi="Calibri" w:cs="Calibri"/>
        </w:rPr>
      </w:pPr>
      <w:r w:rsidRPr="00915257">
        <w:rPr>
          <w:rFonts w:ascii="Calibri" w:hAnsi="Calibri" w:cs="Calibri"/>
          <w:b/>
          <w:color w:val="1F4E79"/>
        </w:rPr>
        <w:t>4. Target AMS design principles</w:t>
      </w:r>
    </w:p>
    <w:tbl>
      <w:tblPr>
        <w:tblStyle w:val="TableGrid"/>
        <w:tblW w:w="0" w:type="auto"/>
        <w:jc w:val="center"/>
        <w:tblLook w:val="04A0" w:firstRow="1" w:lastRow="0" w:firstColumn="1" w:lastColumn="0" w:noHBand="0" w:noVBand="1"/>
      </w:tblPr>
      <w:tblGrid>
        <w:gridCol w:w="2592"/>
        <w:gridCol w:w="3419"/>
        <w:gridCol w:w="3005"/>
      </w:tblGrid>
      <w:tr w:rsidR="00915257" w:rsidRPr="002A75EF" w14:paraId="601C4103"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0806E4BA" w14:textId="77777777" w:rsidR="00915257" w:rsidRPr="002A75EF" w:rsidRDefault="00915257" w:rsidP="008121E5">
            <w:pPr>
              <w:rPr>
                <w:rFonts w:ascii="Calibri" w:hAnsi="Calibri" w:cs="Calibri"/>
                <w:sz w:val="18"/>
                <w:szCs w:val="18"/>
              </w:rPr>
            </w:pPr>
            <w:r w:rsidRPr="002A75EF">
              <w:rPr>
                <w:rFonts w:ascii="Calibri" w:hAnsi="Calibri" w:cs="Calibri"/>
                <w:b/>
                <w:color w:val="FFFFFF"/>
                <w:sz w:val="18"/>
                <w:szCs w:val="18"/>
              </w:rPr>
              <w:t>Principle</w:t>
            </w:r>
          </w:p>
        </w:tc>
        <w:tc>
          <w:tcPr>
            <w:tcW w:w="4608" w:type="dxa"/>
            <w:tcBorders>
              <w:top w:val="single" w:sz="4" w:space="0" w:color="FFFFFF"/>
              <w:left w:val="single" w:sz="4" w:space="0" w:color="FFFFFF"/>
              <w:bottom w:val="single" w:sz="4" w:space="0" w:color="FFFFFF"/>
              <w:right w:val="single" w:sz="4" w:space="0" w:color="FFFFFF"/>
            </w:tcBorders>
            <w:shd w:val="clear" w:color="auto" w:fill="1F4E79"/>
          </w:tcPr>
          <w:p w14:paraId="0B816481" w14:textId="77777777" w:rsidR="00915257" w:rsidRPr="002A75EF" w:rsidRDefault="00915257" w:rsidP="008121E5">
            <w:pPr>
              <w:rPr>
                <w:rFonts w:ascii="Calibri" w:hAnsi="Calibri" w:cs="Calibri"/>
                <w:sz w:val="18"/>
                <w:szCs w:val="18"/>
              </w:rPr>
            </w:pPr>
            <w:r w:rsidRPr="002A75EF">
              <w:rPr>
                <w:rFonts w:ascii="Calibri" w:hAnsi="Calibri" w:cs="Calibri"/>
                <w:b/>
                <w:color w:val="FFFFFF"/>
                <w:sz w:val="18"/>
                <w:szCs w:val="18"/>
              </w:rPr>
              <w:t>Meaning</w:t>
            </w:r>
          </w:p>
        </w:tc>
        <w:tc>
          <w:tcPr>
            <w:tcW w:w="3888" w:type="dxa"/>
            <w:tcBorders>
              <w:top w:val="single" w:sz="4" w:space="0" w:color="FFFFFF"/>
              <w:left w:val="single" w:sz="4" w:space="0" w:color="FFFFFF"/>
              <w:bottom w:val="single" w:sz="4" w:space="0" w:color="FFFFFF"/>
              <w:right w:val="single" w:sz="4" w:space="0" w:color="FFFFFF"/>
            </w:tcBorders>
            <w:shd w:val="clear" w:color="auto" w:fill="1F4E79"/>
          </w:tcPr>
          <w:p w14:paraId="7DF94D6D" w14:textId="77777777" w:rsidR="00915257" w:rsidRPr="002A75EF" w:rsidRDefault="00915257" w:rsidP="008121E5">
            <w:pPr>
              <w:rPr>
                <w:rFonts w:ascii="Calibri" w:hAnsi="Calibri" w:cs="Calibri"/>
                <w:sz w:val="18"/>
                <w:szCs w:val="18"/>
              </w:rPr>
            </w:pPr>
            <w:r w:rsidRPr="002A75EF">
              <w:rPr>
                <w:rFonts w:ascii="Calibri" w:hAnsi="Calibri" w:cs="Calibri"/>
                <w:b/>
                <w:color w:val="FFFFFF"/>
                <w:sz w:val="18"/>
                <w:szCs w:val="18"/>
              </w:rPr>
              <w:t>Why it matters</w:t>
            </w:r>
          </w:p>
        </w:tc>
      </w:tr>
      <w:tr w:rsidR="00915257" w:rsidRPr="002A75EF" w14:paraId="32F6A35F"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36F6F804"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Property is the Asset</w:t>
            </w:r>
          </w:p>
        </w:tc>
        <w:tc>
          <w:tcPr>
            <w:tcW w:w="4608" w:type="dxa"/>
            <w:tcBorders>
              <w:top w:val="single" w:sz="4" w:space="0" w:color="D9D9D9"/>
              <w:left w:val="single" w:sz="4" w:space="0" w:color="D9D9D9"/>
              <w:bottom w:val="single" w:sz="4" w:space="0" w:color="D9D9D9"/>
              <w:right w:val="single" w:sz="4" w:space="0" w:color="D9D9D9"/>
            </w:tcBorders>
          </w:tcPr>
          <w:p w14:paraId="3B9588D2"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The property/dwelling is the primary asset record; kitchens, bathrooms, boilers, doors, alarms and windows are components beneath it.</w:t>
            </w:r>
          </w:p>
        </w:tc>
        <w:tc>
          <w:tcPr>
            <w:tcW w:w="3888" w:type="dxa"/>
            <w:tcBorders>
              <w:top w:val="single" w:sz="4" w:space="0" w:color="D9D9D9"/>
              <w:left w:val="single" w:sz="4" w:space="0" w:color="D9D9D9"/>
              <w:bottom w:val="single" w:sz="4" w:space="0" w:color="D9D9D9"/>
              <w:right w:val="single" w:sz="4" w:space="0" w:color="D9D9D9"/>
            </w:tcBorders>
          </w:tcPr>
          <w:p w14:paraId="72AEB22F" w14:textId="77777777" w:rsidR="00915257" w:rsidRPr="002A75EF" w:rsidRDefault="00915257" w:rsidP="008121E5">
            <w:pPr>
              <w:rPr>
                <w:rFonts w:ascii="Calibri" w:hAnsi="Calibri" w:cs="Calibri"/>
                <w:sz w:val="18"/>
                <w:szCs w:val="18"/>
              </w:rPr>
            </w:pPr>
            <w:proofErr w:type="gramStart"/>
            <w:r w:rsidRPr="002A75EF">
              <w:rPr>
                <w:rFonts w:ascii="Calibri" w:hAnsi="Calibri" w:cs="Calibri"/>
                <w:sz w:val="18"/>
                <w:szCs w:val="18"/>
              </w:rPr>
              <w:t>Avoids</w:t>
            </w:r>
            <w:proofErr w:type="gramEnd"/>
            <w:r w:rsidRPr="002A75EF">
              <w:rPr>
                <w:rFonts w:ascii="Calibri" w:hAnsi="Calibri" w:cs="Calibri"/>
                <w:sz w:val="18"/>
                <w:szCs w:val="18"/>
              </w:rPr>
              <w:t xml:space="preserve"> confusing component records with property records and supports correct reporting.</w:t>
            </w:r>
          </w:p>
        </w:tc>
      </w:tr>
      <w:tr w:rsidR="00915257" w:rsidRPr="002A75EF" w14:paraId="42E4CD79"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3AE63560"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Blocks and communal assets are first-class records</w:t>
            </w:r>
          </w:p>
        </w:tc>
        <w:tc>
          <w:tcPr>
            <w:tcW w:w="4608" w:type="dxa"/>
            <w:tcBorders>
              <w:top w:val="single" w:sz="4" w:space="0" w:color="D9D9D9"/>
              <w:left w:val="single" w:sz="4" w:space="0" w:color="D9D9D9"/>
              <w:bottom w:val="single" w:sz="4" w:space="0" w:color="D9D9D9"/>
              <w:right w:val="single" w:sz="4" w:space="0" w:color="D9D9D9"/>
            </w:tcBorders>
            <w:shd w:val="clear" w:color="auto" w:fill="F7FBFF"/>
          </w:tcPr>
          <w:p w14:paraId="2C9A70C1"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Blocks, cores, communal areas, plant rooms, roofs, lifts and external components must be modelled separately where relevant.</w:t>
            </w:r>
          </w:p>
        </w:tc>
        <w:tc>
          <w:tcPr>
            <w:tcW w:w="3888" w:type="dxa"/>
            <w:tcBorders>
              <w:top w:val="single" w:sz="4" w:space="0" w:color="D9D9D9"/>
              <w:left w:val="single" w:sz="4" w:space="0" w:color="D9D9D9"/>
              <w:bottom w:val="single" w:sz="4" w:space="0" w:color="D9D9D9"/>
              <w:right w:val="single" w:sz="4" w:space="0" w:color="D9D9D9"/>
            </w:tcBorders>
            <w:shd w:val="clear" w:color="auto" w:fill="F7FBFF"/>
          </w:tcPr>
          <w:p w14:paraId="3BE45D87"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FRA, communal EICR, asbestos, lifts and block planned works need block-level accountability.</w:t>
            </w:r>
          </w:p>
        </w:tc>
      </w:tr>
      <w:tr w:rsidR="00915257" w:rsidRPr="002A75EF" w14:paraId="041B2479"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5EAB7518"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Evidence-led, not assertion-led</w:t>
            </w:r>
          </w:p>
        </w:tc>
        <w:tc>
          <w:tcPr>
            <w:tcW w:w="4608" w:type="dxa"/>
            <w:tcBorders>
              <w:top w:val="single" w:sz="4" w:space="0" w:color="D9D9D9"/>
              <w:left w:val="single" w:sz="4" w:space="0" w:color="D9D9D9"/>
              <w:bottom w:val="single" w:sz="4" w:space="0" w:color="D9D9D9"/>
              <w:right w:val="single" w:sz="4" w:space="0" w:color="D9D9D9"/>
            </w:tcBorders>
          </w:tcPr>
          <w:p w14:paraId="72B80743"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Compliance should be derived from valid evidence, not a manually selected green status.</w:t>
            </w:r>
          </w:p>
        </w:tc>
        <w:tc>
          <w:tcPr>
            <w:tcW w:w="3888" w:type="dxa"/>
            <w:tcBorders>
              <w:top w:val="single" w:sz="4" w:space="0" w:color="D9D9D9"/>
              <w:left w:val="single" w:sz="4" w:space="0" w:color="D9D9D9"/>
              <w:bottom w:val="single" w:sz="4" w:space="0" w:color="D9D9D9"/>
              <w:right w:val="single" w:sz="4" w:space="0" w:color="D9D9D9"/>
            </w:tcBorders>
          </w:tcPr>
          <w:p w14:paraId="18FB849C"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Stops manual inflation and supports regulator-ready assurance.</w:t>
            </w:r>
          </w:p>
        </w:tc>
      </w:tr>
      <w:tr w:rsidR="00915257" w:rsidRPr="002A75EF" w14:paraId="4BEB4134"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2052FA98"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Survey snapshot and live record are different</w:t>
            </w:r>
          </w:p>
        </w:tc>
        <w:tc>
          <w:tcPr>
            <w:tcW w:w="4608" w:type="dxa"/>
            <w:tcBorders>
              <w:top w:val="single" w:sz="4" w:space="0" w:color="D9D9D9"/>
              <w:left w:val="single" w:sz="4" w:space="0" w:color="D9D9D9"/>
              <w:bottom w:val="single" w:sz="4" w:space="0" w:color="D9D9D9"/>
              <w:right w:val="single" w:sz="4" w:space="0" w:color="D9D9D9"/>
            </w:tcBorders>
            <w:shd w:val="clear" w:color="auto" w:fill="F7FBFF"/>
          </w:tcPr>
          <w:p w14:paraId="2A645B62"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 xml:space="preserve">SCS records are point-in-time observations; the AMS live record changes through </w:t>
            </w:r>
            <w:r w:rsidRPr="002A75EF">
              <w:rPr>
                <w:rFonts w:ascii="Calibri" w:hAnsi="Calibri" w:cs="Calibri"/>
                <w:sz w:val="18"/>
                <w:szCs w:val="18"/>
              </w:rPr>
              <w:lastRenderedPageBreak/>
              <w:t>validated updates, completed works and evidence.</w:t>
            </w:r>
          </w:p>
        </w:tc>
        <w:tc>
          <w:tcPr>
            <w:tcW w:w="3888" w:type="dxa"/>
            <w:tcBorders>
              <w:top w:val="single" w:sz="4" w:space="0" w:color="D9D9D9"/>
              <w:left w:val="single" w:sz="4" w:space="0" w:color="D9D9D9"/>
              <w:bottom w:val="single" w:sz="4" w:space="0" w:color="D9D9D9"/>
              <w:right w:val="single" w:sz="4" w:space="0" w:color="D9D9D9"/>
            </w:tcBorders>
            <w:shd w:val="clear" w:color="auto" w:fill="F7FBFF"/>
          </w:tcPr>
          <w:p w14:paraId="671280FC"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lastRenderedPageBreak/>
              <w:t>Prevents survey observations from overwriting confirmed lifecycle data.</w:t>
            </w:r>
          </w:p>
        </w:tc>
      </w:tr>
      <w:tr w:rsidR="00915257" w:rsidRPr="002A75EF" w14:paraId="3A4C43E7"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1B3132D2"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Responsibility is a matrix</w:t>
            </w:r>
          </w:p>
        </w:tc>
        <w:tc>
          <w:tcPr>
            <w:tcW w:w="4608" w:type="dxa"/>
            <w:tcBorders>
              <w:top w:val="single" w:sz="4" w:space="0" w:color="D9D9D9"/>
              <w:left w:val="single" w:sz="4" w:space="0" w:color="D9D9D9"/>
              <w:bottom w:val="single" w:sz="4" w:space="0" w:color="D9D9D9"/>
              <w:right w:val="single" w:sz="4" w:space="0" w:color="D9D9D9"/>
            </w:tcBorders>
          </w:tcPr>
          <w:p w14:paraId="49776E57"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Ownership, management, repairs, compliance, assurance, cost and reporting responsibility can differ by duty area and asset level.</w:t>
            </w:r>
          </w:p>
        </w:tc>
        <w:tc>
          <w:tcPr>
            <w:tcW w:w="3888" w:type="dxa"/>
            <w:tcBorders>
              <w:top w:val="single" w:sz="4" w:space="0" w:color="D9D9D9"/>
              <w:left w:val="single" w:sz="4" w:space="0" w:color="D9D9D9"/>
              <w:bottom w:val="single" w:sz="4" w:space="0" w:color="D9D9D9"/>
              <w:right w:val="single" w:sz="4" w:space="0" w:color="D9D9D9"/>
            </w:tcBorders>
          </w:tcPr>
          <w:p w14:paraId="05D0E776"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Reflects mixed-tenure, PFI, TMO, leasehold and partner-managed arrangements.</w:t>
            </w:r>
          </w:p>
        </w:tc>
      </w:tr>
      <w:tr w:rsidR="00915257" w:rsidRPr="002A75EF" w14:paraId="3F93DB0C"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1AD5CAF0"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Effective dating is essential</w:t>
            </w:r>
          </w:p>
        </w:tc>
        <w:tc>
          <w:tcPr>
            <w:tcW w:w="4608" w:type="dxa"/>
            <w:tcBorders>
              <w:top w:val="single" w:sz="4" w:space="0" w:color="D9D9D9"/>
              <w:left w:val="single" w:sz="4" w:space="0" w:color="D9D9D9"/>
              <w:bottom w:val="single" w:sz="4" w:space="0" w:color="D9D9D9"/>
              <w:right w:val="single" w:sz="4" w:space="0" w:color="D9D9D9"/>
            </w:tcBorders>
            <w:shd w:val="clear" w:color="auto" w:fill="F7FBFF"/>
          </w:tcPr>
          <w:p w14:paraId="16D720BF"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 xml:space="preserve">Every major status, responsibility, tenure and </w:t>
            </w:r>
            <w:proofErr w:type="spellStart"/>
            <w:r w:rsidRPr="002A75EF">
              <w:rPr>
                <w:rFonts w:ascii="Calibri" w:hAnsi="Calibri" w:cs="Calibri"/>
                <w:sz w:val="18"/>
                <w:szCs w:val="18"/>
              </w:rPr>
              <w:t>programme</w:t>
            </w:r>
            <w:proofErr w:type="spellEnd"/>
            <w:r w:rsidRPr="002A75EF">
              <w:rPr>
                <w:rFonts w:ascii="Calibri" w:hAnsi="Calibri" w:cs="Calibri"/>
                <w:sz w:val="18"/>
                <w:szCs w:val="18"/>
              </w:rPr>
              <w:t xml:space="preserve"> change must have dates and history.</w:t>
            </w:r>
          </w:p>
        </w:tc>
        <w:tc>
          <w:tcPr>
            <w:tcW w:w="3888" w:type="dxa"/>
            <w:tcBorders>
              <w:top w:val="single" w:sz="4" w:space="0" w:color="D9D9D9"/>
              <w:left w:val="single" w:sz="4" w:space="0" w:color="D9D9D9"/>
              <w:bottom w:val="single" w:sz="4" w:space="0" w:color="D9D9D9"/>
              <w:right w:val="single" w:sz="4" w:space="0" w:color="D9D9D9"/>
            </w:tcBorders>
            <w:shd w:val="clear" w:color="auto" w:fill="F7FBFF"/>
          </w:tcPr>
          <w:p w14:paraId="561004C5"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Enables monthly reconciliation and as-at reporting.</w:t>
            </w:r>
          </w:p>
        </w:tc>
      </w:tr>
      <w:tr w:rsidR="00915257" w:rsidRPr="002A75EF" w14:paraId="07288E3F"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26474144"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Day-one reporting is part of the system</w:t>
            </w:r>
          </w:p>
        </w:tc>
        <w:tc>
          <w:tcPr>
            <w:tcW w:w="4608" w:type="dxa"/>
            <w:tcBorders>
              <w:top w:val="single" w:sz="4" w:space="0" w:color="D9D9D9"/>
              <w:left w:val="single" w:sz="4" w:space="0" w:color="D9D9D9"/>
              <w:bottom w:val="single" w:sz="4" w:space="0" w:color="D9D9D9"/>
              <w:right w:val="single" w:sz="4" w:space="0" w:color="D9D9D9"/>
            </w:tcBorders>
          </w:tcPr>
          <w:p w14:paraId="169F8261"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Agreed dashboards and reports must be live at go-live.</w:t>
            </w:r>
          </w:p>
        </w:tc>
        <w:tc>
          <w:tcPr>
            <w:tcW w:w="3888" w:type="dxa"/>
            <w:tcBorders>
              <w:top w:val="single" w:sz="4" w:space="0" w:color="D9D9D9"/>
              <w:left w:val="single" w:sz="4" w:space="0" w:color="D9D9D9"/>
              <w:bottom w:val="single" w:sz="4" w:space="0" w:color="D9D9D9"/>
              <w:right w:val="single" w:sz="4" w:space="0" w:color="D9D9D9"/>
            </w:tcBorders>
          </w:tcPr>
          <w:p w14:paraId="00599151"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Without reporting, the AMS becomes another data store/spreadsheet.</w:t>
            </w:r>
          </w:p>
        </w:tc>
      </w:tr>
      <w:tr w:rsidR="00915257" w:rsidRPr="002A75EF" w14:paraId="17939208" w14:textId="77777777" w:rsidTr="008121E5">
        <w:trPr>
          <w:jc w:val="center"/>
        </w:trPr>
        <w:tc>
          <w:tcPr>
            <w:tcW w:w="3456" w:type="dxa"/>
          </w:tcPr>
          <w:p w14:paraId="39E5B4BF"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One controlled source wherever possible</w:t>
            </w:r>
          </w:p>
        </w:tc>
        <w:tc>
          <w:tcPr>
            <w:tcW w:w="3456" w:type="dxa"/>
          </w:tcPr>
          <w:p w14:paraId="3C53CB89"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 xml:space="preserve">Teams may still use operational systems, but the AMS should hold or display the agreed asset intelligence, evidence position and </w:t>
            </w:r>
            <w:proofErr w:type="spellStart"/>
            <w:r w:rsidRPr="002A75EF">
              <w:rPr>
                <w:rFonts w:ascii="Calibri" w:hAnsi="Calibri" w:cs="Calibri"/>
                <w:sz w:val="18"/>
                <w:szCs w:val="18"/>
              </w:rPr>
              <w:t>programme</w:t>
            </w:r>
            <w:proofErr w:type="spellEnd"/>
            <w:r w:rsidRPr="002A75EF">
              <w:rPr>
                <w:rFonts w:ascii="Calibri" w:hAnsi="Calibri" w:cs="Calibri"/>
                <w:sz w:val="18"/>
                <w:szCs w:val="18"/>
              </w:rPr>
              <w:t xml:space="preserve"> status with clear source lineage.</w:t>
            </w:r>
          </w:p>
        </w:tc>
        <w:tc>
          <w:tcPr>
            <w:tcW w:w="3456" w:type="dxa"/>
          </w:tcPr>
          <w:p w14:paraId="75B40E40" w14:textId="77777777" w:rsidR="00915257" w:rsidRPr="002A75EF" w:rsidRDefault="00915257" w:rsidP="008121E5">
            <w:pPr>
              <w:rPr>
                <w:rFonts w:ascii="Calibri" w:hAnsi="Calibri" w:cs="Calibri"/>
                <w:sz w:val="18"/>
                <w:szCs w:val="18"/>
              </w:rPr>
            </w:pPr>
            <w:r w:rsidRPr="002A75EF">
              <w:rPr>
                <w:rFonts w:ascii="Calibri" w:hAnsi="Calibri" w:cs="Calibri"/>
                <w:sz w:val="18"/>
                <w:szCs w:val="18"/>
              </w:rPr>
              <w:t>Reduces conflicting spreadsheets, manual trackers and uncertainty over which version of the data is trusted.</w:t>
            </w:r>
          </w:p>
        </w:tc>
      </w:tr>
    </w:tbl>
    <w:p w14:paraId="4F2DC03C" w14:textId="77777777" w:rsidR="00915257" w:rsidRPr="00915257" w:rsidRDefault="00915257">
      <w:pPr>
        <w:rPr>
          <w:rFonts w:ascii="Calibri" w:hAnsi="Calibri" w:cs="Calibri"/>
        </w:rPr>
      </w:pPr>
    </w:p>
    <w:p w14:paraId="038D352D" w14:textId="77777777" w:rsidR="00915257" w:rsidRPr="002A75EF" w:rsidRDefault="00915257" w:rsidP="00915257">
      <w:pPr>
        <w:pStyle w:val="Heading1"/>
        <w:rPr>
          <w:rFonts w:ascii="Calibri" w:hAnsi="Calibri" w:cs="Calibri"/>
          <w:b/>
          <w:color w:val="1F4E79"/>
        </w:rPr>
      </w:pPr>
      <w:r w:rsidRPr="002A75EF">
        <w:rPr>
          <w:rFonts w:ascii="Calibri" w:hAnsi="Calibri" w:cs="Calibri"/>
          <w:b/>
          <w:color w:val="1F4E79"/>
        </w:rPr>
        <w:t>4A. Single source of truth and reduction of spreadsheet-led working</w:t>
      </w:r>
    </w:p>
    <w:p w14:paraId="5B3DB209" w14:textId="77777777" w:rsidR="00915257" w:rsidRPr="002A75EF" w:rsidRDefault="00915257" w:rsidP="00915257">
      <w:pPr>
        <w:pStyle w:val="Heading2"/>
        <w:rPr>
          <w:rFonts w:ascii="Calibri" w:hAnsi="Calibri" w:cs="Calibri"/>
          <w:b/>
          <w:bCs/>
          <w:sz w:val="20"/>
          <w:szCs w:val="20"/>
        </w:rPr>
      </w:pPr>
      <w:r w:rsidRPr="002A75EF">
        <w:rPr>
          <w:rFonts w:ascii="Calibri" w:hAnsi="Calibri" w:cs="Calibri"/>
          <w:b/>
          <w:bCs/>
          <w:sz w:val="20"/>
          <w:szCs w:val="20"/>
        </w:rPr>
        <w:t xml:space="preserve">Why </w:t>
      </w:r>
      <w:proofErr w:type="gramStart"/>
      <w:r w:rsidRPr="002A75EF">
        <w:rPr>
          <w:rFonts w:ascii="Calibri" w:hAnsi="Calibri" w:cs="Calibri"/>
          <w:b/>
          <w:bCs/>
          <w:sz w:val="20"/>
          <w:szCs w:val="20"/>
        </w:rPr>
        <w:t>this matters</w:t>
      </w:r>
      <w:proofErr w:type="gramEnd"/>
    </w:p>
    <w:p w14:paraId="68E3EBAE" w14:textId="77777777" w:rsidR="00915257" w:rsidRPr="002A75EF" w:rsidRDefault="00915257" w:rsidP="00915257">
      <w:pPr>
        <w:rPr>
          <w:rFonts w:ascii="Calibri" w:hAnsi="Calibri" w:cs="Calibri"/>
          <w:sz w:val="20"/>
          <w:szCs w:val="20"/>
        </w:rPr>
      </w:pPr>
      <w:r w:rsidRPr="002A75EF">
        <w:rPr>
          <w:rFonts w:ascii="Calibri" w:hAnsi="Calibri" w:cs="Calibri"/>
          <w:sz w:val="20"/>
          <w:szCs w:val="20"/>
        </w:rPr>
        <w:t>A recurring organisational risk is that different teams can develop their own way of working, supported by spreadsheets, local trackers and partial extracts. This can feel practical in the short term, but it creates uncertainty over which data is current, who owns the record, whether evidence is attached, and whether compliance or programme numbers can be trusted.</w:t>
      </w:r>
    </w:p>
    <w:p w14:paraId="0AD563A8" w14:textId="77777777" w:rsidR="00915257" w:rsidRPr="002A75EF" w:rsidRDefault="00915257" w:rsidP="00915257">
      <w:pPr>
        <w:rPr>
          <w:rFonts w:ascii="Calibri" w:hAnsi="Calibri" w:cs="Calibri"/>
          <w:sz w:val="20"/>
          <w:szCs w:val="20"/>
        </w:rPr>
      </w:pPr>
      <w:r w:rsidRPr="002A75EF">
        <w:rPr>
          <w:rFonts w:ascii="Calibri" w:hAnsi="Calibri" w:cs="Calibri"/>
          <w:sz w:val="20"/>
          <w:szCs w:val="20"/>
        </w:rPr>
        <w:t xml:space="preserve">The AMS should therefore become the controlled asset intelligence layer. This does not mean every operational system disappears. Repairs, CRM/Northgate, compliance contractor portals, document management and finance systems may still exist. The key requirement is that the AMS either holds the authoritative asset data </w:t>
      </w:r>
      <w:proofErr w:type="gramStart"/>
      <w:r w:rsidRPr="002A75EF">
        <w:rPr>
          <w:rFonts w:ascii="Calibri" w:hAnsi="Calibri" w:cs="Calibri"/>
          <w:sz w:val="20"/>
          <w:szCs w:val="20"/>
        </w:rPr>
        <w:t>itself, or</w:t>
      </w:r>
      <w:proofErr w:type="gramEnd"/>
      <w:r w:rsidRPr="002A75EF">
        <w:rPr>
          <w:rFonts w:ascii="Calibri" w:hAnsi="Calibri" w:cs="Calibri"/>
          <w:sz w:val="20"/>
          <w:szCs w:val="20"/>
        </w:rPr>
        <w:t xml:space="preserve"> integrates and displays trusted data from the relevant system with clear source, timestamp, ownership, audit trail and evidence.</w:t>
      </w:r>
    </w:p>
    <w:p w14:paraId="375CD7A8" w14:textId="77777777" w:rsidR="00915257" w:rsidRPr="00915257" w:rsidRDefault="00915257" w:rsidP="00915257">
      <w:pPr>
        <w:pStyle w:val="Heading2"/>
        <w:rPr>
          <w:rFonts w:ascii="Calibri" w:hAnsi="Calibri" w:cs="Calibri"/>
        </w:rPr>
      </w:pPr>
      <w:r w:rsidRPr="00915257">
        <w:rPr>
          <w:rFonts w:ascii="Calibri" w:hAnsi="Calibri" w:cs="Calibri"/>
        </w:rPr>
        <w:t>What the system must support</w:t>
      </w:r>
    </w:p>
    <w:tbl>
      <w:tblPr>
        <w:tblStyle w:val="TableGrid"/>
        <w:tblW w:w="0" w:type="auto"/>
        <w:jc w:val="center"/>
        <w:tblLook w:val="04A0" w:firstRow="1" w:lastRow="0" w:firstColumn="1" w:lastColumn="0" w:noHBand="0" w:noVBand="1"/>
      </w:tblPr>
      <w:tblGrid>
        <w:gridCol w:w="2957"/>
        <w:gridCol w:w="3136"/>
        <w:gridCol w:w="2923"/>
      </w:tblGrid>
      <w:tr w:rsidR="00915257" w:rsidRPr="00915257" w14:paraId="1C5A1C71" w14:textId="77777777" w:rsidTr="008121E5">
        <w:trPr>
          <w:jc w:val="center"/>
        </w:trPr>
        <w:tc>
          <w:tcPr>
            <w:tcW w:w="3456" w:type="dxa"/>
          </w:tcPr>
          <w:p w14:paraId="7FCA27A3" w14:textId="77777777" w:rsidR="00915257" w:rsidRPr="00915257" w:rsidRDefault="00915257" w:rsidP="008121E5">
            <w:pPr>
              <w:rPr>
                <w:rFonts w:ascii="Calibri" w:hAnsi="Calibri" w:cs="Calibri"/>
              </w:rPr>
            </w:pPr>
            <w:r w:rsidRPr="00915257">
              <w:rPr>
                <w:rFonts w:ascii="Calibri" w:hAnsi="Calibri" w:cs="Calibri"/>
                <w:sz w:val="17"/>
              </w:rPr>
              <w:t>Problem to solve</w:t>
            </w:r>
          </w:p>
        </w:tc>
        <w:tc>
          <w:tcPr>
            <w:tcW w:w="3456" w:type="dxa"/>
          </w:tcPr>
          <w:p w14:paraId="095F8FBB" w14:textId="77777777" w:rsidR="00915257" w:rsidRPr="00915257" w:rsidRDefault="00915257" w:rsidP="008121E5">
            <w:pPr>
              <w:rPr>
                <w:rFonts w:ascii="Calibri" w:hAnsi="Calibri" w:cs="Calibri"/>
              </w:rPr>
            </w:pPr>
            <w:r w:rsidRPr="00915257">
              <w:rPr>
                <w:rFonts w:ascii="Calibri" w:hAnsi="Calibri" w:cs="Calibri"/>
                <w:sz w:val="17"/>
              </w:rPr>
              <w:t>AMS requirement</w:t>
            </w:r>
          </w:p>
        </w:tc>
        <w:tc>
          <w:tcPr>
            <w:tcW w:w="3456" w:type="dxa"/>
          </w:tcPr>
          <w:p w14:paraId="3219A19F" w14:textId="77777777" w:rsidR="00915257" w:rsidRPr="00915257" w:rsidRDefault="00915257" w:rsidP="008121E5">
            <w:pPr>
              <w:rPr>
                <w:rFonts w:ascii="Calibri" w:hAnsi="Calibri" w:cs="Calibri"/>
              </w:rPr>
            </w:pPr>
            <w:r w:rsidRPr="00915257">
              <w:rPr>
                <w:rFonts w:ascii="Calibri" w:hAnsi="Calibri" w:cs="Calibri"/>
                <w:sz w:val="17"/>
              </w:rPr>
              <w:t>Benefit</w:t>
            </w:r>
          </w:p>
        </w:tc>
      </w:tr>
      <w:tr w:rsidR="00915257" w:rsidRPr="00915257" w14:paraId="38960BAF" w14:textId="77777777" w:rsidTr="008121E5">
        <w:trPr>
          <w:jc w:val="center"/>
        </w:trPr>
        <w:tc>
          <w:tcPr>
            <w:tcW w:w="3456" w:type="dxa"/>
          </w:tcPr>
          <w:p w14:paraId="4801E00F" w14:textId="77777777" w:rsidR="00915257" w:rsidRPr="00915257" w:rsidRDefault="00915257" w:rsidP="008121E5">
            <w:pPr>
              <w:rPr>
                <w:rFonts w:ascii="Calibri" w:hAnsi="Calibri" w:cs="Calibri"/>
              </w:rPr>
            </w:pPr>
            <w:r w:rsidRPr="00915257">
              <w:rPr>
                <w:rFonts w:ascii="Calibri" w:hAnsi="Calibri" w:cs="Calibri"/>
                <w:sz w:val="17"/>
              </w:rPr>
              <w:t>Multiple spreadsheets with different stock numbers</w:t>
            </w:r>
          </w:p>
        </w:tc>
        <w:tc>
          <w:tcPr>
            <w:tcW w:w="3456" w:type="dxa"/>
          </w:tcPr>
          <w:p w14:paraId="0AFD8475" w14:textId="77777777" w:rsidR="00915257" w:rsidRPr="00915257" w:rsidRDefault="00915257" w:rsidP="008121E5">
            <w:pPr>
              <w:rPr>
                <w:rFonts w:ascii="Calibri" w:hAnsi="Calibri" w:cs="Calibri"/>
              </w:rPr>
            </w:pPr>
            <w:r w:rsidRPr="00915257">
              <w:rPr>
                <w:rFonts w:ascii="Calibri" w:hAnsi="Calibri" w:cs="Calibri"/>
                <w:sz w:val="17"/>
              </w:rPr>
              <w:t>Controlled property/block/component register with effective-dated movement and monthly reconciliation</w:t>
            </w:r>
          </w:p>
        </w:tc>
        <w:tc>
          <w:tcPr>
            <w:tcW w:w="3456" w:type="dxa"/>
          </w:tcPr>
          <w:p w14:paraId="3ACF2A49" w14:textId="77777777" w:rsidR="00915257" w:rsidRPr="00915257" w:rsidRDefault="00915257" w:rsidP="008121E5">
            <w:pPr>
              <w:rPr>
                <w:rFonts w:ascii="Calibri" w:hAnsi="Calibri" w:cs="Calibri"/>
              </w:rPr>
            </w:pPr>
            <w:r w:rsidRPr="00915257">
              <w:rPr>
                <w:rFonts w:ascii="Calibri" w:hAnsi="Calibri" w:cs="Calibri"/>
                <w:sz w:val="17"/>
              </w:rPr>
              <w:t xml:space="preserve">One agreed view of stock, movement and </w:t>
            </w:r>
            <w:proofErr w:type="spellStart"/>
            <w:r w:rsidRPr="00915257">
              <w:rPr>
                <w:rFonts w:ascii="Calibri" w:hAnsi="Calibri" w:cs="Calibri"/>
                <w:sz w:val="17"/>
              </w:rPr>
              <w:t>programme</w:t>
            </w:r>
            <w:proofErr w:type="spellEnd"/>
            <w:r w:rsidRPr="00915257">
              <w:rPr>
                <w:rFonts w:ascii="Calibri" w:hAnsi="Calibri" w:cs="Calibri"/>
                <w:sz w:val="17"/>
              </w:rPr>
              <w:t xml:space="preserve"> denominators.</w:t>
            </w:r>
          </w:p>
        </w:tc>
      </w:tr>
      <w:tr w:rsidR="00915257" w:rsidRPr="00915257" w14:paraId="4FA5D77C" w14:textId="77777777" w:rsidTr="008121E5">
        <w:trPr>
          <w:jc w:val="center"/>
        </w:trPr>
        <w:tc>
          <w:tcPr>
            <w:tcW w:w="3456" w:type="dxa"/>
          </w:tcPr>
          <w:p w14:paraId="6F4B1841" w14:textId="77777777" w:rsidR="00915257" w:rsidRPr="00915257" w:rsidRDefault="00915257" w:rsidP="008121E5">
            <w:pPr>
              <w:rPr>
                <w:rFonts w:ascii="Calibri" w:hAnsi="Calibri" w:cs="Calibri"/>
              </w:rPr>
            </w:pPr>
            <w:r w:rsidRPr="00915257">
              <w:rPr>
                <w:rFonts w:ascii="Calibri" w:hAnsi="Calibri" w:cs="Calibri"/>
                <w:sz w:val="17"/>
              </w:rPr>
              <w:t>Teams holding separate compliance trackers</w:t>
            </w:r>
          </w:p>
        </w:tc>
        <w:tc>
          <w:tcPr>
            <w:tcW w:w="3456" w:type="dxa"/>
          </w:tcPr>
          <w:p w14:paraId="2EEE7418" w14:textId="77777777" w:rsidR="00915257" w:rsidRPr="00915257" w:rsidRDefault="00915257" w:rsidP="008121E5">
            <w:pPr>
              <w:rPr>
                <w:rFonts w:ascii="Calibri" w:hAnsi="Calibri" w:cs="Calibri"/>
              </w:rPr>
            </w:pPr>
            <w:r w:rsidRPr="00915257">
              <w:rPr>
                <w:rFonts w:ascii="Calibri" w:hAnsi="Calibri" w:cs="Calibri"/>
                <w:sz w:val="17"/>
              </w:rPr>
              <w:t>Evidence-led compliance flags with certificate drill-through and source lineage</w:t>
            </w:r>
          </w:p>
        </w:tc>
        <w:tc>
          <w:tcPr>
            <w:tcW w:w="3456" w:type="dxa"/>
          </w:tcPr>
          <w:p w14:paraId="0CE88793" w14:textId="77777777" w:rsidR="00915257" w:rsidRPr="00915257" w:rsidRDefault="00915257" w:rsidP="008121E5">
            <w:pPr>
              <w:rPr>
                <w:rFonts w:ascii="Calibri" w:hAnsi="Calibri" w:cs="Calibri"/>
              </w:rPr>
            </w:pPr>
            <w:r w:rsidRPr="00915257">
              <w:rPr>
                <w:rFonts w:ascii="Calibri" w:hAnsi="Calibri" w:cs="Calibri"/>
                <w:sz w:val="17"/>
              </w:rPr>
              <w:t>Reduces false assurance and shows whether evidence exists.</w:t>
            </w:r>
          </w:p>
        </w:tc>
      </w:tr>
      <w:tr w:rsidR="00915257" w:rsidRPr="00915257" w14:paraId="338E161B" w14:textId="77777777" w:rsidTr="008121E5">
        <w:trPr>
          <w:jc w:val="center"/>
        </w:trPr>
        <w:tc>
          <w:tcPr>
            <w:tcW w:w="3456" w:type="dxa"/>
          </w:tcPr>
          <w:p w14:paraId="28489C05" w14:textId="77777777" w:rsidR="00915257" w:rsidRPr="00915257" w:rsidRDefault="00915257" w:rsidP="008121E5">
            <w:pPr>
              <w:rPr>
                <w:rFonts w:ascii="Calibri" w:hAnsi="Calibri" w:cs="Calibri"/>
              </w:rPr>
            </w:pPr>
            <w:r w:rsidRPr="00915257">
              <w:rPr>
                <w:rFonts w:ascii="Calibri" w:hAnsi="Calibri" w:cs="Calibri"/>
                <w:sz w:val="17"/>
              </w:rPr>
              <w:t>Repairs, compliance and asset teams seeing different versions of the same property</w:t>
            </w:r>
          </w:p>
        </w:tc>
        <w:tc>
          <w:tcPr>
            <w:tcW w:w="3456" w:type="dxa"/>
          </w:tcPr>
          <w:p w14:paraId="04963BD8" w14:textId="77777777" w:rsidR="00915257" w:rsidRPr="00915257" w:rsidRDefault="00915257" w:rsidP="008121E5">
            <w:pPr>
              <w:rPr>
                <w:rFonts w:ascii="Calibri" w:hAnsi="Calibri" w:cs="Calibri"/>
              </w:rPr>
            </w:pPr>
            <w:r w:rsidRPr="00915257">
              <w:rPr>
                <w:rFonts w:ascii="Calibri" w:hAnsi="Calibri" w:cs="Calibri"/>
                <w:sz w:val="17"/>
              </w:rPr>
              <w:t xml:space="preserve">Integrated asset view showing repairs, </w:t>
            </w:r>
            <w:proofErr w:type="gramStart"/>
            <w:r w:rsidRPr="00915257">
              <w:rPr>
                <w:rFonts w:ascii="Calibri" w:hAnsi="Calibri" w:cs="Calibri"/>
                <w:sz w:val="17"/>
              </w:rPr>
              <w:t>spend</w:t>
            </w:r>
            <w:proofErr w:type="gramEnd"/>
            <w:r w:rsidRPr="00915257">
              <w:rPr>
                <w:rFonts w:ascii="Calibri" w:hAnsi="Calibri" w:cs="Calibri"/>
                <w:sz w:val="17"/>
              </w:rPr>
              <w:t>, compliance, SCS, HHSRS, planned works and access issues</w:t>
            </w:r>
          </w:p>
        </w:tc>
        <w:tc>
          <w:tcPr>
            <w:tcW w:w="3456" w:type="dxa"/>
          </w:tcPr>
          <w:p w14:paraId="128280A6" w14:textId="77777777" w:rsidR="00915257" w:rsidRPr="00915257" w:rsidRDefault="00915257" w:rsidP="008121E5">
            <w:pPr>
              <w:rPr>
                <w:rFonts w:ascii="Calibri" w:hAnsi="Calibri" w:cs="Calibri"/>
              </w:rPr>
            </w:pPr>
            <w:r w:rsidRPr="00915257">
              <w:rPr>
                <w:rFonts w:ascii="Calibri" w:hAnsi="Calibri" w:cs="Calibri"/>
                <w:sz w:val="17"/>
              </w:rPr>
              <w:t>Supports coordinated decisions and avoids siloed working.</w:t>
            </w:r>
          </w:p>
        </w:tc>
      </w:tr>
      <w:tr w:rsidR="00915257" w:rsidRPr="00915257" w14:paraId="4BC2016B" w14:textId="77777777" w:rsidTr="008121E5">
        <w:trPr>
          <w:jc w:val="center"/>
        </w:trPr>
        <w:tc>
          <w:tcPr>
            <w:tcW w:w="3456" w:type="dxa"/>
          </w:tcPr>
          <w:p w14:paraId="6CF2CD51" w14:textId="77777777" w:rsidR="00915257" w:rsidRPr="00915257" w:rsidRDefault="00915257" w:rsidP="008121E5">
            <w:pPr>
              <w:rPr>
                <w:rFonts w:ascii="Calibri" w:hAnsi="Calibri" w:cs="Calibri"/>
              </w:rPr>
            </w:pPr>
            <w:r w:rsidRPr="00915257">
              <w:rPr>
                <w:rFonts w:ascii="Calibri" w:hAnsi="Calibri" w:cs="Calibri"/>
                <w:sz w:val="17"/>
              </w:rPr>
              <w:t>Local contact lists and duplicated resident details</w:t>
            </w:r>
          </w:p>
        </w:tc>
        <w:tc>
          <w:tcPr>
            <w:tcW w:w="3456" w:type="dxa"/>
          </w:tcPr>
          <w:p w14:paraId="39BB8F84" w14:textId="77777777" w:rsidR="00915257" w:rsidRPr="00915257" w:rsidRDefault="00915257" w:rsidP="008121E5">
            <w:pPr>
              <w:rPr>
                <w:rFonts w:ascii="Calibri" w:hAnsi="Calibri" w:cs="Calibri"/>
              </w:rPr>
            </w:pPr>
            <w:r w:rsidRPr="00915257">
              <w:rPr>
                <w:rFonts w:ascii="Calibri" w:hAnsi="Calibri" w:cs="Calibri"/>
                <w:sz w:val="17"/>
              </w:rPr>
              <w:t>CRM/Northgate remains master for resident contact details, with controlled update/write-back workflow</w:t>
            </w:r>
          </w:p>
        </w:tc>
        <w:tc>
          <w:tcPr>
            <w:tcW w:w="3456" w:type="dxa"/>
          </w:tcPr>
          <w:p w14:paraId="6B7D94CA" w14:textId="77777777" w:rsidR="00915257" w:rsidRPr="00915257" w:rsidRDefault="00915257" w:rsidP="008121E5">
            <w:pPr>
              <w:rPr>
                <w:rFonts w:ascii="Calibri" w:hAnsi="Calibri" w:cs="Calibri"/>
              </w:rPr>
            </w:pPr>
            <w:proofErr w:type="gramStart"/>
            <w:r w:rsidRPr="00915257">
              <w:rPr>
                <w:rFonts w:ascii="Calibri" w:hAnsi="Calibri" w:cs="Calibri"/>
                <w:sz w:val="17"/>
              </w:rPr>
              <w:t>Avoids</w:t>
            </w:r>
            <w:proofErr w:type="gramEnd"/>
            <w:r w:rsidRPr="00915257">
              <w:rPr>
                <w:rFonts w:ascii="Calibri" w:hAnsi="Calibri" w:cs="Calibri"/>
                <w:sz w:val="17"/>
              </w:rPr>
              <w:t xml:space="preserve"> conflicting phone numbers and email addresses.</w:t>
            </w:r>
          </w:p>
        </w:tc>
      </w:tr>
      <w:tr w:rsidR="00915257" w:rsidRPr="00915257" w14:paraId="4D7C2916" w14:textId="77777777" w:rsidTr="008121E5">
        <w:trPr>
          <w:jc w:val="center"/>
        </w:trPr>
        <w:tc>
          <w:tcPr>
            <w:tcW w:w="3456" w:type="dxa"/>
          </w:tcPr>
          <w:p w14:paraId="6CBD3F68" w14:textId="77777777" w:rsidR="00915257" w:rsidRPr="00915257" w:rsidRDefault="00915257" w:rsidP="008121E5">
            <w:pPr>
              <w:rPr>
                <w:rFonts w:ascii="Calibri" w:hAnsi="Calibri" w:cs="Calibri"/>
              </w:rPr>
            </w:pPr>
            <w:r w:rsidRPr="00915257">
              <w:rPr>
                <w:rFonts w:ascii="Calibri" w:hAnsi="Calibri" w:cs="Calibri"/>
                <w:sz w:val="17"/>
              </w:rPr>
              <w:t>Supplier/partner data held outside Newham assurance view</w:t>
            </w:r>
          </w:p>
        </w:tc>
        <w:tc>
          <w:tcPr>
            <w:tcW w:w="3456" w:type="dxa"/>
          </w:tcPr>
          <w:p w14:paraId="33367B4F" w14:textId="77777777" w:rsidR="00915257" w:rsidRPr="00915257" w:rsidRDefault="00915257" w:rsidP="008121E5">
            <w:pPr>
              <w:rPr>
                <w:rFonts w:ascii="Calibri" w:hAnsi="Calibri" w:cs="Calibri"/>
              </w:rPr>
            </w:pPr>
            <w:r w:rsidRPr="00915257">
              <w:rPr>
                <w:rFonts w:ascii="Calibri" w:hAnsi="Calibri" w:cs="Calibri"/>
                <w:sz w:val="17"/>
              </w:rPr>
              <w:t>PFI/TMO/supplier submissions feed into the AMS with validation, rejection and audit status</w:t>
            </w:r>
          </w:p>
        </w:tc>
        <w:tc>
          <w:tcPr>
            <w:tcW w:w="3456" w:type="dxa"/>
          </w:tcPr>
          <w:p w14:paraId="4C25495C" w14:textId="77777777" w:rsidR="00915257" w:rsidRPr="00915257" w:rsidRDefault="00915257" w:rsidP="008121E5">
            <w:pPr>
              <w:rPr>
                <w:rFonts w:ascii="Calibri" w:hAnsi="Calibri" w:cs="Calibri"/>
              </w:rPr>
            </w:pPr>
            <w:r w:rsidRPr="00915257">
              <w:rPr>
                <w:rFonts w:ascii="Calibri" w:hAnsi="Calibri" w:cs="Calibri"/>
                <w:sz w:val="17"/>
              </w:rPr>
              <w:t xml:space="preserve">Newham can </w:t>
            </w:r>
            <w:proofErr w:type="gramStart"/>
            <w:r w:rsidRPr="00915257">
              <w:rPr>
                <w:rFonts w:ascii="Calibri" w:hAnsi="Calibri" w:cs="Calibri"/>
                <w:sz w:val="17"/>
              </w:rPr>
              <w:t>assure</w:t>
            </w:r>
            <w:proofErr w:type="gramEnd"/>
            <w:r w:rsidRPr="00915257">
              <w:rPr>
                <w:rFonts w:ascii="Calibri" w:hAnsi="Calibri" w:cs="Calibri"/>
                <w:sz w:val="17"/>
              </w:rPr>
              <w:t xml:space="preserve"> delegated stock without creating separate silos.</w:t>
            </w:r>
          </w:p>
        </w:tc>
      </w:tr>
      <w:tr w:rsidR="00915257" w:rsidRPr="00915257" w14:paraId="11AD6389" w14:textId="77777777" w:rsidTr="008121E5">
        <w:trPr>
          <w:jc w:val="center"/>
        </w:trPr>
        <w:tc>
          <w:tcPr>
            <w:tcW w:w="3456" w:type="dxa"/>
          </w:tcPr>
          <w:p w14:paraId="2F410297" w14:textId="77777777" w:rsidR="00915257" w:rsidRPr="00915257" w:rsidRDefault="00915257" w:rsidP="008121E5">
            <w:pPr>
              <w:rPr>
                <w:rFonts w:ascii="Calibri" w:hAnsi="Calibri" w:cs="Calibri"/>
              </w:rPr>
            </w:pPr>
            <w:r w:rsidRPr="00915257">
              <w:rPr>
                <w:rFonts w:ascii="Calibri" w:hAnsi="Calibri" w:cs="Calibri"/>
                <w:sz w:val="17"/>
              </w:rPr>
              <w:t>Reports recreated manually every month</w:t>
            </w:r>
          </w:p>
        </w:tc>
        <w:tc>
          <w:tcPr>
            <w:tcW w:w="3456" w:type="dxa"/>
          </w:tcPr>
          <w:p w14:paraId="6C0D2D46" w14:textId="77777777" w:rsidR="00915257" w:rsidRPr="00915257" w:rsidRDefault="00915257" w:rsidP="008121E5">
            <w:pPr>
              <w:rPr>
                <w:rFonts w:ascii="Calibri" w:hAnsi="Calibri" w:cs="Calibri"/>
              </w:rPr>
            </w:pPr>
            <w:r w:rsidRPr="00915257">
              <w:rPr>
                <w:rFonts w:ascii="Calibri" w:hAnsi="Calibri" w:cs="Calibri"/>
                <w:sz w:val="17"/>
              </w:rPr>
              <w:t>Day-one reporting library, self-service reporting and controlled exports</w:t>
            </w:r>
          </w:p>
        </w:tc>
        <w:tc>
          <w:tcPr>
            <w:tcW w:w="3456" w:type="dxa"/>
          </w:tcPr>
          <w:p w14:paraId="508ECF23" w14:textId="77777777" w:rsidR="00915257" w:rsidRPr="00915257" w:rsidRDefault="00915257" w:rsidP="008121E5">
            <w:pPr>
              <w:rPr>
                <w:rFonts w:ascii="Calibri" w:hAnsi="Calibri" w:cs="Calibri"/>
              </w:rPr>
            </w:pPr>
            <w:r w:rsidRPr="00915257">
              <w:rPr>
                <w:rFonts w:ascii="Calibri" w:hAnsi="Calibri" w:cs="Calibri"/>
                <w:sz w:val="17"/>
              </w:rPr>
              <w:t>The AMS becomes an operational assurance system rather than a glorified spreadsheet.</w:t>
            </w:r>
          </w:p>
        </w:tc>
      </w:tr>
    </w:tbl>
    <w:p w14:paraId="43D02EE0" w14:textId="77777777" w:rsidR="00915257" w:rsidRPr="002A75EF" w:rsidRDefault="00915257" w:rsidP="00915257">
      <w:pPr>
        <w:pStyle w:val="Heading2"/>
        <w:rPr>
          <w:rFonts w:ascii="Calibri" w:hAnsi="Calibri" w:cs="Calibri"/>
          <w:sz w:val="20"/>
          <w:szCs w:val="20"/>
        </w:rPr>
      </w:pPr>
      <w:r w:rsidRPr="002A75EF">
        <w:rPr>
          <w:rFonts w:ascii="Calibri" w:hAnsi="Calibri" w:cs="Calibri"/>
          <w:sz w:val="20"/>
          <w:szCs w:val="20"/>
        </w:rPr>
        <w:lastRenderedPageBreak/>
        <w:t>Illustrative example</w:t>
      </w:r>
    </w:p>
    <w:p w14:paraId="24A31261" w14:textId="77777777" w:rsidR="00915257" w:rsidRPr="002A75EF" w:rsidRDefault="00915257" w:rsidP="00915257">
      <w:pPr>
        <w:rPr>
          <w:rFonts w:ascii="Calibri" w:hAnsi="Calibri" w:cs="Calibri"/>
          <w:sz w:val="20"/>
          <w:szCs w:val="20"/>
        </w:rPr>
      </w:pPr>
      <w:r w:rsidRPr="002A75EF">
        <w:rPr>
          <w:rFonts w:ascii="Calibri" w:hAnsi="Calibri" w:cs="Calibri"/>
          <w:sz w:val="20"/>
          <w:szCs w:val="20"/>
        </w:rPr>
        <w:t xml:space="preserve">A block may have an FRA action recorded by Compliance, planned window works recorded by Asset Management, leaseholders recorded by Leasehold Services, responsive repair spend in the </w:t>
      </w:r>
      <w:proofErr w:type="gramStart"/>
      <w:r w:rsidRPr="002A75EF">
        <w:rPr>
          <w:rFonts w:ascii="Calibri" w:hAnsi="Calibri" w:cs="Calibri"/>
          <w:sz w:val="20"/>
          <w:szCs w:val="20"/>
        </w:rPr>
        <w:t>repairs</w:t>
      </w:r>
      <w:proofErr w:type="gramEnd"/>
      <w:r w:rsidRPr="002A75EF">
        <w:rPr>
          <w:rFonts w:ascii="Calibri" w:hAnsi="Calibri" w:cs="Calibri"/>
          <w:sz w:val="20"/>
          <w:szCs w:val="20"/>
        </w:rPr>
        <w:t xml:space="preserve"> module, and an RTB application in the housing/leasehold process. If these remain in separate spreadsheets or systems without a shared asset view, Newham may miss Section 125 implications, fail to understand true investment need, or understate compliance risk. The AMS should bring these signals together so that users can see the block, its affected properties, the works, the evidence, the cost, the status and the responsible team from a controlled record.</w:t>
      </w:r>
    </w:p>
    <w:p w14:paraId="1F04E643" w14:textId="77777777" w:rsidR="00915257" w:rsidRPr="00915257" w:rsidRDefault="00915257" w:rsidP="00915257">
      <w:pPr>
        <w:pStyle w:val="Heading2"/>
        <w:rPr>
          <w:rFonts w:ascii="Calibri" w:hAnsi="Calibri" w:cs="Calibri"/>
        </w:rPr>
      </w:pPr>
      <w:proofErr w:type="spellStart"/>
      <w:r w:rsidRPr="00915257">
        <w:rPr>
          <w:rFonts w:ascii="Calibri" w:hAnsi="Calibri" w:cs="Calibri"/>
        </w:rPr>
        <w:t>MoSCoW</w:t>
      </w:r>
      <w:proofErr w:type="spellEnd"/>
      <w:r w:rsidRPr="00915257">
        <w:rPr>
          <w:rFonts w:ascii="Calibri" w:hAnsi="Calibri" w:cs="Calibri"/>
        </w:rPr>
        <w:t xml:space="preserve"> priority and supplier proof</w:t>
      </w:r>
    </w:p>
    <w:tbl>
      <w:tblPr>
        <w:tblStyle w:val="TableGrid"/>
        <w:tblW w:w="0" w:type="auto"/>
        <w:jc w:val="center"/>
        <w:tblLook w:val="04A0" w:firstRow="1" w:lastRow="0" w:firstColumn="1" w:lastColumn="0" w:noHBand="0" w:noVBand="1"/>
      </w:tblPr>
      <w:tblGrid>
        <w:gridCol w:w="3021"/>
        <w:gridCol w:w="2930"/>
        <w:gridCol w:w="3065"/>
      </w:tblGrid>
      <w:tr w:rsidR="00915257" w:rsidRPr="00915257" w14:paraId="20105973" w14:textId="77777777" w:rsidTr="008121E5">
        <w:trPr>
          <w:jc w:val="center"/>
        </w:trPr>
        <w:tc>
          <w:tcPr>
            <w:tcW w:w="3456" w:type="dxa"/>
          </w:tcPr>
          <w:p w14:paraId="1A0255B5" w14:textId="77777777" w:rsidR="00915257" w:rsidRPr="00915257" w:rsidRDefault="00915257" w:rsidP="008121E5">
            <w:pPr>
              <w:rPr>
                <w:rFonts w:ascii="Calibri" w:hAnsi="Calibri" w:cs="Calibri"/>
              </w:rPr>
            </w:pPr>
            <w:r w:rsidRPr="00915257">
              <w:rPr>
                <w:rFonts w:ascii="Calibri" w:hAnsi="Calibri" w:cs="Calibri"/>
                <w:sz w:val="17"/>
              </w:rPr>
              <w:t>Requirement</w:t>
            </w:r>
          </w:p>
        </w:tc>
        <w:tc>
          <w:tcPr>
            <w:tcW w:w="3456" w:type="dxa"/>
          </w:tcPr>
          <w:p w14:paraId="669ED186" w14:textId="77777777" w:rsidR="00915257" w:rsidRPr="00915257" w:rsidRDefault="00915257" w:rsidP="008121E5">
            <w:pPr>
              <w:rPr>
                <w:rFonts w:ascii="Calibri" w:hAnsi="Calibri" w:cs="Calibri"/>
              </w:rPr>
            </w:pPr>
            <w:proofErr w:type="spellStart"/>
            <w:r w:rsidRPr="00915257">
              <w:rPr>
                <w:rFonts w:ascii="Calibri" w:hAnsi="Calibri" w:cs="Calibri"/>
                <w:sz w:val="17"/>
              </w:rPr>
              <w:t>MoSCoW</w:t>
            </w:r>
            <w:proofErr w:type="spellEnd"/>
          </w:p>
        </w:tc>
        <w:tc>
          <w:tcPr>
            <w:tcW w:w="3456" w:type="dxa"/>
          </w:tcPr>
          <w:p w14:paraId="75D8FA89" w14:textId="77777777" w:rsidR="00915257" w:rsidRPr="00915257" w:rsidRDefault="00915257" w:rsidP="008121E5">
            <w:pPr>
              <w:rPr>
                <w:rFonts w:ascii="Calibri" w:hAnsi="Calibri" w:cs="Calibri"/>
              </w:rPr>
            </w:pPr>
            <w:r w:rsidRPr="00915257">
              <w:rPr>
                <w:rFonts w:ascii="Calibri" w:hAnsi="Calibri" w:cs="Calibri"/>
                <w:sz w:val="17"/>
              </w:rPr>
              <w:t>Supplier proof required</w:t>
            </w:r>
          </w:p>
        </w:tc>
      </w:tr>
      <w:tr w:rsidR="00915257" w:rsidRPr="00915257" w14:paraId="471B0E66" w14:textId="77777777" w:rsidTr="008121E5">
        <w:trPr>
          <w:jc w:val="center"/>
        </w:trPr>
        <w:tc>
          <w:tcPr>
            <w:tcW w:w="3456" w:type="dxa"/>
          </w:tcPr>
          <w:p w14:paraId="2E445809" w14:textId="77777777" w:rsidR="00915257" w:rsidRPr="00915257" w:rsidRDefault="00915257" w:rsidP="008121E5">
            <w:pPr>
              <w:rPr>
                <w:rFonts w:ascii="Calibri" w:hAnsi="Calibri" w:cs="Calibri"/>
              </w:rPr>
            </w:pPr>
            <w:r w:rsidRPr="00915257">
              <w:rPr>
                <w:rFonts w:ascii="Calibri" w:hAnsi="Calibri" w:cs="Calibri"/>
                <w:sz w:val="17"/>
              </w:rPr>
              <w:t>The AMS acts as the controlled asset intelligence layer with source lineage and audit history</w:t>
            </w:r>
          </w:p>
        </w:tc>
        <w:tc>
          <w:tcPr>
            <w:tcW w:w="3456" w:type="dxa"/>
          </w:tcPr>
          <w:p w14:paraId="0EF22125" w14:textId="77777777" w:rsidR="00915257" w:rsidRPr="00915257" w:rsidRDefault="00915257" w:rsidP="008121E5">
            <w:pPr>
              <w:rPr>
                <w:rFonts w:ascii="Calibri" w:hAnsi="Calibri" w:cs="Calibri"/>
              </w:rPr>
            </w:pPr>
            <w:r w:rsidRPr="00915257">
              <w:rPr>
                <w:rFonts w:ascii="Calibri" w:hAnsi="Calibri" w:cs="Calibri"/>
                <w:sz w:val="17"/>
              </w:rPr>
              <w:t>Must</w:t>
            </w:r>
          </w:p>
        </w:tc>
        <w:tc>
          <w:tcPr>
            <w:tcW w:w="3456" w:type="dxa"/>
          </w:tcPr>
          <w:p w14:paraId="79EE540A" w14:textId="77777777" w:rsidR="00915257" w:rsidRPr="00915257" w:rsidRDefault="00915257" w:rsidP="008121E5">
            <w:pPr>
              <w:rPr>
                <w:rFonts w:ascii="Calibri" w:hAnsi="Calibri" w:cs="Calibri"/>
              </w:rPr>
            </w:pPr>
            <w:r w:rsidRPr="00915257">
              <w:rPr>
                <w:rFonts w:ascii="Calibri" w:hAnsi="Calibri" w:cs="Calibri"/>
                <w:sz w:val="17"/>
              </w:rPr>
              <w:t>Show property/block records bringing together asset, compliance, repairs, SCS, planned works and evidence data with source and timestamp.</w:t>
            </w:r>
          </w:p>
        </w:tc>
      </w:tr>
      <w:tr w:rsidR="00915257" w:rsidRPr="00915257" w14:paraId="2849E92E" w14:textId="77777777" w:rsidTr="008121E5">
        <w:trPr>
          <w:jc w:val="center"/>
        </w:trPr>
        <w:tc>
          <w:tcPr>
            <w:tcW w:w="3456" w:type="dxa"/>
          </w:tcPr>
          <w:p w14:paraId="7404482D" w14:textId="77777777" w:rsidR="00915257" w:rsidRPr="00915257" w:rsidRDefault="00915257" w:rsidP="008121E5">
            <w:pPr>
              <w:rPr>
                <w:rFonts w:ascii="Calibri" w:hAnsi="Calibri" w:cs="Calibri"/>
              </w:rPr>
            </w:pPr>
            <w:r w:rsidRPr="00915257">
              <w:rPr>
                <w:rFonts w:ascii="Calibri" w:hAnsi="Calibri" w:cs="Calibri"/>
                <w:sz w:val="17"/>
              </w:rPr>
              <w:t>Teams can use controlled reports/exports instead of parallel spreadsheets</w:t>
            </w:r>
          </w:p>
        </w:tc>
        <w:tc>
          <w:tcPr>
            <w:tcW w:w="3456" w:type="dxa"/>
          </w:tcPr>
          <w:p w14:paraId="6351E07B" w14:textId="77777777" w:rsidR="00915257" w:rsidRPr="00915257" w:rsidRDefault="00915257" w:rsidP="008121E5">
            <w:pPr>
              <w:rPr>
                <w:rFonts w:ascii="Calibri" w:hAnsi="Calibri" w:cs="Calibri"/>
              </w:rPr>
            </w:pPr>
            <w:r w:rsidRPr="00915257">
              <w:rPr>
                <w:rFonts w:ascii="Calibri" w:hAnsi="Calibri" w:cs="Calibri"/>
                <w:sz w:val="17"/>
              </w:rPr>
              <w:t>Must</w:t>
            </w:r>
          </w:p>
        </w:tc>
        <w:tc>
          <w:tcPr>
            <w:tcW w:w="3456" w:type="dxa"/>
          </w:tcPr>
          <w:p w14:paraId="571DAB85" w14:textId="77777777" w:rsidR="00915257" w:rsidRPr="00915257" w:rsidRDefault="00915257" w:rsidP="008121E5">
            <w:pPr>
              <w:rPr>
                <w:rFonts w:ascii="Calibri" w:hAnsi="Calibri" w:cs="Calibri"/>
              </w:rPr>
            </w:pPr>
            <w:r w:rsidRPr="00915257">
              <w:rPr>
                <w:rFonts w:ascii="Calibri" w:hAnsi="Calibri" w:cs="Calibri"/>
                <w:sz w:val="17"/>
              </w:rPr>
              <w:t>Demonstrate agreed day-one reports and controlled exports, including data quality and missing evidence reports.</w:t>
            </w:r>
          </w:p>
        </w:tc>
      </w:tr>
      <w:tr w:rsidR="00915257" w:rsidRPr="00915257" w14:paraId="2CA1D552" w14:textId="77777777" w:rsidTr="008121E5">
        <w:trPr>
          <w:jc w:val="center"/>
        </w:trPr>
        <w:tc>
          <w:tcPr>
            <w:tcW w:w="3456" w:type="dxa"/>
          </w:tcPr>
          <w:p w14:paraId="368357B6" w14:textId="77777777" w:rsidR="00915257" w:rsidRPr="00915257" w:rsidRDefault="00915257" w:rsidP="008121E5">
            <w:pPr>
              <w:rPr>
                <w:rFonts w:ascii="Calibri" w:hAnsi="Calibri" w:cs="Calibri"/>
              </w:rPr>
            </w:pPr>
            <w:r w:rsidRPr="00915257">
              <w:rPr>
                <w:rFonts w:ascii="Calibri" w:hAnsi="Calibri" w:cs="Calibri"/>
                <w:sz w:val="17"/>
              </w:rPr>
              <w:t>Conflicting local data is flagged rather than silently overwriting the master record</w:t>
            </w:r>
          </w:p>
        </w:tc>
        <w:tc>
          <w:tcPr>
            <w:tcW w:w="3456" w:type="dxa"/>
          </w:tcPr>
          <w:p w14:paraId="67C8BE53" w14:textId="77777777" w:rsidR="00915257" w:rsidRPr="00915257" w:rsidRDefault="00915257" w:rsidP="008121E5">
            <w:pPr>
              <w:rPr>
                <w:rFonts w:ascii="Calibri" w:hAnsi="Calibri" w:cs="Calibri"/>
              </w:rPr>
            </w:pPr>
            <w:r w:rsidRPr="00915257">
              <w:rPr>
                <w:rFonts w:ascii="Calibri" w:hAnsi="Calibri" w:cs="Calibri"/>
                <w:sz w:val="17"/>
              </w:rPr>
              <w:t>Must</w:t>
            </w:r>
          </w:p>
        </w:tc>
        <w:tc>
          <w:tcPr>
            <w:tcW w:w="3456" w:type="dxa"/>
          </w:tcPr>
          <w:p w14:paraId="1B3A74DC" w14:textId="77777777" w:rsidR="00915257" w:rsidRPr="00915257" w:rsidRDefault="00915257" w:rsidP="008121E5">
            <w:pPr>
              <w:rPr>
                <w:rFonts w:ascii="Calibri" w:hAnsi="Calibri" w:cs="Calibri"/>
              </w:rPr>
            </w:pPr>
            <w:r w:rsidRPr="00915257">
              <w:rPr>
                <w:rFonts w:ascii="Calibri" w:hAnsi="Calibri" w:cs="Calibri"/>
                <w:sz w:val="17"/>
              </w:rPr>
              <w:t>Show conflict handling between AMS, CRM/Northgate, repairs and imported survey/compliance data.</w:t>
            </w:r>
          </w:p>
        </w:tc>
      </w:tr>
      <w:tr w:rsidR="00915257" w:rsidRPr="00915257" w14:paraId="6643211F" w14:textId="77777777" w:rsidTr="008121E5">
        <w:trPr>
          <w:jc w:val="center"/>
        </w:trPr>
        <w:tc>
          <w:tcPr>
            <w:tcW w:w="3456" w:type="dxa"/>
          </w:tcPr>
          <w:p w14:paraId="57816382" w14:textId="77777777" w:rsidR="00915257" w:rsidRPr="00915257" w:rsidRDefault="00915257" w:rsidP="008121E5">
            <w:pPr>
              <w:rPr>
                <w:rFonts w:ascii="Calibri" w:hAnsi="Calibri" w:cs="Calibri"/>
              </w:rPr>
            </w:pPr>
            <w:r w:rsidRPr="00915257">
              <w:rPr>
                <w:rFonts w:ascii="Calibri" w:hAnsi="Calibri" w:cs="Calibri"/>
                <w:sz w:val="17"/>
              </w:rPr>
              <w:t>Asset Management super users can interrogate data and build saved views</w:t>
            </w:r>
          </w:p>
        </w:tc>
        <w:tc>
          <w:tcPr>
            <w:tcW w:w="3456" w:type="dxa"/>
          </w:tcPr>
          <w:p w14:paraId="19D35F53" w14:textId="77777777" w:rsidR="00915257" w:rsidRPr="00915257" w:rsidRDefault="00915257" w:rsidP="008121E5">
            <w:pPr>
              <w:rPr>
                <w:rFonts w:ascii="Calibri" w:hAnsi="Calibri" w:cs="Calibri"/>
              </w:rPr>
            </w:pPr>
            <w:r w:rsidRPr="00915257">
              <w:rPr>
                <w:rFonts w:ascii="Calibri" w:hAnsi="Calibri" w:cs="Calibri"/>
                <w:sz w:val="17"/>
              </w:rPr>
              <w:t>Must</w:t>
            </w:r>
          </w:p>
        </w:tc>
        <w:tc>
          <w:tcPr>
            <w:tcW w:w="3456" w:type="dxa"/>
          </w:tcPr>
          <w:p w14:paraId="5CFCB89C" w14:textId="77777777" w:rsidR="00915257" w:rsidRPr="00915257" w:rsidRDefault="00915257" w:rsidP="008121E5">
            <w:pPr>
              <w:rPr>
                <w:rFonts w:ascii="Calibri" w:hAnsi="Calibri" w:cs="Calibri"/>
              </w:rPr>
            </w:pPr>
            <w:r w:rsidRPr="00915257">
              <w:rPr>
                <w:rFonts w:ascii="Calibri" w:hAnsi="Calibri" w:cs="Calibri"/>
                <w:sz w:val="17"/>
              </w:rPr>
              <w:t>Build a live view/report, for example properties requiring gas with no certificate and high repair spend.</w:t>
            </w:r>
          </w:p>
        </w:tc>
      </w:tr>
      <w:tr w:rsidR="00915257" w:rsidRPr="00915257" w14:paraId="7FED2D99" w14:textId="77777777" w:rsidTr="008121E5">
        <w:trPr>
          <w:jc w:val="center"/>
        </w:trPr>
        <w:tc>
          <w:tcPr>
            <w:tcW w:w="3456" w:type="dxa"/>
          </w:tcPr>
          <w:p w14:paraId="385A840B" w14:textId="77777777" w:rsidR="00915257" w:rsidRPr="00915257" w:rsidRDefault="00915257" w:rsidP="008121E5">
            <w:pPr>
              <w:rPr>
                <w:rFonts w:ascii="Calibri" w:hAnsi="Calibri" w:cs="Calibri"/>
              </w:rPr>
            </w:pPr>
            <w:r w:rsidRPr="00915257">
              <w:rPr>
                <w:rFonts w:ascii="Calibri" w:hAnsi="Calibri" w:cs="Calibri"/>
                <w:sz w:val="17"/>
              </w:rPr>
              <w:t>Advanced automated reconciliation across all external systems</w:t>
            </w:r>
          </w:p>
        </w:tc>
        <w:tc>
          <w:tcPr>
            <w:tcW w:w="3456" w:type="dxa"/>
          </w:tcPr>
          <w:p w14:paraId="0388756A" w14:textId="77777777" w:rsidR="00915257" w:rsidRPr="00915257" w:rsidRDefault="00915257" w:rsidP="008121E5">
            <w:pPr>
              <w:rPr>
                <w:rFonts w:ascii="Calibri" w:hAnsi="Calibri" w:cs="Calibri"/>
              </w:rPr>
            </w:pPr>
            <w:r w:rsidRPr="00915257">
              <w:rPr>
                <w:rFonts w:ascii="Calibri" w:hAnsi="Calibri" w:cs="Calibri"/>
                <w:sz w:val="17"/>
              </w:rPr>
              <w:t>Should</w:t>
            </w:r>
          </w:p>
        </w:tc>
        <w:tc>
          <w:tcPr>
            <w:tcW w:w="3456" w:type="dxa"/>
          </w:tcPr>
          <w:p w14:paraId="250D07B3" w14:textId="77777777" w:rsidR="00915257" w:rsidRPr="00915257" w:rsidRDefault="00915257" w:rsidP="008121E5">
            <w:pPr>
              <w:rPr>
                <w:rFonts w:ascii="Calibri" w:hAnsi="Calibri" w:cs="Calibri"/>
              </w:rPr>
            </w:pPr>
            <w:r w:rsidRPr="00915257">
              <w:rPr>
                <w:rFonts w:ascii="Calibri" w:hAnsi="Calibri" w:cs="Calibri"/>
                <w:sz w:val="17"/>
              </w:rPr>
              <w:t>Show roadmap or live capability for automated reconciliation and exception management.</w:t>
            </w:r>
          </w:p>
        </w:tc>
      </w:tr>
    </w:tbl>
    <w:p w14:paraId="48FB430A" w14:textId="46E6464F" w:rsidR="00915257" w:rsidRPr="00915257" w:rsidRDefault="00915257" w:rsidP="00915257">
      <w:pPr>
        <w:pStyle w:val="Heading1"/>
        <w:rPr>
          <w:rFonts w:ascii="Calibri" w:hAnsi="Calibri" w:cs="Calibri"/>
        </w:rPr>
      </w:pPr>
      <w:r w:rsidRPr="00915257">
        <w:rPr>
          <w:rFonts w:ascii="Calibri" w:hAnsi="Calibri" w:cs="Calibri"/>
          <w:b/>
          <w:color w:val="1F4E79"/>
        </w:rPr>
        <w:t>5. Property, block and component hierarchy</w:t>
      </w:r>
      <w:r w:rsidR="00AC05ED">
        <w:rPr>
          <w:rFonts w:ascii="Calibri" w:hAnsi="Calibri" w:cs="Calibri"/>
          <w:b/>
          <w:color w:val="1F4E79"/>
        </w:rPr>
        <w:t xml:space="preserve"> </w:t>
      </w:r>
      <w:r w:rsidR="00AC05ED" w:rsidRPr="00AC05ED">
        <w:rPr>
          <w:rFonts w:ascii="Calibri" w:hAnsi="Calibri" w:cs="Calibri"/>
          <w:b/>
          <w:color w:val="1F4E79"/>
          <w:highlight w:val="yellow"/>
        </w:rPr>
        <w:t>ARH-00</w:t>
      </w:r>
      <w:r w:rsidR="00AC05ED">
        <w:rPr>
          <w:rFonts w:ascii="Calibri" w:hAnsi="Calibri" w:cs="Calibri"/>
          <w:b/>
          <w:color w:val="1F4E79"/>
          <w:highlight w:val="yellow"/>
        </w:rPr>
        <w:t>3</w:t>
      </w:r>
      <w:r w:rsidR="00AC05ED" w:rsidRPr="00AC05ED">
        <w:rPr>
          <w:rFonts w:ascii="Calibri" w:hAnsi="Calibri" w:cs="Calibri"/>
          <w:b/>
          <w:color w:val="1F4E79"/>
          <w:highlight w:val="yellow"/>
        </w:rPr>
        <w:t>?</w:t>
      </w:r>
    </w:p>
    <w:p w14:paraId="6A47A53B"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15"/>
        <w:gridCol w:w="6901"/>
      </w:tblGrid>
      <w:tr w:rsidR="00915257" w:rsidRPr="00915257" w14:paraId="1C76378D"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599AB707"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1F6C6548"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48E9FCE5"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7E3DDF21"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26A5FD0F" w14:textId="77777777" w:rsidR="00915257" w:rsidRPr="00915257" w:rsidRDefault="00915257" w:rsidP="008121E5">
            <w:pPr>
              <w:rPr>
                <w:rFonts w:ascii="Calibri" w:hAnsi="Calibri" w:cs="Calibri"/>
              </w:rPr>
            </w:pPr>
            <w:r w:rsidRPr="00915257">
              <w:rPr>
                <w:rFonts w:ascii="Calibri" w:hAnsi="Calibri" w:cs="Calibri"/>
                <w:sz w:val="17"/>
              </w:rPr>
              <w:t>The AMS must represent Newham's real asset structure. A single flat, a street property, a block, a communal area and a component cannot all be treated as the same type of record.</w:t>
            </w:r>
          </w:p>
        </w:tc>
      </w:tr>
      <w:tr w:rsidR="00915257" w:rsidRPr="00915257" w14:paraId="02108873"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5397ABDE"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7CA932D8" w14:textId="496F89AE" w:rsidR="00915257" w:rsidRPr="00915257" w:rsidRDefault="00915257" w:rsidP="008121E5">
            <w:pPr>
              <w:rPr>
                <w:rFonts w:ascii="Calibri" w:hAnsi="Calibri" w:cs="Calibri"/>
              </w:rPr>
            </w:pPr>
            <w:r w:rsidRPr="00915257">
              <w:rPr>
                <w:rFonts w:ascii="Calibri" w:hAnsi="Calibri" w:cs="Calibri"/>
                <w:sz w:val="17"/>
              </w:rPr>
              <w:t xml:space="preserve">Hold Property </w:t>
            </w:r>
            <w:r w:rsidR="00DF7807">
              <w:rPr>
                <w:rFonts w:ascii="Calibri" w:hAnsi="Calibri" w:cs="Calibri"/>
                <w:sz w:val="17"/>
              </w:rPr>
              <w:t>Components</w:t>
            </w:r>
            <w:r w:rsidRPr="00915257">
              <w:rPr>
                <w:rFonts w:ascii="Calibri" w:hAnsi="Calibri" w:cs="Calibri"/>
                <w:sz w:val="17"/>
              </w:rPr>
              <w:t xml:space="preserve">, Block </w:t>
            </w:r>
            <w:r w:rsidR="00DF7807">
              <w:rPr>
                <w:rFonts w:ascii="Calibri" w:hAnsi="Calibri" w:cs="Calibri"/>
                <w:sz w:val="17"/>
              </w:rPr>
              <w:t>Components</w:t>
            </w:r>
            <w:r w:rsidRPr="00915257">
              <w:rPr>
                <w:rFonts w:ascii="Calibri" w:hAnsi="Calibri" w:cs="Calibri"/>
                <w:sz w:val="17"/>
              </w:rPr>
              <w:t xml:space="preserve">, communal areas, estate </w:t>
            </w:r>
            <w:r w:rsidR="00DF7807">
              <w:rPr>
                <w:rFonts w:ascii="Calibri" w:hAnsi="Calibri" w:cs="Calibri"/>
                <w:sz w:val="17"/>
              </w:rPr>
              <w:t>Components</w:t>
            </w:r>
            <w:r w:rsidRPr="00915257">
              <w:rPr>
                <w:rFonts w:ascii="Calibri" w:hAnsi="Calibri" w:cs="Calibri"/>
                <w:sz w:val="17"/>
              </w:rPr>
              <w:t xml:space="preserve"> and repeatable component </w:t>
            </w:r>
            <w:r w:rsidR="00DF7807">
              <w:rPr>
                <w:rFonts w:ascii="Calibri" w:hAnsi="Calibri" w:cs="Calibri"/>
                <w:sz w:val="17"/>
              </w:rPr>
              <w:t>requirements</w:t>
            </w:r>
            <w:r w:rsidRPr="00915257">
              <w:rPr>
                <w:rFonts w:ascii="Calibri" w:hAnsi="Calibri" w:cs="Calibri"/>
                <w:sz w:val="17"/>
              </w:rPr>
              <w:t>. Components such as Kitchen 1, Bathroom 1, Bathroom 2, Boiler 1, Fire Door 1, Lift 1 or Solar PV Array 1 must sit under the correct parent asset.</w:t>
            </w:r>
          </w:p>
        </w:tc>
      </w:tr>
      <w:tr w:rsidR="00915257" w:rsidRPr="00915257" w14:paraId="77256D5A"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4F4F608B"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33379A41" w14:textId="77777777" w:rsidR="00915257" w:rsidRPr="00915257" w:rsidRDefault="00915257" w:rsidP="008121E5">
            <w:pPr>
              <w:rPr>
                <w:rFonts w:ascii="Calibri" w:hAnsi="Calibri" w:cs="Calibri"/>
              </w:rPr>
            </w:pPr>
            <w:r w:rsidRPr="00915257">
              <w:rPr>
                <w:rFonts w:ascii="Calibri" w:hAnsi="Calibri" w:cs="Calibri"/>
                <w:sz w:val="17"/>
              </w:rPr>
              <w:t>If a survey records Bathrooms = 2, the AMS should require Bathroom 1 and Bathroom 2 component records. If a block has two lifts and communal EICR, those should sit at block/component level rather than against an individual dwelling.</w:t>
            </w:r>
          </w:p>
        </w:tc>
      </w:tr>
      <w:tr w:rsidR="00915257" w:rsidRPr="00915257" w14:paraId="6320EEC6"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71E1094F"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612F0007" w14:textId="77777777" w:rsidR="00915257" w:rsidRPr="00915257" w:rsidRDefault="00915257" w:rsidP="008121E5">
            <w:pPr>
              <w:rPr>
                <w:rFonts w:ascii="Calibri" w:hAnsi="Calibri" w:cs="Calibri"/>
              </w:rPr>
            </w:pPr>
            <w:r w:rsidRPr="00915257">
              <w:rPr>
                <w:rFonts w:ascii="Calibri" w:hAnsi="Calibri" w:cs="Calibri"/>
                <w:sz w:val="17"/>
              </w:rPr>
              <w:t>Create a sample estate with one block, three dwellings, two bathrooms in one dwelling, communal fire doors, a lift and a roof component. Demonstrate drill-through from portfolio to block to property to component and back.</w:t>
            </w:r>
          </w:p>
        </w:tc>
      </w:tr>
    </w:tbl>
    <w:p w14:paraId="017500CB" w14:textId="77777777" w:rsidR="00915257" w:rsidRPr="00915257" w:rsidRDefault="00915257" w:rsidP="00915257">
      <w:pPr>
        <w:rPr>
          <w:rFonts w:ascii="Calibri" w:hAnsi="Calibri" w:cs="Calibri"/>
        </w:rPr>
      </w:pPr>
    </w:p>
    <w:p w14:paraId="00AC1D94" w14:textId="40BE3A4E" w:rsidR="00915257" w:rsidRPr="00915257" w:rsidRDefault="00915257" w:rsidP="00915257">
      <w:pPr>
        <w:pStyle w:val="Heading1"/>
        <w:rPr>
          <w:rFonts w:ascii="Calibri" w:hAnsi="Calibri" w:cs="Calibri"/>
        </w:rPr>
      </w:pPr>
      <w:r w:rsidRPr="00915257">
        <w:rPr>
          <w:rFonts w:ascii="Calibri" w:hAnsi="Calibri" w:cs="Calibri"/>
          <w:b/>
          <w:color w:val="1F4E79"/>
        </w:rPr>
        <w:t>6. Portfolio, tenure, management category and rule model</w:t>
      </w:r>
      <w:r w:rsidR="00264DA8">
        <w:rPr>
          <w:rFonts w:ascii="Calibri" w:hAnsi="Calibri" w:cs="Calibri"/>
          <w:b/>
          <w:color w:val="1F4E79"/>
        </w:rPr>
        <w:t xml:space="preserve"> – </w:t>
      </w:r>
      <w:r w:rsidR="00264DA8" w:rsidRPr="00264DA8">
        <w:rPr>
          <w:rFonts w:ascii="Calibri" w:hAnsi="Calibri" w:cs="Calibri"/>
          <w:b/>
          <w:color w:val="1F4E79"/>
          <w:highlight w:val="yellow"/>
        </w:rPr>
        <w:t xml:space="preserve">GVA- 001 &amp; GVA </w:t>
      </w:r>
      <w:r w:rsidR="00CC0434">
        <w:rPr>
          <w:rFonts w:ascii="Calibri" w:hAnsi="Calibri" w:cs="Calibri"/>
          <w:b/>
          <w:color w:val="1F4E79"/>
          <w:highlight w:val="yellow"/>
        </w:rPr>
        <w:t>–</w:t>
      </w:r>
      <w:r w:rsidR="00264DA8" w:rsidRPr="00264DA8">
        <w:rPr>
          <w:rFonts w:ascii="Calibri" w:hAnsi="Calibri" w:cs="Calibri"/>
          <w:b/>
          <w:color w:val="1F4E79"/>
          <w:highlight w:val="yellow"/>
        </w:rPr>
        <w:t xml:space="preserve"> 005</w:t>
      </w:r>
      <w:r w:rsidR="00CC0434">
        <w:rPr>
          <w:rFonts w:ascii="Calibri" w:hAnsi="Calibri" w:cs="Calibri"/>
          <w:b/>
          <w:color w:val="1F4E79"/>
        </w:rPr>
        <w:t xml:space="preserve"> ARH</w:t>
      </w:r>
      <w:r w:rsidR="00FD13A6">
        <w:rPr>
          <w:rFonts w:ascii="Calibri" w:hAnsi="Calibri" w:cs="Calibri"/>
          <w:b/>
          <w:color w:val="1F4E79"/>
        </w:rPr>
        <w:t xml:space="preserve"> 008</w:t>
      </w:r>
    </w:p>
    <w:p w14:paraId="65F76239"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17"/>
        <w:gridCol w:w="6899"/>
      </w:tblGrid>
      <w:tr w:rsidR="00915257" w:rsidRPr="00915257" w14:paraId="52FEAEF8"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5E801788"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7313A06F"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26248F19"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0F8B489F"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6D6DBE25" w14:textId="77777777" w:rsidR="00915257" w:rsidRPr="00915257" w:rsidRDefault="00915257" w:rsidP="008121E5">
            <w:pPr>
              <w:rPr>
                <w:rFonts w:ascii="Calibri" w:hAnsi="Calibri" w:cs="Calibri"/>
              </w:rPr>
            </w:pPr>
            <w:r w:rsidRPr="00915257">
              <w:rPr>
                <w:rFonts w:ascii="Calibri" w:hAnsi="Calibri" w:cs="Calibri"/>
                <w:sz w:val="17"/>
              </w:rPr>
              <w:t>Newham's portfolio includes HRA, General Fund, PFI, TMO, Temporary Accommodation, leasehold, buybacks, regeneration, voids and other categories. Different categories drive different rules.</w:t>
            </w:r>
          </w:p>
        </w:tc>
      </w:tr>
      <w:tr w:rsidR="00915257" w:rsidRPr="00915257" w14:paraId="6BCFBED1"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63927D15" w14:textId="77777777" w:rsidR="00915257" w:rsidRPr="00915257" w:rsidRDefault="00915257" w:rsidP="008121E5">
            <w:pPr>
              <w:rPr>
                <w:rFonts w:ascii="Calibri" w:hAnsi="Calibri" w:cs="Calibri"/>
              </w:rPr>
            </w:pPr>
            <w:r w:rsidRPr="00915257">
              <w:rPr>
                <w:rFonts w:ascii="Calibri" w:hAnsi="Calibri" w:cs="Calibri"/>
                <w:sz w:val="17"/>
              </w:rPr>
              <w:lastRenderedPageBreak/>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05D58804" w14:textId="77777777" w:rsidR="00915257" w:rsidRPr="00915257" w:rsidRDefault="00915257" w:rsidP="008121E5">
            <w:pPr>
              <w:rPr>
                <w:rFonts w:ascii="Calibri" w:hAnsi="Calibri" w:cs="Calibri"/>
              </w:rPr>
            </w:pPr>
            <w:r w:rsidRPr="00915257">
              <w:rPr>
                <w:rFonts w:ascii="Calibri" w:hAnsi="Calibri" w:cs="Calibri"/>
                <w:sz w:val="17"/>
              </w:rPr>
              <w:t>Each property/block must be classified by portfolio, sub-portfolio, tenure, ownership, management category, active status, responsible party and reporting treatment. These fields must drive repairs, compliance, TSM, Decent Homes, SCS and planned works rules.</w:t>
            </w:r>
          </w:p>
        </w:tc>
      </w:tr>
      <w:tr w:rsidR="00915257" w:rsidRPr="00915257" w14:paraId="321ECEC2"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1BD84F10"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545DEB75" w14:textId="77777777" w:rsidR="00915257" w:rsidRPr="00915257" w:rsidRDefault="00915257" w:rsidP="008121E5">
            <w:pPr>
              <w:rPr>
                <w:rFonts w:ascii="Calibri" w:hAnsi="Calibri" w:cs="Calibri"/>
              </w:rPr>
            </w:pPr>
            <w:r w:rsidRPr="00915257">
              <w:rPr>
                <w:rFonts w:ascii="Calibri" w:hAnsi="Calibri" w:cs="Calibri"/>
                <w:sz w:val="17"/>
              </w:rPr>
              <w:t>A PFI flat, an HRA occupied flat, a leasehold flat in a mixed block and a General Fund B&amp;B unit may all require different rules for repairs, compliance, evidence and reporting.</w:t>
            </w:r>
          </w:p>
        </w:tc>
      </w:tr>
      <w:tr w:rsidR="00915257" w:rsidRPr="00915257" w14:paraId="21B7D69E"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62EEA77D"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789C5D65" w14:textId="77777777" w:rsidR="00915257" w:rsidRPr="00915257" w:rsidRDefault="00915257" w:rsidP="008121E5">
            <w:pPr>
              <w:rPr>
                <w:rFonts w:ascii="Calibri" w:hAnsi="Calibri" w:cs="Calibri"/>
              </w:rPr>
            </w:pPr>
            <w:r w:rsidRPr="00915257">
              <w:rPr>
                <w:rFonts w:ascii="Calibri" w:hAnsi="Calibri" w:cs="Calibri"/>
                <w:sz w:val="17"/>
              </w:rPr>
              <w:t>Load sample assets across LBN, PFI, TMO and General Fund categories. Show how the same compliance or repair action is routed and reported differently based on the classification.</w:t>
            </w:r>
          </w:p>
        </w:tc>
      </w:tr>
    </w:tbl>
    <w:p w14:paraId="24B126AB" w14:textId="77777777" w:rsidR="00915257" w:rsidRPr="00915257" w:rsidRDefault="00915257" w:rsidP="00915257">
      <w:pPr>
        <w:rPr>
          <w:rFonts w:ascii="Calibri" w:hAnsi="Calibri" w:cs="Calibri"/>
        </w:rPr>
      </w:pPr>
    </w:p>
    <w:p w14:paraId="3B253B99" w14:textId="12B76D5D" w:rsidR="00915257" w:rsidRPr="00915257" w:rsidRDefault="00915257" w:rsidP="00915257">
      <w:pPr>
        <w:pStyle w:val="Heading1"/>
        <w:rPr>
          <w:rFonts w:ascii="Calibri" w:hAnsi="Calibri" w:cs="Calibri"/>
        </w:rPr>
      </w:pPr>
      <w:r w:rsidRPr="00915257">
        <w:rPr>
          <w:rFonts w:ascii="Calibri" w:hAnsi="Calibri" w:cs="Calibri"/>
          <w:b/>
          <w:color w:val="1F4E79"/>
        </w:rPr>
        <w:t>7. Split responsibility and duty holder model</w:t>
      </w:r>
      <w:r w:rsidR="00FD13A6">
        <w:rPr>
          <w:rFonts w:ascii="Calibri" w:hAnsi="Calibri" w:cs="Calibri"/>
          <w:b/>
          <w:color w:val="1F4E79"/>
        </w:rPr>
        <w:t xml:space="preserve"> </w:t>
      </w:r>
      <w:r w:rsidR="00FD13A6" w:rsidRPr="00FD13A6">
        <w:rPr>
          <w:rFonts w:ascii="Calibri" w:hAnsi="Calibri" w:cs="Calibri"/>
          <w:b/>
          <w:color w:val="1F4E79"/>
          <w:highlight w:val="yellow"/>
        </w:rPr>
        <w:t>ARH 009</w:t>
      </w:r>
    </w:p>
    <w:p w14:paraId="1E6C2F61"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25"/>
        <w:gridCol w:w="6891"/>
      </w:tblGrid>
      <w:tr w:rsidR="00915257" w:rsidRPr="00915257" w14:paraId="2DCD38A7"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37626B10"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55B221F3"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35198A46"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35031C2F"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535D15C8" w14:textId="77777777" w:rsidR="00915257" w:rsidRPr="00915257" w:rsidRDefault="00915257" w:rsidP="008121E5">
            <w:pPr>
              <w:rPr>
                <w:rFonts w:ascii="Calibri" w:hAnsi="Calibri" w:cs="Calibri"/>
              </w:rPr>
            </w:pPr>
            <w:r w:rsidRPr="00915257">
              <w:rPr>
                <w:rFonts w:ascii="Calibri" w:hAnsi="Calibri" w:cs="Calibri"/>
                <w:sz w:val="17"/>
              </w:rPr>
              <w:t>Ownership, management and compliance responsibility are not always the same. Newham may not own a unit but may still retain block-level FRA, communal compliance or assurance responsibility.</w:t>
            </w:r>
          </w:p>
        </w:tc>
      </w:tr>
      <w:tr w:rsidR="00915257" w:rsidRPr="00915257" w14:paraId="5233F2B9"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2FDA797F"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6B73BD59" w14:textId="77777777" w:rsidR="00915257" w:rsidRPr="00915257" w:rsidRDefault="00915257" w:rsidP="008121E5">
            <w:pPr>
              <w:rPr>
                <w:rFonts w:ascii="Calibri" w:hAnsi="Calibri" w:cs="Calibri"/>
              </w:rPr>
            </w:pPr>
            <w:r w:rsidRPr="00915257">
              <w:rPr>
                <w:rFonts w:ascii="Calibri" w:hAnsi="Calibri" w:cs="Calibri"/>
                <w:sz w:val="17"/>
              </w:rPr>
              <w:t>The AMS must separately hold ownership, management responsibility, responsive repairs responsibility, compliance delivery responsibility, compliance assurance responsibility, evidence owner, cost owner and reporting owner by asset level and duty area.</w:t>
            </w:r>
          </w:p>
        </w:tc>
      </w:tr>
      <w:tr w:rsidR="00915257" w:rsidRPr="00915257" w14:paraId="66C5AE9A"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2DF3728F"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6F7E9922" w14:textId="77777777" w:rsidR="00915257" w:rsidRPr="00915257" w:rsidRDefault="00915257" w:rsidP="008121E5">
            <w:pPr>
              <w:rPr>
                <w:rFonts w:ascii="Calibri" w:hAnsi="Calibri" w:cs="Calibri"/>
              </w:rPr>
            </w:pPr>
            <w:r w:rsidRPr="00915257">
              <w:rPr>
                <w:rFonts w:ascii="Calibri" w:hAnsi="Calibri" w:cs="Calibri"/>
                <w:sz w:val="17"/>
              </w:rPr>
              <w:t>A leaseholder-owned flat may not be Newham's internal repair responsibility, but the block FRA, communal fire doors, asbestos communal register and emergency lighting may still require Newham oversight.</w:t>
            </w:r>
          </w:p>
        </w:tc>
      </w:tr>
      <w:tr w:rsidR="00915257" w:rsidRPr="00915257" w14:paraId="181D5C1B"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48C83086"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42FA51B5" w14:textId="77777777" w:rsidR="00915257" w:rsidRPr="00915257" w:rsidRDefault="00915257" w:rsidP="008121E5">
            <w:pPr>
              <w:rPr>
                <w:rFonts w:ascii="Calibri" w:hAnsi="Calibri" w:cs="Calibri"/>
              </w:rPr>
            </w:pPr>
            <w:r w:rsidRPr="00915257">
              <w:rPr>
                <w:rFonts w:ascii="Calibri" w:hAnsi="Calibri" w:cs="Calibri"/>
                <w:sz w:val="17"/>
              </w:rPr>
              <w:t>Demonstrate a mixed-tenure block where unit ownership varies but block FRA responsibility remains visible to Newham. Show different responsible parties for gas, internal repairs, communal EICR and FRA.</w:t>
            </w:r>
          </w:p>
        </w:tc>
      </w:tr>
    </w:tbl>
    <w:p w14:paraId="396338FF" w14:textId="77777777" w:rsidR="00915257" w:rsidRPr="00915257" w:rsidRDefault="00915257" w:rsidP="00915257">
      <w:pPr>
        <w:rPr>
          <w:rFonts w:ascii="Calibri" w:hAnsi="Calibri" w:cs="Calibri"/>
        </w:rPr>
      </w:pPr>
    </w:p>
    <w:p w14:paraId="2E8E6987" w14:textId="15364193" w:rsidR="00915257" w:rsidRPr="00915257" w:rsidRDefault="00915257" w:rsidP="00915257">
      <w:pPr>
        <w:pStyle w:val="Heading1"/>
        <w:rPr>
          <w:rFonts w:ascii="Calibri" w:hAnsi="Calibri" w:cs="Calibri"/>
        </w:rPr>
      </w:pPr>
      <w:r w:rsidRPr="00915257">
        <w:rPr>
          <w:rFonts w:ascii="Calibri" w:hAnsi="Calibri" w:cs="Calibri"/>
          <w:b/>
          <w:color w:val="1F4E79"/>
        </w:rPr>
        <w:t>8. Programme applicability flags and denominator governance</w:t>
      </w:r>
      <w:r w:rsidR="001B3536">
        <w:rPr>
          <w:rFonts w:ascii="Calibri" w:hAnsi="Calibri" w:cs="Calibri"/>
          <w:b/>
          <w:color w:val="1F4E79"/>
        </w:rPr>
        <w:t xml:space="preserve"> </w:t>
      </w:r>
      <w:r w:rsidR="001B3536" w:rsidRPr="001B3536">
        <w:rPr>
          <w:rFonts w:ascii="Calibri" w:hAnsi="Calibri" w:cs="Calibri"/>
          <w:b/>
          <w:color w:val="1F4E79"/>
          <w:highlight w:val="yellow"/>
        </w:rPr>
        <w:t>CBS 001</w:t>
      </w:r>
      <w:r w:rsidR="001B3536">
        <w:rPr>
          <w:rFonts w:ascii="Calibri" w:hAnsi="Calibri" w:cs="Calibri"/>
          <w:b/>
          <w:color w:val="1F4E79"/>
        </w:rPr>
        <w:t>?</w:t>
      </w:r>
    </w:p>
    <w:p w14:paraId="2873202F"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094"/>
        <w:gridCol w:w="6922"/>
      </w:tblGrid>
      <w:tr w:rsidR="00915257" w:rsidRPr="00915257" w14:paraId="07AC7778"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63A67121"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034EF8D3"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0329F6C7"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7E6FEEA4"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2722F551" w14:textId="77777777" w:rsidR="00915257" w:rsidRPr="00915257" w:rsidRDefault="00915257" w:rsidP="008121E5">
            <w:pPr>
              <w:rPr>
                <w:rFonts w:ascii="Calibri" w:hAnsi="Calibri" w:cs="Calibri"/>
              </w:rPr>
            </w:pPr>
            <w:r w:rsidRPr="00915257">
              <w:rPr>
                <w:rFonts w:ascii="Calibri" w:hAnsi="Calibri" w:cs="Calibri"/>
                <w:sz w:val="17"/>
              </w:rPr>
              <w:t>Compliance and survey KPIs are only meaningful if the denominator is controlled. The system must know which assets are required, not applicable, externally managed, pending review or unknown.</w:t>
            </w:r>
          </w:p>
        </w:tc>
      </w:tr>
      <w:tr w:rsidR="00915257" w:rsidRPr="00915257" w14:paraId="2CE115A8"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7BECD54E"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47C00733" w14:textId="77777777" w:rsidR="00915257" w:rsidRPr="00915257" w:rsidRDefault="00915257" w:rsidP="008121E5">
            <w:pPr>
              <w:rPr>
                <w:rFonts w:ascii="Calibri" w:hAnsi="Calibri" w:cs="Calibri"/>
              </w:rPr>
            </w:pPr>
            <w:r w:rsidRPr="00915257">
              <w:rPr>
                <w:rFonts w:ascii="Calibri" w:hAnsi="Calibri" w:cs="Calibri"/>
                <w:sz w:val="17"/>
              </w:rPr>
              <w:t xml:space="preserve">For every </w:t>
            </w:r>
            <w:proofErr w:type="spellStart"/>
            <w:r w:rsidRPr="00915257">
              <w:rPr>
                <w:rFonts w:ascii="Calibri" w:hAnsi="Calibri" w:cs="Calibri"/>
                <w:sz w:val="17"/>
              </w:rPr>
              <w:t>programme</w:t>
            </w:r>
            <w:proofErr w:type="spellEnd"/>
            <w:r w:rsidRPr="00915257">
              <w:rPr>
                <w:rFonts w:ascii="Calibri" w:hAnsi="Calibri" w:cs="Calibri"/>
                <w:sz w:val="17"/>
              </w:rPr>
              <w:t xml:space="preserve"> - gas, domestic EICR, communal EICR, SCS, FRA, asbestos, lifts, water hygiene, EPC, PAT, EWS1, fire doors, HHSRS and Decent Homes - the AMS must hold applicability, reason, owner, due date, evidence and assurance status.</w:t>
            </w:r>
          </w:p>
        </w:tc>
      </w:tr>
      <w:tr w:rsidR="00915257" w:rsidRPr="00915257" w14:paraId="43413BB1"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5208979C"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2EAD23C0" w14:textId="77777777" w:rsidR="00915257" w:rsidRPr="00915257" w:rsidRDefault="00915257" w:rsidP="008121E5">
            <w:pPr>
              <w:rPr>
                <w:rFonts w:ascii="Calibri" w:hAnsi="Calibri" w:cs="Calibri"/>
              </w:rPr>
            </w:pPr>
            <w:r w:rsidRPr="00915257">
              <w:rPr>
                <w:rFonts w:ascii="Calibri" w:hAnsi="Calibri" w:cs="Calibri"/>
                <w:sz w:val="17"/>
              </w:rPr>
              <w:t>A property with a gas boiler should be in the gas safety denominator. If someone wants to remove it, the system must require reason, evidence and approval. Unknown applicability must appear as an exception, not green.</w:t>
            </w:r>
          </w:p>
        </w:tc>
      </w:tr>
      <w:tr w:rsidR="00915257" w:rsidRPr="00915257" w14:paraId="048A6BC3"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389BBEF5"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49F985AF" w14:textId="77777777" w:rsidR="00915257" w:rsidRPr="00915257" w:rsidRDefault="00915257" w:rsidP="008121E5">
            <w:pPr>
              <w:rPr>
                <w:rFonts w:ascii="Calibri" w:hAnsi="Calibri" w:cs="Calibri"/>
              </w:rPr>
            </w:pPr>
            <w:r w:rsidRPr="00915257">
              <w:rPr>
                <w:rFonts w:ascii="Calibri" w:hAnsi="Calibri" w:cs="Calibri"/>
                <w:sz w:val="17"/>
              </w:rPr>
              <w:t xml:space="preserve">Show </w:t>
            </w:r>
            <w:proofErr w:type="spellStart"/>
            <w:r w:rsidRPr="00915257">
              <w:rPr>
                <w:rFonts w:ascii="Calibri" w:hAnsi="Calibri" w:cs="Calibri"/>
                <w:sz w:val="17"/>
              </w:rPr>
              <w:t>programme</w:t>
            </w:r>
            <w:proofErr w:type="spellEnd"/>
            <w:r w:rsidRPr="00915257">
              <w:rPr>
                <w:rFonts w:ascii="Calibri" w:hAnsi="Calibri" w:cs="Calibri"/>
                <w:sz w:val="17"/>
              </w:rPr>
              <w:t xml:space="preserve"> denominators for gas, EICR, FRA, asbestos and SCS. Attempt to remove a property from gas applicability and prove approval/evidence/audit is required.</w:t>
            </w:r>
          </w:p>
        </w:tc>
      </w:tr>
    </w:tbl>
    <w:p w14:paraId="4D54BB81" w14:textId="77777777" w:rsidR="00915257" w:rsidRPr="00915257" w:rsidRDefault="00915257" w:rsidP="00915257">
      <w:pPr>
        <w:rPr>
          <w:rFonts w:ascii="Calibri" w:hAnsi="Calibri" w:cs="Calibri"/>
        </w:rPr>
      </w:pPr>
    </w:p>
    <w:p w14:paraId="46AA2F63" w14:textId="77777777" w:rsidR="00915257" w:rsidRPr="00915257" w:rsidRDefault="00915257" w:rsidP="00915257">
      <w:pPr>
        <w:pStyle w:val="Heading1"/>
        <w:rPr>
          <w:rFonts w:ascii="Calibri" w:hAnsi="Calibri" w:cs="Calibri"/>
        </w:rPr>
      </w:pPr>
      <w:r w:rsidRPr="00915257">
        <w:rPr>
          <w:rFonts w:ascii="Calibri" w:hAnsi="Calibri" w:cs="Calibri"/>
          <w:b/>
          <w:color w:val="1F4E79"/>
        </w:rPr>
        <w:t>9. Evidence-led compliance and certificate drill-through</w:t>
      </w:r>
    </w:p>
    <w:p w14:paraId="09E8B58C"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16"/>
        <w:gridCol w:w="6900"/>
      </w:tblGrid>
      <w:tr w:rsidR="00915257" w:rsidRPr="00915257" w14:paraId="4FF085BC"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3F896166"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146A5FF9"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05829307"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59475290" w14:textId="77777777" w:rsidR="00915257" w:rsidRPr="00915257" w:rsidRDefault="00915257" w:rsidP="008121E5">
            <w:pPr>
              <w:rPr>
                <w:rFonts w:ascii="Calibri" w:hAnsi="Calibri" w:cs="Calibri"/>
              </w:rPr>
            </w:pPr>
            <w:r w:rsidRPr="00915257">
              <w:rPr>
                <w:rFonts w:ascii="Calibri" w:hAnsi="Calibri" w:cs="Calibri"/>
                <w:sz w:val="17"/>
              </w:rPr>
              <w:lastRenderedPageBreak/>
              <w:t>Why this matters</w:t>
            </w:r>
          </w:p>
        </w:tc>
        <w:tc>
          <w:tcPr>
            <w:tcW w:w="8352" w:type="dxa"/>
            <w:tcBorders>
              <w:top w:val="single" w:sz="4" w:space="0" w:color="D9D9D9"/>
              <w:left w:val="single" w:sz="4" w:space="0" w:color="D9D9D9"/>
              <w:bottom w:val="single" w:sz="4" w:space="0" w:color="D9D9D9"/>
              <w:right w:val="single" w:sz="4" w:space="0" w:color="D9D9D9"/>
            </w:tcBorders>
          </w:tcPr>
          <w:p w14:paraId="20375347" w14:textId="77777777" w:rsidR="00915257" w:rsidRPr="00915257" w:rsidRDefault="00915257" w:rsidP="008121E5">
            <w:pPr>
              <w:rPr>
                <w:rFonts w:ascii="Calibri" w:hAnsi="Calibri" w:cs="Calibri"/>
              </w:rPr>
            </w:pPr>
            <w:r w:rsidRPr="00915257">
              <w:rPr>
                <w:rFonts w:ascii="Calibri" w:hAnsi="Calibri" w:cs="Calibri"/>
                <w:sz w:val="17"/>
              </w:rPr>
              <w:t>Newham must be able to prove compliance with evidence. A status must not be green because someone selected it; it must be green because valid evidence exists and is linked to the correct asset.</w:t>
            </w:r>
          </w:p>
        </w:tc>
      </w:tr>
      <w:tr w:rsidR="00915257" w:rsidRPr="00915257" w14:paraId="44D16344"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7D4F2AE9"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612E35C3" w14:textId="77777777" w:rsidR="00915257" w:rsidRPr="00915257" w:rsidRDefault="00915257" w:rsidP="008121E5">
            <w:pPr>
              <w:rPr>
                <w:rFonts w:ascii="Calibri" w:hAnsi="Calibri" w:cs="Calibri"/>
              </w:rPr>
            </w:pPr>
            <w:r w:rsidRPr="00915257">
              <w:rPr>
                <w:rFonts w:ascii="Calibri" w:hAnsi="Calibri" w:cs="Calibri"/>
                <w:sz w:val="17"/>
              </w:rPr>
              <w:t>Compliance status must be system-derived from applicability, certificate/report presence, validity, expiry date, action status and assurance outcome. Users must be able to drill from dashboard to asset to certificate quickly.</w:t>
            </w:r>
          </w:p>
        </w:tc>
      </w:tr>
      <w:tr w:rsidR="00915257" w:rsidRPr="00915257" w14:paraId="060EF82E"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2FD9F0FC"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56FEBFBF" w14:textId="77777777" w:rsidR="00915257" w:rsidRPr="00915257" w:rsidRDefault="00915257" w:rsidP="008121E5">
            <w:pPr>
              <w:rPr>
                <w:rFonts w:ascii="Calibri" w:hAnsi="Calibri" w:cs="Calibri"/>
              </w:rPr>
            </w:pPr>
            <w:r w:rsidRPr="00915257">
              <w:rPr>
                <w:rFonts w:ascii="Calibri" w:hAnsi="Calibri" w:cs="Calibri"/>
                <w:sz w:val="17"/>
              </w:rPr>
              <w:t>If Gas required = Yes and no certificate is attached, the status should be Missing certificate / non-compliant. If a valid certificate is attached and in date, status can be Compliant - certificate present.</w:t>
            </w:r>
          </w:p>
        </w:tc>
      </w:tr>
      <w:tr w:rsidR="00915257" w:rsidRPr="00915257" w14:paraId="1A83B45E"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07539E82"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2DF491A2" w14:textId="77777777" w:rsidR="00915257" w:rsidRPr="00915257" w:rsidRDefault="00915257" w:rsidP="008121E5">
            <w:pPr>
              <w:rPr>
                <w:rFonts w:ascii="Calibri" w:hAnsi="Calibri" w:cs="Calibri"/>
              </w:rPr>
            </w:pPr>
            <w:r w:rsidRPr="00915257">
              <w:rPr>
                <w:rFonts w:ascii="Calibri" w:hAnsi="Calibri" w:cs="Calibri"/>
                <w:sz w:val="17"/>
              </w:rPr>
              <w:t>Use five properties: one with valid certificate, one missing, one expired, one pending assurance, one not applicable. Show dashboard counts and certificate drill-through.</w:t>
            </w:r>
          </w:p>
        </w:tc>
      </w:tr>
    </w:tbl>
    <w:p w14:paraId="49AB3CAF" w14:textId="77777777" w:rsidR="00915257" w:rsidRPr="00915257" w:rsidRDefault="00915257" w:rsidP="00915257">
      <w:pPr>
        <w:rPr>
          <w:rFonts w:ascii="Calibri" w:hAnsi="Calibri" w:cs="Calibri"/>
        </w:rPr>
      </w:pPr>
    </w:p>
    <w:p w14:paraId="4943EACD" w14:textId="6A318714" w:rsidR="00915257" w:rsidRPr="00915257" w:rsidRDefault="00915257" w:rsidP="00915257">
      <w:pPr>
        <w:pStyle w:val="Heading1"/>
        <w:rPr>
          <w:rFonts w:ascii="Calibri" w:hAnsi="Calibri" w:cs="Calibri"/>
        </w:rPr>
      </w:pPr>
      <w:r w:rsidRPr="00915257">
        <w:rPr>
          <w:rFonts w:ascii="Calibri" w:hAnsi="Calibri" w:cs="Calibri"/>
          <w:b/>
          <w:color w:val="1F4E79"/>
        </w:rPr>
        <w:t>10. Compliance cycles, Newham internal targets and KPI buffers</w:t>
      </w:r>
      <w:r w:rsidR="00287AEF">
        <w:rPr>
          <w:rFonts w:ascii="Calibri" w:hAnsi="Calibri" w:cs="Calibri"/>
          <w:b/>
          <w:color w:val="1F4E79"/>
        </w:rPr>
        <w:t xml:space="preserve"> </w:t>
      </w:r>
      <w:r w:rsidR="00287AEF" w:rsidRPr="00287AEF">
        <w:rPr>
          <w:rFonts w:ascii="Calibri" w:hAnsi="Calibri" w:cs="Calibri"/>
          <w:b/>
          <w:color w:val="1F4E79"/>
          <w:highlight w:val="yellow"/>
        </w:rPr>
        <w:t>(ADD TO SCS)</w:t>
      </w:r>
    </w:p>
    <w:p w14:paraId="4D93A386"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09"/>
        <w:gridCol w:w="6907"/>
      </w:tblGrid>
      <w:tr w:rsidR="00915257" w:rsidRPr="00915257" w14:paraId="41613A53"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33F5187B"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5CB9077D"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0EC1E36B"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4A075BEB"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175E1114" w14:textId="77777777" w:rsidR="00915257" w:rsidRPr="00915257" w:rsidRDefault="00915257" w:rsidP="008121E5">
            <w:pPr>
              <w:rPr>
                <w:rFonts w:ascii="Calibri" w:hAnsi="Calibri" w:cs="Calibri"/>
              </w:rPr>
            </w:pPr>
            <w:r w:rsidRPr="00915257">
              <w:rPr>
                <w:rFonts w:ascii="Calibri" w:hAnsi="Calibri" w:cs="Calibri"/>
                <w:sz w:val="17"/>
              </w:rPr>
              <w:t>Newham may need internal target cycles that are earlier than statutory/RSH requirements to maintain a safety buffer and manage access issues.</w:t>
            </w:r>
          </w:p>
        </w:tc>
      </w:tr>
      <w:tr w:rsidR="00915257" w:rsidRPr="00915257" w14:paraId="09F86440"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3F3E275C"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4E78C3B2" w14:textId="77777777" w:rsidR="00915257" w:rsidRPr="00915257" w:rsidRDefault="00915257" w:rsidP="008121E5">
            <w:pPr>
              <w:rPr>
                <w:rFonts w:ascii="Calibri" w:hAnsi="Calibri" w:cs="Calibri"/>
              </w:rPr>
            </w:pPr>
            <w:r w:rsidRPr="00915257">
              <w:rPr>
                <w:rFonts w:ascii="Calibri" w:hAnsi="Calibri" w:cs="Calibri"/>
                <w:sz w:val="17"/>
              </w:rPr>
              <w:t>The AMS must distinguish legal/statutory/RSH requirement dates, Newham internal target dates, warning periods, booked appointments, access status and actual compliance breach.</w:t>
            </w:r>
          </w:p>
        </w:tc>
      </w:tr>
      <w:tr w:rsidR="00915257" w:rsidRPr="00915257" w14:paraId="573B095E"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192AA3E6"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13DE6E52" w14:textId="77777777" w:rsidR="00915257" w:rsidRPr="00915257" w:rsidRDefault="00915257" w:rsidP="008121E5">
            <w:pPr>
              <w:rPr>
                <w:rFonts w:ascii="Calibri" w:hAnsi="Calibri" w:cs="Calibri"/>
              </w:rPr>
            </w:pPr>
            <w:r w:rsidRPr="00915257">
              <w:rPr>
                <w:rFonts w:ascii="Calibri" w:hAnsi="Calibri" w:cs="Calibri"/>
                <w:sz w:val="17"/>
              </w:rPr>
              <w:t>Gas may have a 12-month compliance requirement but a 10-month Newham target cycle. SCS may be managed on a 4-year internal cycle where RSH expectation requires accurate up-to-date condition records.</w:t>
            </w:r>
          </w:p>
        </w:tc>
      </w:tr>
      <w:tr w:rsidR="00915257" w:rsidRPr="00915257" w14:paraId="165D87BF"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0EE3433A"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3F96C703" w14:textId="77777777" w:rsidR="00915257" w:rsidRPr="00915257" w:rsidRDefault="00915257" w:rsidP="008121E5">
            <w:pPr>
              <w:rPr>
                <w:rFonts w:ascii="Calibri" w:hAnsi="Calibri" w:cs="Calibri"/>
              </w:rPr>
            </w:pPr>
            <w:r w:rsidRPr="00915257">
              <w:rPr>
                <w:rFonts w:ascii="Calibri" w:hAnsi="Calibri" w:cs="Calibri"/>
                <w:sz w:val="17"/>
              </w:rPr>
              <w:t>Demonstrate a gas property that is compliant but outside Newham target, one target overdue but not breached, and one in actual breach. Show separate KPI categories.</w:t>
            </w:r>
          </w:p>
        </w:tc>
      </w:tr>
    </w:tbl>
    <w:p w14:paraId="1D2D7312" w14:textId="77777777" w:rsidR="00915257" w:rsidRPr="00915257" w:rsidRDefault="00915257" w:rsidP="00915257">
      <w:pPr>
        <w:rPr>
          <w:rFonts w:ascii="Calibri" w:hAnsi="Calibri" w:cs="Calibri"/>
        </w:rPr>
      </w:pPr>
    </w:p>
    <w:p w14:paraId="73A4345B" w14:textId="5C559535" w:rsidR="00915257" w:rsidRPr="00915257" w:rsidRDefault="00915257" w:rsidP="00915257">
      <w:pPr>
        <w:pStyle w:val="Heading1"/>
        <w:rPr>
          <w:rFonts w:ascii="Calibri" w:hAnsi="Calibri" w:cs="Calibri"/>
        </w:rPr>
      </w:pPr>
      <w:r w:rsidRPr="00915257">
        <w:rPr>
          <w:rFonts w:ascii="Calibri" w:hAnsi="Calibri" w:cs="Calibri"/>
          <w:b/>
          <w:color w:val="1F4E79"/>
        </w:rPr>
        <w:t>11. Cross-service access risk and coordinated access opportunities</w:t>
      </w:r>
      <w:r w:rsidR="00C65819">
        <w:rPr>
          <w:rFonts w:ascii="Calibri" w:hAnsi="Calibri" w:cs="Calibri"/>
          <w:b/>
          <w:color w:val="1F4E79"/>
        </w:rPr>
        <w:t xml:space="preserve"> </w:t>
      </w:r>
      <w:r w:rsidR="00C65819" w:rsidRPr="00C65819">
        <w:rPr>
          <w:rFonts w:ascii="Calibri" w:hAnsi="Calibri" w:cs="Calibri"/>
          <w:b/>
          <w:color w:val="1F4E79"/>
          <w:highlight w:val="yellow"/>
        </w:rPr>
        <w:t>CBS-013</w:t>
      </w:r>
    </w:p>
    <w:p w14:paraId="7D797773"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25"/>
        <w:gridCol w:w="6891"/>
      </w:tblGrid>
      <w:tr w:rsidR="00915257" w:rsidRPr="00915257" w14:paraId="238EFCFF"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37E8624D"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690FF09F"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68ED2491"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3F8C986E"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0FC08CFB" w14:textId="77777777" w:rsidR="00915257" w:rsidRPr="00915257" w:rsidRDefault="00915257" w:rsidP="008121E5">
            <w:pPr>
              <w:rPr>
                <w:rFonts w:ascii="Calibri" w:hAnsi="Calibri" w:cs="Calibri"/>
              </w:rPr>
            </w:pPr>
            <w:r w:rsidRPr="00915257">
              <w:rPr>
                <w:rFonts w:ascii="Calibri" w:hAnsi="Calibri" w:cs="Calibri"/>
                <w:sz w:val="17"/>
              </w:rPr>
              <w:t>Access issues often affect multiple services: gas, EICR, SCS, damp/</w:t>
            </w:r>
            <w:proofErr w:type="spellStart"/>
            <w:r w:rsidRPr="00915257">
              <w:rPr>
                <w:rFonts w:ascii="Calibri" w:hAnsi="Calibri" w:cs="Calibri"/>
                <w:sz w:val="17"/>
              </w:rPr>
              <w:t>mould</w:t>
            </w:r>
            <w:proofErr w:type="spellEnd"/>
            <w:r w:rsidRPr="00915257">
              <w:rPr>
                <w:rFonts w:ascii="Calibri" w:hAnsi="Calibri" w:cs="Calibri"/>
                <w:sz w:val="17"/>
              </w:rPr>
              <w:t>, HHSRS and repairs may all struggle to access the same home. The AMS must join this up.</w:t>
            </w:r>
          </w:p>
        </w:tc>
      </w:tr>
      <w:tr w:rsidR="00915257" w:rsidRPr="00915257" w14:paraId="04CC4D15"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6CA0AF08"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6B67B65F" w14:textId="77777777" w:rsidR="00915257" w:rsidRPr="00915257" w:rsidRDefault="00915257" w:rsidP="008121E5">
            <w:pPr>
              <w:rPr>
                <w:rFonts w:ascii="Calibri" w:hAnsi="Calibri" w:cs="Calibri"/>
              </w:rPr>
            </w:pPr>
            <w:r w:rsidRPr="00915257">
              <w:rPr>
                <w:rFonts w:ascii="Calibri" w:hAnsi="Calibri" w:cs="Calibri"/>
                <w:sz w:val="17"/>
              </w:rPr>
              <w:t>The AMS must hold a property-level difficult-to-access flag and identify other access-dependent activities when any team books access. It must support bring-forward decisions while retaining original due dates.</w:t>
            </w:r>
          </w:p>
        </w:tc>
      </w:tr>
      <w:tr w:rsidR="00915257" w:rsidRPr="00915257" w14:paraId="03E45E2A"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2CB5C7C4"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54BD7954" w14:textId="77777777" w:rsidR="00915257" w:rsidRPr="00915257" w:rsidRDefault="00915257" w:rsidP="008121E5">
            <w:pPr>
              <w:rPr>
                <w:rFonts w:ascii="Calibri" w:hAnsi="Calibri" w:cs="Calibri"/>
              </w:rPr>
            </w:pPr>
            <w:r w:rsidRPr="00915257">
              <w:rPr>
                <w:rFonts w:ascii="Calibri" w:hAnsi="Calibri" w:cs="Calibri"/>
                <w:sz w:val="17"/>
              </w:rPr>
              <w:t>If gas becomes non-compliant on 01/03/26 and access is secured for 20/03/26, while EICR is due 01/02/27 and SCS due 01/03/27, the system should flag EICR and SCS as bring-forward candidates if policy allows.</w:t>
            </w:r>
          </w:p>
        </w:tc>
      </w:tr>
      <w:tr w:rsidR="00915257" w:rsidRPr="00915257" w14:paraId="6A353AFC"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6AFD3225"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0E799AD3" w14:textId="77777777" w:rsidR="00915257" w:rsidRPr="00915257" w:rsidRDefault="00915257" w:rsidP="008121E5">
            <w:pPr>
              <w:rPr>
                <w:rFonts w:ascii="Calibri" w:hAnsi="Calibri" w:cs="Calibri"/>
              </w:rPr>
            </w:pPr>
            <w:r w:rsidRPr="00915257">
              <w:rPr>
                <w:rFonts w:ascii="Calibri" w:hAnsi="Calibri" w:cs="Calibri"/>
                <w:sz w:val="17"/>
              </w:rPr>
              <w:t xml:space="preserve">Show a property with </w:t>
            </w:r>
            <w:proofErr w:type="gramStart"/>
            <w:r w:rsidRPr="00915257">
              <w:rPr>
                <w:rFonts w:ascii="Calibri" w:hAnsi="Calibri" w:cs="Calibri"/>
                <w:sz w:val="17"/>
              </w:rPr>
              <w:t>repeated no</w:t>
            </w:r>
            <w:proofErr w:type="gramEnd"/>
            <w:r w:rsidRPr="00915257">
              <w:rPr>
                <w:rFonts w:ascii="Calibri" w:hAnsi="Calibri" w:cs="Calibri"/>
                <w:sz w:val="17"/>
              </w:rPr>
              <w:t xml:space="preserve"> access for gas, EICR and SCS. Book gas access. Demonstrate system alerting other teams and recording bring-forward decision, original due date and audit trail.</w:t>
            </w:r>
          </w:p>
        </w:tc>
      </w:tr>
    </w:tbl>
    <w:p w14:paraId="1724C771" w14:textId="77777777" w:rsidR="00915257" w:rsidRPr="00915257" w:rsidRDefault="00915257" w:rsidP="00915257">
      <w:pPr>
        <w:rPr>
          <w:rFonts w:ascii="Calibri" w:hAnsi="Calibri" w:cs="Calibri"/>
        </w:rPr>
      </w:pPr>
    </w:p>
    <w:p w14:paraId="7903F11F" w14:textId="4694D721" w:rsidR="00915257" w:rsidRPr="00915257" w:rsidRDefault="00915257" w:rsidP="00915257">
      <w:pPr>
        <w:pStyle w:val="Heading1"/>
        <w:rPr>
          <w:rFonts w:ascii="Calibri" w:hAnsi="Calibri" w:cs="Calibri"/>
        </w:rPr>
      </w:pPr>
      <w:r w:rsidRPr="00915257">
        <w:rPr>
          <w:rFonts w:ascii="Calibri" w:hAnsi="Calibri" w:cs="Calibri"/>
          <w:b/>
          <w:color w:val="1F4E79"/>
        </w:rPr>
        <w:t>12. Stock condition survey capability - in-house, supplier-led, offline and pre-populated</w:t>
      </w:r>
      <w:r w:rsidR="00C65819">
        <w:rPr>
          <w:rFonts w:ascii="Calibri" w:hAnsi="Calibri" w:cs="Calibri"/>
          <w:b/>
          <w:color w:val="1F4E79"/>
        </w:rPr>
        <w:t xml:space="preserve"> </w:t>
      </w:r>
      <w:r w:rsidR="00C65819" w:rsidRPr="00C65819">
        <w:rPr>
          <w:rFonts w:ascii="Calibri" w:hAnsi="Calibri" w:cs="Calibri"/>
          <w:b/>
          <w:color w:val="FF0000"/>
        </w:rPr>
        <w:t>(SYED)</w:t>
      </w:r>
    </w:p>
    <w:p w14:paraId="27461F82"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27"/>
        <w:gridCol w:w="6889"/>
      </w:tblGrid>
      <w:tr w:rsidR="00915257" w:rsidRPr="00915257" w14:paraId="382FC068"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483391C5" w14:textId="77777777" w:rsidR="00915257" w:rsidRPr="00915257" w:rsidRDefault="00915257" w:rsidP="008121E5">
            <w:pPr>
              <w:rPr>
                <w:rFonts w:ascii="Calibri" w:hAnsi="Calibri" w:cs="Calibri"/>
              </w:rPr>
            </w:pPr>
            <w:r w:rsidRPr="00915257">
              <w:rPr>
                <w:rFonts w:ascii="Calibri" w:hAnsi="Calibri" w:cs="Calibri"/>
                <w:b/>
                <w:color w:val="FFFFFF"/>
                <w:sz w:val="17"/>
              </w:rPr>
              <w:lastRenderedPageBreak/>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7D6C20B5"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7212AE7D"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1AF52AFA"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4A7E8074" w14:textId="77777777" w:rsidR="00915257" w:rsidRPr="00915257" w:rsidRDefault="00915257" w:rsidP="008121E5">
            <w:pPr>
              <w:rPr>
                <w:rFonts w:ascii="Calibri" w:hAnsi="Calibri" w:cs="Calibri"/>
              </w:rPr>
            </w:pPr>
            <w:r w:rsidRPr="00915257">
              <w:rPr>
                <w:rFonts w:ascii="Calibri" w:hAnsi="Calibri" w:cs="Calibri"/>
                <w:sz w:val="17"/>
              </w:rPr>
              <w:t>Newham needs to run SCS through both in-house surveyors and external suppliers. Surveyors need offline mobile/PDA capability, photo capture and pre-populated revalidation surveys.</w:t>
            </w:r>
          </w:p>
        </w:tc>
      </w:tr>
      <w:tr w:rsidR="00915257" w:rsidRPr="00915257" w14:paraId="15A55AC0"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51BCF522"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5914FFC7" w14:textId="77777777" w:rsidR="00915257" w:rsidRPr="00915257" w:rsidRDefault="00915257" w:rsidP="008121E5">
            <w:pPr>
              <w:rPr>
                <w:rFonts w:ascii="Calibri" w:hAnsi="Calibri" w:cs="Calibri"/>
              </w:rPr>
            </w:pPr>
            <w:r w:rsidRPr="00915257">
              <w:rPr>
                <w:rFonts w:ascii="Calibri" w:hAnsi="Calibri" w:cs="Calibri"/>
                <w:sz w:val="17"/>
              </w:rPr>
              <w:t>The AMS must allow surveys to be assigned, downloaded offline, completed with photos, synced later, validated, quality assured and used to update the live asset record through controlled workflow. External suppliers must have restricted access to assigned batches.</w:t>
            </w:r>
          </w:p>
        </w:tc>
      </w:tr>
      <w:tr w:rsidR="00915257" w:rsidRPr="00915257" w14:paraId="3874E6B2"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039728FB"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590BE59F" w14:textId="77777777" w:rsidR="00915257" w:rsidRPr="00915257" w:rsidRDefault="00915257" w:rsidP="008121E5">
            <w:pPr>
              <w:rPr>
                <w:rFonts w:ascii="Calibri" w:hAnsi="Calibri" w:cs="Calibri"/>
              </w:rPr>
            </w:pPr>
            <w:r w:rsidRPr="00915257">
              <w:rPr>
                <w:rFonts w:ascii="Calibri" w:hAnsi="Calibri" w:cs="Calibri"/>
                <w:sz w:val="17"/>
              </w:rPr>
              <w:t>A survey carried out four years ago should pre-populate the next survey: bedrooms, floor level, bathrooms, components and previous condition should be visible for validation rather than re-entered blindly.</w:t>
            </w:r>
          </w:p>
        </w:tc>
      </w:tr>
      <w:tr w:rsidR="00915257" w:rsidRPr="00915257" w14:paraId="537DBA95"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77C2FDA6"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0E89B1FC" w14:textId="77777777" w:rsidR="00915257" w:rsidRPr="00915257" w:rsidRDefault="00915257" w:rsidP="008121E5">
            <w:pPr>
              <w:rPr>
                <w:rFonts w:ascii="Calibri" w:hAnsi="Calibri" w:cs="Calibri"/>
              </w:rPr>
            </w:pPr>
            <w:r w:rsidRPr="00915257">
              <w:rPr>
                <w:rFonts w:ascii="Calibri" w:hAnsi="Calibri" w:cs="Calibri"/>
                <w:sz w:val="17"/>
              </w:rPr>
              <w:t>Demonstrate offline survey completion, multiple photos, adding Bathroom 2 on site, syncing back, QA review, and updating the live AMS only after acceptance.</w:t>
            </w:r>
          </w:p>
        </w:tc>
      </w:tr>
    </w:tbl>
    <w:p w14:paraId="196BBC26" w14:textId="77777777" w:rsidR="00915257" w:rsidRPr="00915257" w:rsidRDefault="00915257" w:rsidP="00915257">
      <w:pPr>
        <w:rPr>
          <w:rFonts w:ascii="Calibri" w:hAnsi="Calibri" w:cs="Calibri"/>
        </w:rPr>
      </w:pPr>
    </w:p>
    <w:p w14:paraId="551DC55C" w14:textId="77777777" w:rsidR="00915257" w:rsidRPr="00915257" w:rsidRDefault="00915257" w:rsidP="00915257">
      <w:pPr>
        <w:pStyle w:val="Heading1"/>
        <w:rPr>
          <w:rFonts w:ascii="Calibri" w:hAnsi="Calibri" w:cs="Calibri"/>
        </w:rPr>
      </w:pPr>
      <w:r w:rsidRPr="00915257">
        <w:rPr>
          <w:rFonts w:ascii="Calibri" w:hAnsi="Calibri" w:cs="Calibri"/>
          <w:b/>
          <w:color w:val="1F4E79"/>
        </w:rPr>
        <w:t>13. Stock intelligence summary and Power BI-ready outputs</w:t>
      </w:r>
    </w:p>
    <w:p w14:paraId="7229462B"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23"/>
        <w:gridCol w:w="6893"/>
      </w:tblGrid>
      <w:tr w:rsidR="00915257" w:rsidRPr="00915257" w14:paraId="0D4A593E"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3475C11B"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247DE86D"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461ECF39"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784E6979"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733151DF" w14:textId="77777777" w:rsidR="00915257" w:rsidRPr="00915257" w:rsidRDefault="00915257" w:rsidP="008121E5">
            <w:pPr>
              <w:rPr>
                <w:rFonts w:ascii="Calibri" w:hAnsi="Calibri" w:cs="Calibri"/>
              </w:rPr>
            </w:pPr>
            <w:r w:rsidRPr="00915257">
              <w:rPr>
                <w:rFonts w:ascii="Calibri" w:hAnsi="Calibri" w:cs="Calibri"/>
                <w:sz w:val="17"/>
              </w:rPr>
              <w:t>Stock condition survey outputs must support stock intelligence, not just component condition. Newham needs a property-level view and drill-through to components, repairs, HHSRS and evidence.</w:t>
            </w:r>
          </w:p>
        </w:tc>
      </w:tr>
      <w:tr w:rsidR="00915257" w:rsidRPr="00915257" w14:paraId="79883E3B"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27009740"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5CB7280C" w14:textId="77777777" w:rsidR="00915257" w:rsidRPr="00915257" w:rsidRDefault="00915257" w:rsidP="008121E5">
            <w:pPr>
              <w:rPr>
                <w:rFonts w:ascii="Calibri" w:hAnsi="Calibri" w:cs="Calibri"/>
              </w:rPr>
            </w:pPr>
            <w:r w:rsidRPr="00915257">
              <w:rPr>
                <w:rFonts w:ascii="Calibri" w:hAnsi="Calibri" w:cs="Calibri"/>
                <w:sz w:val="17"/>
              </w:rPr>
              <w:t xml:space="preserve">The AMS must provide a property-level stock intelligence summary and a consistent parent-child component model. </w:t>
            </w:r>
            <w:proofErr w:type="gramStart"/>
            <w:r w:rsidRPr="00915257">
              <w:rPr>
                <w:rFonts w:ascii="Calibri" w:hAnsi="Calibri" w:cs="Calibri"/>
                <w:sz w:val="17"/>
              </w:rPr>
              <w:t>Outputs</w:t>
            </w:r>
            <w:proofErr w:type="gramEnd"/>
            <w:r w:rsidRPr="00915257">
              <w:rPr>
                <w:rFonts w:ascii="Calibri" w:hAnsi="Calibri" w:cs="Calibri"/>
                <w:sz w:val="17"/>
              </w:rPr>
              <w:t xml:space="preserve"> must be usable in Power BI or data warehouse without manual interpretation.</w:t>
            </w:r>
          </w:p>
        </w:tc>
      </w:tr>
      <w:tr w:rsidR="00915257" w:rsidRPr="00915257" w14:paraId="53C20610"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7AC85085"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71C5FE84" w14:textId="77777777" w:rsidR="00915257" w:rsidRPr="00915257" w:rsidRDefault="00915257" w:rsidP="008121E5">
            <w:pPr>
              <w:rPr>
                <w:rFonts w:ascii="Calibri" w:hAnsi="Calibri" w:cs="Calibri"/>
              </w:rPr>
            </w:pPr>
            <w:r w:rsidRPr="00915257">
              <w:rPr>
                <w:rFonts w:ascii="Calibri" w:hAnsi="Calibri" w:cs="Calibri"/>
                <w:sz w:val="17"/>
              </w:rPr>
              <w:t xml:space="preserve">A property summary should show UPRN, property type, exact floor level, internal </w:t>
            </w:r>
            <w:proofErr w:type="spellStart"/>
            <w:r w:rsidRPr="00915257">
              <w:rPr>
                <w:rFonts w:ascii="Calibri" w:hAnsi="Calibri" w:cs="Calibri"/>
                <w:sz w:val="17"/>
              </w:rPr>
              <w:t>storeys</w:t>
            </w:r>
            <w:proofErr w:type="spellEnd"/>
            <w:r w:rsidRPr="00915257">
              <w:rPr>
                <w:rFonts w:ascii="Calibri" w:hAnsi="Calibri" w:cs="Calibri"/>
                <w:sz w:val="17"/>
              </w:rPr>
              <w:t>, bedrooms, kitchens, bathrooms, gas, heat pump, MVHR, intercom, adaptations, balcony, HHSRS and Decent Homes status.</w:t>
            </w:r>
          </w:p>
        </w:tc>
      </w:tr>
      <w:tr w:rsidR="00915257" w:rsidRPr="00915257" w14:paraId="29135660"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556F743F"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2FCB65F6" w14:textId="77777777" w:rsidR="00915257" w:rsidRPr="00915257" w:rsidRDefault="00915257" w:rsidP="008121E5">
            <w:pPr>
              <w:rPr>
                <w:rFonts w:ascii="Calibri" w:hAnsi="Calibri" w:cs="Calibri"/>
              </w:rPr>
            </w:pPr>
            <w:r w:rsidRPr="00915257">
              <w:rPr>
                <w:rFonts w:ascii="Calibri" w:hAnsi="Calibri" w:cs="Calibri"/>
                <w:sz w:val="17"/>
              </w:rPr>
              <w:t>Show a property summary and drill-through into Bathroom 1, Bathroom 2, Door Entry Handset 1, Hoist 1 and HHSRS issue records. Export the same data to a reporting format.</w:t>
            </w:r>
          </w:p>
        </w:tc>
      </w:tr>
    </w:tbl>
    <w:p w14:paraId="65E569B4" w14:textId="77777777" w:rsidR="00915257" w:rsidRPr="00915257" w:rsidRDefault="00915257" w:rsidP="00915257">
      <w:pPr>
        <w:rPr>
          <w:rFonts w:ascii="Calibri" w:hAnsi="Calibri" w:cs="Calibri"/>
        </w:rPr>
      </w:pPr>
    </w:p>
    <w:p w14:paraId="2D150D83" w14:textId="77777777" w:rsidR="00915257" w:rsidRPr="00915257" w:rsidRDefault="00915257" w:rsidP="00915257">
      <w:pPr>
        <w:pStyle w:val="Heading1"/>
        <w:rPr>
          <w:rFonts w:ascii="Calibri" w:hAnsi="Calibri" w:cs="Calibri"/>
        </w:rPr>
      </w:pPr>
      <w:r w:rsidRPr="00915257">
        <w:rPr>
          <w:rFonts w:ascii="Calibri" w:hAnsi="Calibri" w:cs="Calibri"/>
          <w:b/>
          <w:color w:val="1F4E79"/>
        </w:rPr>
        <w:t>14. HHSRS, Decent Homes, damp and mould and issue-level action records</w:t>
      </w:r>
    </w:p>
    <w:p w14:paraId="1BB41C61"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26"/>
        <w:gridCol w:w="6890"/>
      </w:tblGrid>
      <w:tr w:rsidR="00915257" w:rsidRPr="00915257" w14:paraId="65A1A0A9"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67B17B25"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1ECE2657"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5B269568"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049D510F"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223B61E0" w14:textId="77777777" w:rsidR="00915257" w:rsidRPr="00915257" w:rsidRDefault="00915257" w:rsidP="008121E5">
            <w:pPr>
              <w:rPr>
                <w:rFonts w:ascii="Calibri" w:hAnsi="Calibri" w:cs="Calibri"/>
              </w:rPr>
            </w:pPr>
            <w:r w:rsidRPr="00915257">
              <w:rPr>
                <w:rFonts w:ascii="Calibri" w:hAnsi="Calibri" w:cs="Calibri"/>
                <w:sz w:val="17"/>
              </w:rPr>
              <w:t>HHSRS and Decent Homes cannot be controlled properly if they are captured only as free text or high-level category flags. The AMS needs issue-level records, links to components and closure evidence.</w:t>
            </w:r>
          </w:p>
        </w:tc>
      </w:tr>
      <w:tr w:rsidR="00915257" w:rsidRPr="00915257" w14:paraId="4EDBD9EE"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723E981C"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665E6880" w14:textId="77777777" w:rsidR="00915257" w:rsidRPr="00915257" w:rsidRDefault="00915257" w:rsidP="008121E5">
            <w:pPr>
              <w:rPr>
                <w:rFonts w:ascii="Calibri" w:hAnsi="Calibri" w:cs="Calibri"/>
              </w:rPr>
            </w:pPr>
            <w:r w:rsidRPr="00915257">
              <w:rPr>
                <w:rFonts w:ascii="Calibri" w:hAnsi="Calibri" w:cs="Calibri"/>
                <w:sz w:val="17"/>
              </w:rPr>
              <w:t>The AMS must hold HHSRS property summary, category roll-up and issue-level records with unique IDs, category, location, linked component, risk, action, owner, due date and closure evidence. Damp/</w:t>
            </w:r>
            <w:proofErr w:type="spellStart"/>
            <w:r w:rsidRPr="00915257">
              <w:rPr>
                <w:rFonts w:ascii="Calibri" w:hAnsi="Calibri" w:cs="Calibri"/>
                <w:sz w:val="17"/>
              </w:rPr>
              <w:t>mould</w:t>
            </w:r>
            <w:proofErr w:type="spellEnd"/>
            <w:r w:rsidRPr="00915257">
              <w:rPr>
                <w:rFonts w:ascii="Calibri" w:hAnsi="Calibri" w:cs="Calibri"/>
                <w:sz w:val="17"/>
              </w:rPr>
              <w:t xml:space="preserve"> and Decent Homes failure reasons must be linked to actions and evidence.</w:t>
            </w:r>
          </w:p>
        </w:tc>
      </w:tr>
      <w:tr w:rsidR="00915257" w:rsidRPr="00915257" w14:paraId="0D195F42"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63445AB9"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50594E30" w14:textId="77777777" w:rsidR="00915257" w:rsidRPr="00915257" w:rsidRDefault="00915257" w:rsidP="008121E5">
            <w:pPr>
              <w:rPr>
                <w:rFonts w:ascii="Calibri" w:hAnsi="Calibri" w:cs="Calibri"/>
              </w:rPr>
            </w:pPr>
            <w:r w:rsidRPr="00915257">
              <w:rPr>
                <w:rFonts w:ascii="Calibri" w:hAnsi="Calibri" w:cs="Calibri"/>
                <w:sz w:val="17"/>
              </w:rPr>
              <w:t>One Fire Category 1 outcome could have four individual issues: defective flat entrance door closer, missing smoke alarm, fire stopping issue and communal door defect. Each must be tracked separately.</w:t>
            </w:r>
          </w:p>
        </w:tc>
      </w:tr>
      <w:tr w:rsidR="00915257" w:rsidRPr="00915257" w14:paraId="14242484"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216815F5"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311F2D93" w14:textId="77777777" w:rsidR="00915257" w:rsidRPr="00915257" w:rsidRDefault="00915257" w:rsidP="008121E5">
            <w:pPr>
              <w:rPr>
                <w:rFonts w:ascii="Calibri" w:hAnsi="Calibri" w:cs="Calibri"/>
              </w:rPr>
            </w:pPr>
            <w:r w:rsidRPr="00915257">
              <w:rPr>
                <w:rFonts w:ascii="Calibri" w:hAnsi="Calibri" w:cs="Calibri"/>
                <w:sz w:val="17"/>
              </w:rPr>
              <w:t>Create HHSRS Fire and Falls examples with multiple issues. Complete one issue and show the category remains open until all relevant issues are closed with evidence.</w:t>
            </w:r>
          </w:p>
        </w:tc>
      </w:tr>
    </w:tbl>
    <w:p w14:paraId="499993B3" w14:textId="77777777" w:rsidR="00915257" w:rsidRPr="00915257" w:rsidRDefault="00915257" w:rsidP="00915257">
      <w:pPr>
        <w:rPr>
          <w:rFonts w:ascii="Calibri" w:hAnsi="Calibri" w:cs="Calibri"/>
        </w:rPr>
      </w:pPr>
    </w:p>
    <w:p w14:paraId="23C41943" w14:textId="77777777" w:rsidR="00915257" w:rsidRPr="00915257" w:rsidRDefault="00915257" w:rsidP="00915257">
      <w:pPr>
        <w:pStyle w:val="Heading1"/>
        <w:rPr>
          <w:rFonts w:ascii="Calibri" w:hAnsi="Calibri" w:cs="Calibri"/>
        </w:rPr>
      </w:pPr>
      <w:r w:rsidRPr="00915257">
        <w:rPr>
          <w:rFonts w:ascii="Calibri" w:hAnsi="Calibri" w:cs="Calibri"/>
          <w:b/>
          <w:color w:val="1F4E79"/>
        </w:rPr>
        <w:lastRenderedPageBreak/>
        <w:t>15. Repairs integration, repairs demand and spend intelligence</w:t>
      </w:r>
    </w:p>
    <w:p w14:paraId="3509F403"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22"/>
        <w:gridCol w:w="6894"/>
      </w:tblGrid>
      <w:tr w:rsidR="00915257" w:rsidRPr="00915257" w14:paraId="4F636B82"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59E2D44E"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6DF79D88"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52D65CF8"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342032DE"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524C43EB" w14:textId="77777777" w:rsidR="00915257" w:rsidRPr="00915257" w:rsidRDefault="00915257" w:rsidP="008121E5">
            <w:pPr>
              <w:rPr>
                <w:rFonts w:ascii="Calibri" w:hAnsi="Calibri" w:cs="Calibri"/>
              </w:rPr>
            </w:pPr>
            <w:r w:rsidRPr="00915257">
              <w:rPr>
                <w:rFonts w:ascii="Calibri" w:hAnsi="Calibri" w:cs="Calibri"/>
                <w:sz w:val="17"/>
              </w:rPr>
              <w:t>Responsive repairs data is vital for strategic asset planning. A property or block may look acceptable on condition data but be absorbing high repair spend or repeated failures.</w:t>
            </w:r>
          </w:p>
        </w:tc>
      </w:tr>
      <w:tr w:rsidR="00915257" w:rsidRPr="00915257" w14:paraId="7392763D"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04B984B1"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5C2431AC" w14:textId="77777777" w:rsidR="00915257" w:rsidRPr="00915257" w:rsidRDefault="00915257" w:rsidP="008121E5">
            <w:pPr>
              <w:rPr>
                <w:rFonts w:ascii="Calibri" w:hAnsi="Calibri" w:cs="Calibri"/>
              </w:rPr>
            </w:pPr>
            <w:r w:rsidRPr="00915257">
              <w:rPr>
                <w:rFonts w:ascii="Calibri" w:hAnsi="Calibri" w:cs="Calibri"/>
                <w:sz w:val="17"/>
              </w:rPr>
              <w:t>The AMS must integrate with the repairs module to show repair count, cost, trade, priority, job code/SOR, contractor, status, completion date, no-access, evidence and component link at property, block, component and portfolio level.</w:t>
            </w:r>
          </w:p>
        </w:tc>
      </w:tr>
      <w:tr w:rsidR="00915257" w:rsidRPr="00915257" w14:paraId="05575E3A"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54CEEB6F"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212AE31C" w14:textId="77777777" w:rsidR="00915257" w:rsidRPr="00915257" w:rsidRDefault="00915257" w:rsidP="008121E5">
            <w:pPr>
              <w:rPr>
                <w:rFonts w:ascii="Calibri" w:hAnsi="Calibri" w:cs="Calibri"/>
              </w:rPr>
            </w:pPr>
            <w:r w:rsidRPr="00915257">
              <w:rPr>
                <w:rFonts w:ascii="Calibri" w:hAnsi="Calibri" w:cs="Calibri"/>
                <w:sz w:val="17"/>
              </w:rPr>
              <w:t>Bathroom 1 may have six repairs costing £2,450 over three years. The AMS should flag repeat failure and help decide whether a planned renewal is better than continued reactive spend.</w:t>
            </w:r>
          </w:p>
        </w:tc>
      </w:tr>
      <w:tr w:rsidR="00915257" w:rsidRPr="00915257" w14:paraId="1B584F1A"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03C67B44"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707388E9" w14:textId="77777777" w:rsidR="00915257" w:rsidRPr="00915257" w:rsidRDefault="00915257" w:rsidP="008121E5">
            <w:pPr>
              <w:rPr>
                <w:rFonts w:ascii="Calibri" w:hAnsi="Calibri" w:cs="Calibri"/>
              </w:rPr>
            </w:pPr>
            <w:r w:rsidRPr="00915257">
              <w:rPr>
                <w:rFonts w:ascii="Calibri" w:hAnsi="Calibri" w:cs="Calibri"/>
                <w:sz w:val="17"/>
              </w:rPr>
              <w:t>Show a property with three years of repair history. Group repairs by component, cost and recurrence. Produce a high-cost property/block dashboard and export to Power BI.</w:t>
            </w:r>
          </w:p>
        </w:tc>
      </w:tr>
    </w:tbl>
    <w:p w14:paraId="25DF670C" w14:textId="77777777" w:rsidR="00915257" w:rsidRPr="00915257" w:rsidRDefault="00915257" w:rsidP="00915257">
      <w:pPr>
        <w:rPr>
          <w:rFonts w:ascii="Calibri" w:hAnsi="Calibri" w:cs="Calibri"/>
        </w:rPr>
      </w:pPr>
    </w:p>
    <w:p w14:paraId="0680FF98" w14:textId="77777777" w:rsidR="00915257" w:rsidRPr="00915257" w:rsidRDefault="00915257" w:rsidP="00915257">
      <w:pPr>
        <w:pStyle w:val="Heading1"/>
        <w:rPr>
          <w:rFonts w:ascii="Calibri" w:hAnsi="Calibri" w:cs="Calibri"/>
        </w:rPr>
      </w:pPr>
      <w:r w:rsidRPr="00915257">
        <w:rPr>
          <w:rFonts w:ascii="Calibri" w:hAnsi="Calibri" w:cs="Calibri"/>
          <w:b/>
          <w:color w:val="1F4E79"/>
        </w:rPr>
        <w:t>16. Warranty and defect liability intelligence feeding repairs</w:t>
      </w:r>
    </w:p>
    <w:p w14:paraId="1DDA2198"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ED7D31"/>
        </w:rPr>
        <w:t>Should / Must if cost avoidance is day-one</w:t>
      </w:r>
    </w:p>
    <w:tbl>
      <w:tblPr>
        <w:tblStyle w:val="TableGrid"/>
        <w:tblW w:w="0" w:type="auto"/>
        <w:jc w:val="center"/>
        <w:tblLook w:val="04A0" w:firstRow="1" w:lastRow="0" w:firstColumn="1" w:lastColumn="0" w:noHBand="0" w:noVBand="1"/>
      </w:tblPr>
      <w:tblGrid>
        <w:gridCol w:w="2124"/>
        <w:gridCol w:w="6892"/>
      </w:tblGrid>
      <w:tr w:rsidR="00915257" w:rsidRPr="00915257" w14:paraId="4FD92A9F"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5447809C"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561DC9F2"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13F196AA"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5944EA34"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43D9C1EE" w14:textId="77777777" w:rsidR="00915257" w:rsidRPr="00915257" w:rsidRDefault="00915257" w:rsidP="008121E5">
            <w:pPr>
              <w:rPr>
                <w:rFonts w:ascii="Calibri" w:hAnsi="Calibri" w:cs="Calibri"/>
              </w:rPr>
            </w:pPr>
            <w:r w:rsidRPr="00915257">
              <w:rPr>
                <w:rFonts w:ascii="Calibri" w:hAnsi="Calibri" w:cs="Calibri"/>
                <w:sz w:val="17"/>
              </w:rPr>
              <w:t xml:space="preserve">Warranty data can prevent unnecessary responsive repair </w:t>
            </w:r>
            <w:proofErr w:type="gramStart"/>
            <w:r w:rsidRPr="00915257">
              <w:rPr>
                <w:rFonts w:ascii="Calibri" w:hAnsi="Calibri" w:cs="Calibri"/>
                <w:sz w:val="17"/>
              </w:rPr>
              <w:t>cost</w:t>
            </w:r>
            <w:proofErr w:type="gramEnd"/>
            <w:r w:rsidRPr="00915257">
              <w:rPr>
                <w:rFonts w:ascii="Calibri" w:hAnsi="Calibri" w:cs="Calibri"/>
                <w:sz w:val="17"/>
              </w:rPr>
              <w:t>. If a component is still under warranty or defect liability, the repair should route differently.</w:t>
            </w:r>
          </w:p>
        </w:tc>
      </w:tr>
      <w:tr w:rsidR="00915257" w:rsidRPr="00915257" w14:paraId="3A0C0D50"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362DAB02"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11064EDC" w14:textId="77777777" w:rsidR="00915257" w:rsidRPr="00915257" w:rsidRDefault="00915257" w:rsidP="008121E5">
            <w:pPr>
              <w:rPr>
                <w:rFonts w:ascii="Calibri" w:hAnsi="Calibri" w:cs="Calibri"/>
              </w:rPr>
            </w:pPr>
            <w:r w:rsidRPr="00915257">
              <w:rPr>
                <w:rFonts w:ascii="Calibri" w:hAnsi="Calibri" w:cs="Calibri"/>
                <w:sz w:val="17"/>
              </w:rPr>
              <w:t xml:space="preserve">The AMS must hold component warranty, defect liability, installer, contractor, manufacturer, expiry date and evidence. Warranty status must be available </w:t>
            </w:r>
            <w:proofErr w:type="gramStart"/>
            <w:r w:rsidRPr="00915257">
              <w:rPr>
                <w:rFonts w:ascii="Calibri" w:hAnsi="Calibri" w:cs="Calibri"/>
                <w:sz w:val="17"/>
              </w:rPr>
              <w:t>to</w:t>
            </w:r>
            <w:proofErr w:type="gramEnd"/>
            <w:r w:rsidRPr="00915257">
              <w:rPr>
                <w:rFonts w:ascii="Calibri" w:hAnsi="Calibri" w:cs="Calibri"/>
                <w:sz w:val="17"/>
              </w:rPr>
              <w:t xml:space="preserve"> repairs via live lookup, integration or at minimum a scheduled export.</w:t>
            </w:r>
          </w:p>
        </w:tc>
      </w:tr>
      <w:tr w:rsidR="00915257" w:rsidRPr="00915257" w14:paraId="54F8C2D5"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7B678329"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4D1FB893" w14:textId="77777777" w:rsidR="00915257" w:rsidRPr="00915257" w:rsidRDefault="00915257" w:rsidP="008121E5">
            <w:pPr>
              <w:rPr>
                <w:rFonts w:ascii="Calibri" w:hAnsi="Calibri" w:cs="Calibri"/>
              </w:rPr>
            </w:pPr>
            <w:r w:rsidRPr="00915257">
              <w:rPr>
                <w:rFonts w:ascii="Calibri" w:hAnsi="Calibri" w:cs="Calibri"/>
                <w:sz w:val="17"/>
              </w:rPr>
              <w:t>A new boiler fault should show warranty status before a standard repairs job is raised. A kitchen defect in defect liability should route to the original contractor rather than general responsive repairs.</w:t>
            </w:r>
          </w:p>
        </w:tc>
      </w:tr>
      <w:tr w:rsidR="00915257" w:rsidRPr="00915257" w14:paraId="0C0363C5"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665740A4"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3C57B68F" w14:textId="77777777" w:rsidR="00915257" w:rsidRPr="00915257" w:rsidRDefault="00915257" w:rsidP="008121E5">
            <w:pPr>
              <w:rPr>
                <w:rFonts w:ascii="Calibri" w:hAnsi="Calibri" w:cs="Calibri"/>
              </w:rPr>
            </w:pPr>
            <w:r w:rsidRPr="00915257">
              <w:rPr>
                <w:rFonts w:ascii="Calibri" w:hAnsi="Calibri" w:cs="Calibri"/>
                <w:sz w:val="17"/>
              </w:rPr>
              <w:t>Raise a repair against a warranted component and show the warranty prompt, route and evidence. Demonstrate monthly warranty export or live repairs integration.</w:t>
            </w:r>
          </w:p>
        </w:tc>
      </w:tr>
    </w:tbl>
    <w:p w14:paraId="79172B8B" w14:textId="77777777" w:rsidR="00915257" w:rsidRPr="00915257" w:rsidRDefault="00915257" w:rsidP="00915257">
      <w:pPr>
        <w:rPr>
          <w:rFonts w:ascii="Calibri" w:hAnsi="Calibri" w:cs="Calibri"/>
        </w:rPr>
      </w:pPr>
    </w:p>
    <w:p w14:paraId="08EE6F6E" w14:textId="77777777" w:rsidR="00915257" w:rsidRPr="00915257" w:rsidRDefault="00915257" w:rsidP="00915257">
      <w:pPr>
        <w:pStyle w:val="Heading1"/>
        <w:rPr>
          <w:rFonts w:ascii="Calibri" w:hAnsi="Calibri" w:cs="Calibri"/>
        </w:rPr>
      </w:pPr>
      <w:r w:rsidRPr="00915257">
        <w:rPr>
          <w:rFonts w:ascii="Calibri" w:hAnsi="Calibri" w:cs="Calibri"/>
          <w:b/>
          <w:color w:val="1F4E79"/>
        </w:rPr>
        <w:t>17. Planned investment and capital programme management</w:t>
      </w:r>
    </w:p>
    <w:p w14:paraId="3E359339"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27"/>
        <w:gridCol w:w="6889"/>
      </w:tblGrid>
      <w:tr w:rsidR="00915257" w:rsidRPr="00915257" w14:paraId="00367536"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285DB764"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2E514E52"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6F5FF62A"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443B4ECA"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324A81BD" w14:textId="77777777" w:rsidR="00915257" w:rsidRPr="00915257" w:rsidRDefault="00915257" w:rsidP="008121E5">
            <w:pPr>
              <w:rPr>
                <w:rFonts w:ascii="Calibri" w:hAnsi="Calibri" w:cs="Calibri"/>
              </w:rPr>
            </w:pPr>
            <w:r w:rsidRPr="00915257">
              <w:rPr>
                <w:rFonts w:ascii="Calibri" w:hAnsi="Calibri" w:cs="Calibri"/>
                <w:sz w:val="17"/>
              </w:rPr>
              <w:t>The AMS must turn condition, lifecycle, compliance, repair spend and risk into planned investment intelligence for kitchens, bathrooms, heating, roofs, windows, fire safety, lifts, external fabric and estate assets.</w:t>
            </w:r>
          </w:p>
        </w:tc>
      </w:tr>
      <w:tr w:rsidR="00915257" w:rsidRPr="00915257" w14:paraId="0C1096CA"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4F73A68A"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22C8CA96" w14:textId="77777777" w:rsidR="00915257" w:rsidRPr="00915257" w:rsidRDefault="00915257" w:rsidP="008121E5">
            <w:pPr>
              <w:rPr>
                <w:rFonts w:ascii="Calibri" w:hAnsi="Calibri" w:cs="Calibri"/>
              </w:rPr>
            </w:pPr>
            <w:r w:rsidRPr="00915257">
              <w:rPr>
                <w:rFonts w:ascii="Calibri" w:hAnsi="Calibri" w:cs="Calibri"/>
                <w:sz w:val="17"/>
              </w:rPr>
              <w:t xml:space="preserve">The AMS must distinguish observed need, validated need, proposed </w:t>
            </w:r>
            <w:proofErr w:type="spellStart"/>
            <w:r w:rsidRPr="00915257">
              <w:rPr>
                <w:rFonts w:ascii="Calibri" w:hAnsi="Calibri" w:cs="Calibri"/>
                <w:sz w:val="17"/>
              </w:rPr>
              <w:t>programme</w:t>
            </w:r>
            <w:proofErr w:type="spellEnd"/>
            <w:r w:rsidRPr="00915257">
              <w:rPr>
                <w:rFonts w:ascii="Calibri" w:hAnsi="Calibri" w:cs="Calibri"/>
                <w:sz w:val="17"/>
              </w:rPr>
              <w:t xml:space="preserve">, approved </w:t>
            </w:r>
            <w:proofErr w:type="spellStart"/>
            <w:r w:rsidRPr="00915257">
              <w:rPr>
                <w:rFonts w:ascii="Calibri" w:hAnsi="Calibri" w:cs="Calibri"/>
                <w:sz w:val="17"/>
              </w:rPr>
              <w:t>programme</w:t>
            </w:r>
            <w:proofErr w:type="spellEnd"/>
            <w:r w:rsidRPr="00915257">
              <w:rPr>
                <w:rFonts w:ascii="Calibri" w:hAnsi="Calibri" w:cs="Calibri"/>
                <w:sz w:val="17"/>
              </w:rPr>
              <w:t>, live works, completed works and post-completion asset update. Works must be linked to components, cost, funding, responsible party and evidence.</w:t>
            </w:r>
          </w:p>
        </w:tc>
      </w:tr>
      <w:tr w:rsidR="00915257" w:rsidRPr="00915257" w14:paraId="78824DE4"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737582FE"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7E2F52A4" w14:textId="77777777" w:rsidR="00915257" w:rsidRPr="00915257" w:rsidRDefault="00915257" w:rsidP="008121E5">
            <w:pPr>
              <w:rPr>
                <w:rFonts w:ascii="Calibri" w:hAnsi="Calibri" w:cs="Calibri"/>
              </w:rPr>
            </w:pPr>
            <w:r w:rsidRPr="00915257">
              <w:rPr>
                <w:rFonts w:ascii="Calibri" w:hAnsi="Calibri" w:cs="Calibri"/>
                <w:sz w:val="17"/>
              </w:rPr>
              <w:t xml:space="preserve">Kitchen 1 may have observed remaining life of two years and be proposed for a 2027 kitchen </w:t>
            </w:r>
            <w:proofErr w:type="spellStart"/>
            <w:r w:rsidRPr="00915257">
              <w:rPr>
                <w:rFonts w:ascii="Calibri" w:hAnsi="Calibri" w:cs="Calibri"/>
                <w:sz w:val="17"/>
              </w:rPr>
              <w:t>programme</w:t>
            </w:r>
            <w:proofErr w:type="spellEnd"/>
            <w:r w:rsidRPr="00915257">
              <w:rPr>
                <w:rFonts w:ascii="Calibri" w:hAnsi="Calibri" w:cs="Calibri"/>
                <w:sz w:val="17"/>
              </w:rPr>
              <w:t>. Block windows may be planned for 2028 and affect leaseholder recharge and Section 125 estimates.</w:t>
            </w:r>
          </w:p>
        </w:tc>
      </w:tr>
      <w:tr w:rsidR="00915257" w:rsidRPr="00915257" w14:paraId="68EC2F47"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39F32ED2"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41580608" w14:textId="77777777" w:rsidR="00915257" w:rsidRPr="00915257" w:rsidRDefault="00915257" w:rsidP="008121E5">
            <w:pPr>
              <w:rPr>
                <w:rFonts w:ascii="Calibri" w:hAnsi="Calibri" w:cs="Calibri"/>
              </w:rPr>
            </w:pPr>
            <w:r w:rsidRPr="00915257">
              <w:rPr>
                <w:rFonts w:ascii="Calibri" w:hAnsi="Calibri" w:cs="Calibri"/>
                <w:sz w:val="17"/>
              </w:rPr>
              <w:t xml:space="preserve">Create a </w:t>
            </w:r>
            <w:proofErr w:type="gramStart"/>
            <w:r w:rsidRPr="00915257">
              <w:rPr>
                <w:rFonts w:ascii="Calibri" w:hAnsi="Calibri" w:cs="Calibri"/>
                <w:sz w:val="17"/>
              </w:rPr>
              <w:t>dwelling kitchen</w:t>
            </w:r>
            <w:proofErr w:type="gramEnd"/>
            <w:r w:rsidRPr="00915257">
              <w:rPr>
                <w:rFonts w:ascii="Calibri" w:hAnsi="Calibri" w:cs="Calibri"/>
                <w:sz w:val="17"/>
              </w:rPr>
              <w:t xml:space="preserve"> </w:t>
            </w:r>
            <w:proofErr w:type="spellStart"/>
            <w:r w:rsidRPr="00915257">
              <w:rPr>
                <w:rFonts w:ascii="Calibri" w:hAnsi="Calibri" w:cs="Calibri"/>
                <w:sz w:val="17"/>
              </w:rPr>
              <w:t>programme</w:t>
            </w:r>
            <w:proofErr w:type="spellEnd"/>
            <w:r w:rsidRPr="00915257">
              <w:rPr>
                <w:rFonts w:ascii="Calibri" w:hAnsi="Calibri" w:cs="Calibri"/>
                <w:sz w:val="17"/>
              </w:rPr>
              <w:t xml:space="preserve"> and a block window/roof </w:t>
            </w:r>
            <w:proofErr w:type="spellStart"/>
            <w:r w:rsidRPr="00915257">
              <w:rPr>
                <w:rFonts w:ascii="Calibri" w:hAnsi="Calibri" w:cs="Calibri"/>
                <w:sz w:val="17"/>
              </w:rPr>
              <w:t>programme</w:t>
            </w:r>
            <w:proofErr w:type="spellEnd"/>
            <w:r w:rsidRPr="00915257">
              <w:rPr>
                <w:rFonts w:ascii="Calibri" w:hAnsi="Calibri" w:cs="Calibri"/>
                <w:sz w:val="17"/>
              </w:rPr>
              <w:t xml:space="preserve">. Complete </w:t>
            </w:r>
            <w:proofErr w:type="gramStart"/>
            <w:r w:rsidRPr="00915257">
              <w:rPr>
                <w:rFonts w:ascii="Calibri" w:hAnsi="Calibri" w:cs="Calibri"/>
                <w:sz w:val="17"/>
              </w:rPr>
              <w:t>works</w:t>
            </w:r>
            <w:proofErr w:type="gramEnd"/>
            <w:r w:rsidRPr="00915257">
              <w:rPr>
                <w:rFonts w:ascii="Calibri" w:hAnsi="Calibri" w:cs="Calibri"/>
                <w:sz w:val="17"/>
              </w:rPr>
              <w:t xml:space="preserve"> and show confirmed replacement date, lifecycle reset, evidence and original survey history retained.</w:t>
            </w:r>
          </w:p>
        </w:tc>
      </w:tr>
    </w:tbl>
    <w:p w14:paraId="47DEB6D8" w14:textId="77777777" w:rsidR="00915257" w:rsidRPr="00915257" w:rsidRDefault="00915257" w:rsidP="00915257">
      <w:pPr>
        <w:rPr>
          <w:rFonts w:ascii="Calibri" w:hAnsi="Calibri" w:cs="Calibri"/>
        </w:rPr>
      </w:pPr>
    </w:p>
    <w:p w14:paraId="46196691" w14:textId="77777777" w:rsidR="00915257" w:rsidRPr="00915257" w:rsidRDefault="00915257" w:rsidP="00915257">
      <w:pPr>
        <w:pStyle w:val="Heading1"/>
        <w:rPr>
          <w:rFonts w:ascii="Calibri" w:hAnsi="Calibri" w:cs="Calibri"/>
        </w:rPr>
      </w:pPr>
      <w:r w:rsidRPr="00915257">
        <w:rPr>
          <w:rFonts w:ascii="Calibri" w:hAnsi="Calibri" w:cs="Calibri"/>
          <w:b/>
          <w:color w:val="1F4E79"/>
        </w:rPr>
        <w:lastRenderedPageBreak/>
        <w:t>18. Monthly stock movement reconciliation</w:t>
      </w:r>
    </w:p>
    <w:p w14:paraId="5780AA4E"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084"/>
        <w:gridCol w:w="6932"/>
      </w:tblGrid>
      <w:tr w:rsidR="00915257" w:rsidRPr="00915257" w14:paraId="04741D58"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7E12662C"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22E69F25"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5DBC877A"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759676B5"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2854F15F" w14:textId="77777777" w:rsidR="00915257" w:rsidRPr="00915257" w:rsidRDefault="00915257" w:rsidP="008121E5">
            <w:pPr>
              <w:rPr>
                <w:rFonts w:ascii="Calibri" w:hAnsi="Calibri" w:cs="Calibri"/>
              </w:rPr>
            </w:pPr>
            <w:r w:rsidRPr="00915257">
              <w:rPr>
                <w:rFonts w:ascii="Calibri" w:hAnsi="Calibri" w:cs="Calibri"/>
                <w:sz w:val="17"/>
              </w:rPr>
              <w:t xml:space="preserve">Net stock totals can hide major movement. If 100 homes are sold and 100 are built, the closing total may look unchanged even though </w:t>
            </w:r>
            <w:proofErr w:type="spellStart"/>
            <w:r w:rsidRPr="00915257">
              <w:rPr>
                <w:rFonts w:ascii="Calibri" w:hAnsi="Calibri" w:cs="Calibri"/>
                <w:sz w:val="17"/>
              </w:rPr>
              <w:t>programme</w:t>
            </w:r>
            <w:proofErr w:type="spellEnd"/>
            <w:r w:rsidRPr="00915257">
              <w:rPr>
                <w:rFonts w:ascii="Calibri" w:hAnsi="Calibri" w:cs="Calibri"/>
                <w:sz w:val="17"/>
              </w:rPr>
              <w:t xml:space="preserve"> denominators, compliance and investment have materially changed.</w:t>
            </w:r>
          </w:p>
        </w:tc>
      </w:tr>
      <w:tr w:rsidR="00915257" w:rsidRPr="00915257" w14:paraId="1AC430EE"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24A6357A"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175E6137" w14:textId="77777777" w:rsidR="00915257" w:rsidRPr="00915257" w:rsidRDefault="00915257" w:rsidP="008121E5">
            <w:pPr>
              <w:rPr>
                <w:rFonts w:ascii="Calibri" w:hAnsi="Calibri" w:cs="Calibri"/>
              </w:rPr>
            </w:pPr>
            <w:r w:rsidRPr="00915257">
              <w:rPr>
                <w:rFonts w:ascii="Calibri" w:hAnsi="Calibri" w:cs="Calibri"/>
                <w:sz w:val="17"/>
              </w:rPr>
              <w:t xml:space="preserve">The AMS must provide monthly opening balance, additions, removals, transfers, gross movement, net movement, closing balance, reason, evidence, effective date and approval status. Movements must trigger </w:t>
            </w:r>
            <w:proofErr w:type="spellStart"/>
            <w:r w:rsidRPr="00915257">
              <w:rPr>
                <w:rFonts w:ascii="Calibri" w:hAnsi="Calibri" w:cs="Calibri"/>
                <w:sz w:val="17"/>
              </w:rPr>
              <w:t>programme</w:t>
            </w:r>
            <w:proofErr w:type="spellEnd"/>
            <w:r w:rsidRPr="00915257">
              <w:rPr>
                <w:rFonts w:ascii="Calibri" w:hAnsi="Calibri" w:cs="Calibri"/>
                <w:sz w:val="17"/>
              </w:rPr>
              <w:t xml:space="preserve"> impact review.</w:t>
            </w:r>
          </w:p>
        </w:tc>
      </w:tr>
      <w:tr w:rsidR="00915257" w:rsidRPr="00915257" w14:paraId="5392E2BA"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7395EBE8"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59880E21" w14:textId="77777777" w:rsidR="00915257" w:rsidRPr="00915257" w:rsidRDefault="00915257" w:rsidP="008121E5">
            <w:pPr>
              <w:rPr>
                <w:rFonts w:ascii="Calibri" w:hAnsi="Calibri" w:cs="Calibri"/>
              </w:rPr>
            </w:pPr>
            <w:r w:rsidRPr="00915257">
              <w:rPr>
                <w:rFonts w:ascii="Calibri" w:hAnsi="Calibri" w:cs="Calibri"/>
                <w:sz w:val="17"/>
              </w:rPr>
              <w:t xml:space="preserve">Opening stock is 15,000. During April: 100 RTB sales, 100 new builds and one freehold disposal. Closing stock is 14,999, but gross movement is 201 and each item affects </w:t>
            </w:r>
            <w:proofErr w:type="spellStart"/>
            <w:r w:rsidRPr="00915257">
              <w:rPr>
                <w:rFonts w:ascii="Calibri" w:hAnsi="Calibri" w:cs="Calibri"/>
                <w:sz w:val="17"/>
              </w:rPr>
              <w:t>programme</w:t>
            </w:r>
            <w:proofErr w:type="spellEnd"/>
            <w:r w:rsidRPr="00915257">
              <w:rPr>
                <w:rFonts w:ascii="Calibri" w:hAnsi="Calibri" w:cs="Calibri"/>
                <w:sz w:val="17"/>
              </w:rPr>
              <w:t xml:space="preserve"> rules.</w:t>
            </w:r>
          </w:p>
        </w:tc>
      </w:tr>
      <w:tr w:rsidR="00915257" w:rsidRPr="00915257" w14:paraId="71C9072C"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4510D223"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315A5704" w14:textId="77777777" w:rsidR="00915257" w:rsidRPr="00915257" w:rsidRDefault="00915257" w:rsidP="008121E5">
            <w:pPr>
              <w:rPr>
                <w:rFonts w:ascii="Calibri" w:hAnsi="Calibri" w:cs="Calibri"/>
              </w:rPr>
            </w:pPr>
            <w:r w:rsidRPr="00915257">
              <w:rPr>
                <w:rFonts w:ascii="Calibri" w:hAnsi="Calibri" w:cs="Calibri"/>
                <w:sz w:val="17"/>
              </w:rPr>
              <w:t xml:space="preserve">Demonstrate April reconciliation with opening/closing balance and all movements. Show Gas/EICR/SCS/FRA/asbestos </w:t>
            </w:r>
            <w:proofErr w:type="spellStart"/>
            <w:r w:rsidRPr="00915257">
              <w:rPr>
                <w:rFonts w:ascii="Calibri" w:hAnsi="Calibri" w:cs="Calibri"/>
                <w:sz w:val="17"/>
              </w:rPr>
              <w:t>programme</w:t>
            </w:r>
            <w:proofErr w:type="spellEnd"/>
            <w:r w:rsidRPr="00915257">
              <w:rPr>
                <w:rFonts w:ascii="Calibri" w:hAnsi="Calibri" w:cs="Calibri"/>
                <w:sz w:val="17"/>
              </w:rPr>
              <w:t xml:space="preserve"> review triggered by additions/removals.</w:t>
            </w:r>
          </w:p>
        </w:tc>
      </w:tr>
    </w:tbl>
    <w:p w14:paraId="48251134" w14:textId="77777777" w:rsidR="00915257" w:rsidRPr="00915257" w:rsidRDefault="00915257" w:rsidP="00915257">
      <w:pPr>
        <w:rPr>
          <w:rFonts w:ascii="Calibri" w:hAnsi="Calibri" w:cs="Calibri"/>
        </w:rPr>
      </w:pPr>
    </w:p>
    <w:p w14:paraId="5111D939" w14:textId="77777777" w:rsidR="00915257" w:rsidRPr="00915257" w:rsidRDefault="00915257" w:rsidP="00915257">
      <w:pPr>
        <w:pStyle w:val="Heading1"/>
        <w:rPr>
          <w:rFonts w:ascii="Calibri" w:hAnsi="Calibri" w:cs="Calibri"/>
        </w:rPr>
      </w:pPr>
      <w:r w:rsidRPr="00915257">
        <w:rPr>
          <w:rFonts w:ascii="Calibri" w:hAnsi="Calibri" w:cs="Calibri"/>
          <w:b/>
          <w:color w:val="1F4E79"/>
        </w:rPr>
        <w:t>19. Pre-active to active onboarding for new builds, acquisitions and transfers</w:t>
      </w:r>
    </w:p>
    <w:p w14:paraId="34C737AD"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25"/>
        <w:gridCol w:w="6891"/>
      </w:tblGrid>
      <w:tr w:rsidR="00915257" w:rsidRPr="00915257" w14:paraId="2EF6E644"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59AFA4C3"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4250C088"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22BEA30F"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50EC95C5"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1F3A82F5" w14:textId="77777777" w:rsidR="00915257" w:rsidRPr="00915257" w:rsidRDefault="00915257" w:rsidP="008121E5">
            <w:pPr>
              <w:rPr>
                <w:rFonts w:ascii="Calibri" w:hAnsi="Calibri" w:cs="Calibri"/>
              </w:rPr>
            </w:pPr>
            <w:r w:rsidRPr="00915257">
              <w:rPr>
                <w:rFonts w:ascii="Calibri" w:hAnsi="Calibri" w:cs="Calibri"/>
                <w:sz w:val="17"/>
              </w:rPr>
              <w:t xml:space="preserve">New stock may appear on the register before it is operationally ready. It must not become active until compliance, repairs, finance, data and </w:t>
            </w:r>
            <w:proofErr w:type="spellStart"/>
            <w:r w:rsidRPr="00915257">
              <w:rPr>
                <w:rFonts w:ascii="Calibri" w:hAnsi="Calibri" w:cs="Calibri"/>
                <w:sz w:val="17"/>
              </w:rPr>
              <w:t>programme</w:t>
            </w:r>
            <w:proofErr w:type="spellEnd"/>
            <w:r w:rsidRPr="00915257">
              <w:rPr>
                <w:rFonts w:ascii="Calibri" w:hAnsi="Calibri" w:cs="Calibri"/>
                <w:sz w:val="17"/>
              </w:rPr>
              <w:t xml:space="preserve"> teams have reviewed it.</w:t>
            </w:r>
          </w:p>
        </w:tc>
      </w:tr>
      <w:tr w:rsidR="00915257" w:rsidRPr="00915257" w14:paraId="0B1D9627"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068236D1"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4C7DA486" w14:textId="77777777" w:rsidR="00915257" w:rsidRPr="00915257" w:rsidRDefault="00915257" w:rsidP="008121E5">
            <w:pPr>
              <w:rPr>
                <w:rFonts w:ascii="Calibri" w:hAnsi="Calibri" w:cs="Calibri"/>
              </w:rPr>
            </w:pPr>
            <w:r w:rsidRPr="00915257">
              <w:rPr>
                <w:rFonts w:ascii="Calibri" w:hAnsi="Calibri" w:cs="Calibri"/>
                <w:sz w:val="17"/>
              </w:rPr>
              <w:t xml:space="preserve">The AMS must support statuses such as Draft, Pre-active, </w:t>
            </w:r>
            <w:proofErr w:type="gramStart"/>
            <w:r w:rsidRPr="00915257">
              <w:rPr>
                <w:rFonts w:ascii="Calibri" w:hAnsi="Calibri" w:cs="Calibri"/>
                <w:sz w:val="17"/>
              </w:rPr>
              <w:t>Pending</w:t>
            </w:r>
            <w:proofErr w:type="gramEnd"/>
            <w:r w:rsidRPr="00915257">
              <w:rPr>
                <w:rFonts w:ascii="Calibri" w:hAnsi="Calibri" w:cs="Calibri"/>
                <w:sz w:val="17"/>
              </w:rPr>
              <w:t xml:space="preserve"> service review, Active, Active with exceptions, Inactive, Sold, Demolished or Disposed. Activation must require service-area checklist or approved exception.</w:t>
            </w:r>
          </w:p>
        </w:tc>
      </w:tr>
      <w:tr w:rsidR="00915257" w:rsidRPr="00915257" w14:paraId="4B71C552"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0916181C"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2FA797A8" w14:textId="77777777" w:rsidR="00915257" w:rsidRPr="00915257" w:rsidRDefault="00915257" w:rsidP="008121E5">
            <w:pPr>
              <w:rPr>
                <w:rFonts w:ascii="Calibri" w:hAnsi="Calibri" w:cs="Calibri"/>
              </w:rPr>
            </w:pPr>
            <w:r w:rsidRPr="00915257">
              <w:rPr>
                <w:rFonts w:ascii="Calibri" w:hAnsi="Calibri" w:cs="Calibri"/>
                <w:sz w:val="17"/>
              </w:rPr>
              <w:t xml:space="preserve">A new block can be created as </w:t>
            </w:r>
            <w:proofErr w:type="gramStart"/>
            <w:r w:rsidRPr="00915257">
              <w:rPr>
                <w:rFonts w:ascii="Calibri" w:hAnsi="Calibri" w:cs="Calibri"/>
                <w:sz w:val="17"/>
              </w:rPr>
              <w:t>Pre-active</w:t>
            </w:r>
            <w:proofErr w:type="gramEnd"/>
            <w:r w:rsidRPr="00915257">
              <w:rPr>
                <w:rFonts w:ascii="Calibri" w:hAnsi="Calibri" w:cs="Calibri"/>
                <w:sz w:val="17"/>
              </w:rPr>
              <w:t xml:space="preserve">. Before activation, teams must confirm FRA, communal EICR, asbestos, lifts, water, gas/EICR for dwellings, SCS, EPC, repairs responsibility, cost </w:t>
            </w:r>
            <w:proofErr w:type="spellStart"/>
            <w:r w:rsidRPr="00915257">
              <w:rPr>
                <w:rFonts w:ascii="Calibri" w:hAnsi="Calibri" w:cs="Calibri"/>
                <w:sz w:val="17"/>
              </w:rPr>
              <w:t>centre</w:t>
            </w:r>
            <w:proofErr w:type="spellEnd"/>
            <w:r w:rsidRPr="00915257">
              <w:rPr>
                <w:rFonts w:ascii="Calibri" w:hAnsi="Calibri" w:cs="Calibri"/>
                <w:sz w:val="17"/>
              </w:rPr>
              <w:t xml:space="preserve"> and TSM treatment.</w:t>
            </w:r>
          </w:p>
        </w:tc>
      </w:tr>
      <w:tr w:rsidR="00915257" w:rsidRPr="00915257" w14:paraId="7E167FB3"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66ABCAF4"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6795EF9E" w14:textId="77777777" w:rsidR="00915257" w:rsidRPr="00915257" w:rsidRDefault="00915257" w:rsidP="008121E5">
            <w:pPr>
              <w:rPr>
                <w:rFonts w:ascii="Calibri" w:hAnsi="Calibri" w:cs="Calibri"/>
              </w:rPr>
            </w:pPr>
            <w:r w:rsidRPr="00915257">
              <w:rPr>
                <w:rFonts w:ascii="Calibri" w:hAnsi="Calibri" w:cs="Calibri"/>
                <w:sz w:val="17"/>
              </w:rPr>
              <w:t xml:space="preserve">Add a new build block and attempt to activate it before </w:t>
            </w:r>
            <w:proofErr w:type="spellStart"/>
            <w:r w:rsidRPr="00915257">
              <w:rPr>
                <w:rFonts w:ascii="Calibri" w:hAnsi="Calibri" w:cs="Calibri"/>
                <w:sz w:val="17"/>
              </w:rPr>
              <w:t>programme</w:t>
            </w:r>
            <w:proofErr w:type="spellEnd"/>
            <w:r w:rsidRPr="00915257">
              <w:rPr>
                <w:rFonts w:ascii="Calibri" w:hAnsi="Calibri" w:cs="Calibri"/>
                <w:sz w:val="17"/>
              </w:rPr>
              <w:t xml:space="preserve"> decisions are complete. Show the activation gate blocking or requiring approved exception.</w:t>
            </w:r>
          </w:p>
        </w:tc>
      </w:tr>
    </w:tbl>
    <w:p w14:paraId="402DE72B" w14:textId="77777777" w:rsidR="00915257" w:rsidRPr="00915257" w:rsidRDefault="00915257" w:rsidP="00915257">
      <w:pPr>
        <w:rPr>
          <w:rFonts w:ascii="Calibri" w:hAnsi="Calibri" w:cs="Calibri"/>
        </w:rPr>
      </w:pPr>
    </w:p>
    <w:p w14:paraId="3C0A4140" w14:textId="77777777" w:rsidR="00915257" w:rsidRPr="00915257" w:rsidRDefault="00915257" w:rsidP="00915257">
      <w:pPr>
        <w:pStyle w:val="Heading1"/>
        <w:rPr>
          <w:rFonts w:ascii="Calibri" w:hAnsi="Calibri" w:cs="Calibri"/>
        </w:rPr>
      </w:pPr>
      <w:r w:rsidRPr="00915257">
        <w:rPr>
          <w:rFonts w:ascii="Calibri" w:hAnsi="Calibri" w:cs="Calibri"/>
          <w:b/>
          <w:color w:val="1F4E79"/>
        </w:rPr>
        <w:t>20. RTB pipeline, completed sales and Section 125 implications</w:t>
      </w:r>
    </w:p>
    <w:p w14:paraId="70760BEA"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06"/>
        <w:gridCol w:w="6910"/>
      </w:tblGrid>
      <w:tr w:rsidR="00915257" w:rsidRPr="00915257" w14:paraId="14D0441E"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7BB3FDC6"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431B992E"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51537B95"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14D1F48A"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559F0A1A" w14:textId="77777777" w:rsidR="00915257" w:rsidRPr="00915257" w:rsidRDefault="00915257" w:rsidP="008121E5">
            <w:pPr>
              <w:rPr>
                <w:rFonts w:ascii="Calibri" w:hAnsi="Calibri" w:cs="Calibri"/>
              </w:rPr>
            </w:pPr>
            <w:r w:rsidRPr="00915257">
              <w:rPr>
                <w:rFonts w:ascii="Calibri" w:hAnsi="Calibri" w:cs="Calibri"/>
                <w:sz w:val="17"/>
              </w:rPr>
              <w:t xml:space="preserve">Asset Management needs visibility of RTB applications from application through to completion. RTB affects stock forecasts, block tenure mix, Section 125 estimates, planned works and </w:t>
            </w:r>
            <w:proofErr w:type="spellStart"/>
            <w:r w:rsidRPr="00915257">
              <w:rPr>
                <w:rFonts w:ascii="Calibri" w:hAnsi="Calibri" w:cs="Calibri"/>
                <w:sz w:val="17"/>
              </w:rPr>
              <w:t>programme</w:t>
            </w:r>
            <w:proofErr w:type="spellEnd"/>
            <w:r w:rsidRPr="00915257">
              <w:rPr>
                <w:rFonts w:ascii="Calibri" w:hAnsi="Calibri" w:cs="Calibri"/>
                <w:sz w:val="17"/>
              </w:rPr>
              <w:t xml:space="preserve"> responsibilities.</w:t>
            </w:r>
          </w:p>
        </w:tc>
      </w:tr>
      <w:tr w:rsidR="00915257" w:rsidRPr="00915257" w14:paraId="319C2133"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0AB8F1CD"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742103CF" w14:textId="77777777" w:rsidR="00915257" w:rsidRPr="00915257" w:rsidRDefault="00915257" w:rsidP="008121E5">
            <w:pPr>
              <w:rPr>
                <w:rFonts w:ascii="Calibri" w:hAnsi="Calibri" w:cs="Calibri"/>
              </w:rPr>
            </w:pPr>
            <w:r w:rsidRPr="00915257">
              <w:rPr>
                <w:rFonts w:ascii="Calibri" w:hAnsi="Calibri" w:cs="Calibri"/>
                <w:sz w:val="17"/>
              </w:rPr>
              <w:t>The AMS must show RTB status by property, block and portfolio: application received, Section 125 review, Section 125 issued, pending completion, completed, withdrawn or refused. It must identify planned/FRA/block works relevant to Section 125 estimates.</w:t>
            </w:r>
          </w:p>
        </w:tc>
      </w:tr>
      <w:tr w:rsidR="00915257" w:rsidRPr="00915257" w14:paraId="42A9B87B"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4DB264E3"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4FD53D9E" w14:textId="77777777" w:rsidR="00915257" w:rsidRPr="00915257" w:rsidRDefault="00915257" w:rsidP="008121E5">
            <w:pPr>
              <w:rPr>
                <w:rFonts w:ascii="Calibri" w:hAnsi="Calibri" w:cs="Calibri"/>
              </w:rPr>
            </w:pPr>
            <w:r w:rsidRPr="00915257">
              <w:rPr>
                <w:rFonts w:ascii="Calibri" w:hAnsi="Calibri" w:cs="Calibri"/>
                <w:sz w:val="17"/>
              </w:rPr>
              <w:t>A block may have five ongoing RTB applications. If FRA works or window replacement works are planned, those must be visible before Section 125 estimates are issued.</w:t>
            </w:r>
          </w:p>
        </w:tc>
      </w:tr>
      <w:tr w:rsidR="00915257" w:rsidRPr="00915257" w14:paraId="3E3ECB19"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0417179C"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04F175BF" w14:textId="77777777" w:rsidR="00915257" w:rsidRPr="00915257" w:rsidRDefault="00915257" w:rsidP="008121E5">
            <w:pPr>
              <w:rPr>
                <w:rFonts w:ascii="Calibri" w:hAnsi="Calibri" w:cs="Calibri"/>
              </w:rPr>
            </w:pPr>
            <w:r w:rsidRPr="00915257">
              <w:rPr>
                <w:rFonts w:ascii="Calibri" w:hAnsi="Calibri" w:cs="Calibri"/>
                <w:sz w:val="17"/>
              </w:rPr>
              <w:t>Create 30 RTB applications, with five in one block. Show RTB pipeline dashboard, Section 125 review trigger, FRA/planned works impact and completed sale updating tenure/</w:t>
            </w:r>
            <w:proofErr w:type="spellStart"/>
            <w:r w:rsidRPr="00915257">
              <w:rPr>
                <w:rFonts w:ascii="Calibri" w:hAnsi="Calibri" w:cs="Calibri"/>
                <w:sz w:val="17"/>
              </w:rPr>
              <w:t>programmes</w:t>
            </w:r>
            <w:proofErr w:type="spellEnd"/>
            <w:r w:rsidRPr="00915257">
              <w:rPr>
                <w:rFonts w:ascii="Calibri" w:hAnsi="Calibri" w:cs="Calibri"/>
                <w:sz w:val="17"/>
              </w:rPr>
              <w:t>.</w:t>
            </w:r>
          </w:p>
        </w:tc>
      </w:tr>
    </w:tbl>
    <w:p w14:paraId="0A024617" w14:textId="77777777" w:rsidR="00915257" w:rsidRPr="00915257" w:rsidRDefault="00915257" w:rsidP="00915257">
      <w:pPr>
        <w:rPr>
          <w:rFonts w:ascii="Calibri" w:hAnsi="Calibri" w:cs="Calibri"/>
        </w:rPr>
      </w:pPr>
    </w:p>
    <w:p w14:paraId="1447A930" w14:textId="77777777" w:rsidR="00915257" w:rsidRPr="00915257" w:rsidRDefault="00915257" w:rsidP="00915257">
      <w:pPr>
        <w:pStyle w:val="Heading1"/>
        <w:rPr>
          <w:rFonts w:ascii="Calibri" w:hAnsi="Calibri" w:cs="Calibri"/>
        </w:rPr>
      </w:pPr>
      <w:r w:rsidRPr="00915257">
        <w:rPr>
          <w:rFonts w:ascii="Calibri" w:hAnsi="Calibri" w:cs="Calibri"/>
          <w:b/>
          <w:color w:val="1F4E79"/>
        </w:rPr>
        <w:lastRenderedPageBreak/>
        <w:t>21. Section 20, leasehold recharge and major works implications</w:t>
      </w:r>
    </w:p>
    <w:p w14:paraId="1C325F32"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ED7D31"/>
        </w:rPr>
        <w:t>Should / Must where major works are in scope</w:t>
      </w:r>
    </w:p>
    <w:tbl>
      <w:tblPr>
        <w:tblStyle w:val="TableGrid"/>
        <w:tblW w:w="0" w:type="auto"/>
        <w:jc w:val="center"/>
        <w:tblLook w:val="04A0" w:firstRow="1" w:lastRow="0" w:firstColumn="1" w:lastColumn="0" w:noHBand="0" w:noVBand="1"/>
      </w:tblPr>
      <w:tblGrid>
        <w:gridCol w:w="2120"/>
        <w:gridCol w:w="6896"/>
      </w:tblGrid>
      <w:tr w:rsidR="00915257" w:rsidRPr="00915257" w14:paraId="396E76C2"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537AC2F3"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2795D08D"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32618BF7"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5DCEB988"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5EB07411" w14:textId="77777777" w:rsidR="00915257" w:rsidRPr="00915257" w:rsidRDefault="00915257" w:rsidP="008121E5">
            <w:pPr>
              <w:rPr>
                <w:rFonts w:ascii="Calibri" w:hAnsi="Calibri" w:cs="Calibri"/>
              </w:rPr>
            </w:pPr>
            <w:r w:rsidRPr="00915257">
              <w:rPr>
                <w:rFonts w:ascii="Calibri" w:hAnsi="Calibri" w:cs="Calibri"/>
                <w:sz w:val="17"/>
              </w:rPr>
              <w:t>Mixed-tenure blocks create leasehold consultation and recharge implications for planned investment, fire safety works, external works, roofs, windows, lifts and communal systems.</w:t>
            </w:r>
          </w:p>
        </w:tc>
      </w:tr>
      <w:tr w:rsidR="00915257" w:rsidRPr="00915257" w14:paraId="4CF432F3"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634349C3"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27719F2C" w14:textId="77777777" w:rsidR="00915257" w:rsidRPr="00915257" w:rsidRDefault="00915257" w:rsidP="008121E5">
            <w:pPr>
              <w:rPr>
                <w:rFonts w:ascii="Calibri" w:hAnsi="Calibri" w:cs="Calibri"/>
              </w:rPr>
            </w:pPr>
            <w:r w:rsidRPr="00915257">
              <w:rPr>
                <w:rFonts w:ascii="Calibri" w:hAnsi="Calibri" w:cs="Calibri"/>
                <w:sz w:val="17"/>
              </w:rPr>
              <w:t>The AMS must identify leaseholder presence, rechargeable works flags, Section 20 status, consultation milestones, cost apportionment, evidence and risk. Planned works should not be disconnected from leasehold implications.</w:t>
            </w:r>
          </w:p>
        </w:tc>
      </w:tr>
      <w:tr w:rsidR="00915257" w:rsidRPr="00915257" w14:paraId="3BAC46A7"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4F53778F"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501E7646" w14:textId="77777777" w:rsidR="00915257" w:rsidRPr="00915257" w:rsidRDefault="00915257" w:rsidP="008121E5">
            <w:pPr>
              <w:rPr>
                <w:rFonts w:ascii="Calibri" w:hAnsi="Calibri" w:cs="Calibri"/>
              </w:rPr>
            </w:pPr>
            <w:r w:rsidRPr="00915257">
              <w:rPr>
                <w:rFonts w:ascii="Calibri" w:hAnsi="Calibri" w:cs="Calibri"/>
                <w:sz w:val="17"/>
              </w:rPr>
              <w:t xml:space="preserve">A block window </w:t>
            </w:r>
            <w:proofErr w:type="spellStart"/>
            <w:r w:rsidRPr="00915257">
              <w:rPr>
                <w:rFonts w:ascii="Calibri" w:hAnsi="Calibri" w:cs="Calibri"/>
                <w:sz w:val="17"/>
              </w:rPr>
              <w:t>programme</w:t>
            </w:r>
            <w:proofErr w:type="spellEnd"/>
            <w:r w:rsidRPr="00915257">
              <w:rPr>
                <w:rFonts w:ascii="Calibri" w:hAnsi="Calibri" w:cs="Calibri"/>
                <w:sz w:val="17"/>
              </w:rPr>
              <w:t xml:space="preserve"> affects tenanted and leasehold flats. The system should show leaseholder count, consultation status, estimated contribution, evidence and whether works can proceed.</w:t>
            </w:r>
          </w:p>
        </w:tc>
      </w:tr>
      <w:tr w:rsidR="00915257" w:rsidRPr="00915257" w14:paraId="2B2FDCFE"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5B1F4BBC"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5AA947AF" w14:textId="77777777" w:rsidR="00915257" w:rsidRPr="00915257" w:rsidRDefault="00915257" w:rsidP="008121E5">
            <w:pPr>
              <w:rPr>
                <w:rFonts w:ascii="Calibri" w:hAnsi="Calibri" w:cs="Calibri"/>
              </w:rPr>
            </w:pPr>
            <w:r w:rsidRPr="00915257">
              <w:rPr>
                <w:rFonts w:ascii="Calibri" w:hAnsi="Calibri" w:cs="Calibri"/>
                <w:sz w:val="17"/>
              </w:rPr>
              <w:t xml:space="preserve">Demonstrate a mixed-tenure block planned works </w:t>
            </w:r>
            <w:proofErr w:type="spellStart"/>
            <w:r w:rsidRPr="00915257">
              <w:rPr>
                <w:rFonts w:ascii="Calibri" w:hAnsi="Calibri" w:cs="Calibri"/>
                <w:sz w:val="17"/>
              </w:rPr>
              <w:t>programme</w:t>
            </w:r>
            <w:proofErr w:type="spellEnd"/>
            <w:r w:rsidRPr="00915257">
              <w:rPr>
                <w:rFonts w:ascii="Calibri" w:hAnsi="Calibri" w:cs="Calibri"/>
                <w:sz w:val="17"/>
              </w:rPr>
              <w:t xml:space="preserve"> with leaseholder impact, Section 20 status, documents, costs and risk dashboard.</w:t>
            </w:r>
          </w:p>
        </w:tc>
      </w:tr>
    </w:tbl>
    <w:p w14:paraId="663DBCA3" w14:textId="77777777" w:rsidR="00915257" w:rsidRPr="00915257" w:rsidRDefault="00915257" w:rsidP="00915257">
      <w:pPr>
        <w:rPr>
          <w:rFonts w:ascii="Calibri" w:hAnsi="Calibri" w:cs="Calibri"/>
        </w:rPr>
      </w:pPr>
    </w:p>
    <w:p w14:paraId="697A942D" w14:textId="77777777" w:rsidR="00915257" w:rsidRPr="00915257" w:rsidRDefault="00915257" w:rsidP="00915257">
      <w:pPr>
        <w:pStyle w:val="Heading1"/>
        <w:rPr>
          <w:rFonts w:ascii="Calibri" w:hAnsi="Calibri" w:cs="Calibri"/>
        </w:rPr>
      </w:pPr>
      <w:r w:rsidRPr="00915257">
        <w:rPr>
          <w:rFonts w:ascii="Calibri" w:hAnsi="Calibri" w:cs="Calibri"/>
          <w:b/>
          <w:color w:val="1F4E79"/>
        </w:rPr>
        <w:t>22. PFI, TMO and delegated management environments with Newham assurance</w:t>
      </w:r>
    </w:p>
    <w:p w14:paraId="1E936FD2"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00"/>
        <w:gridCol w:w="6916"/>
      </w:tblGrid>
      <w:tr w:rsidR="00915257" w:rsidRPr="00915257" w14:paraId="2ABD9DAA"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19358D3B"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3677BDEA"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7F4AB166"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47564C90"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54C406EE" w14:textId="77777777" w:rsidR="00915257" w:rsidRPr="00915257" w:rsidRDefault="00915257" w:rsidP="008121E5">
            <w:pPr>
              <w:rPr>
                <w:rFonts w:ascii="Calibri" w:hAnsi="Calibri" w:cs="Calibri"/>
              </w:rPr>
            </w:pPr>
            <w:r w:rsidRPr="00915257">
              <w:rPr>
                <w:rFonts w:ascii="Calibri" w:hAnsi="Calibri" w:cs="Calibri"/>
                <w:sz w:val="17"/>
              </w:rPr>
              <w:t>PFI/TMO teams may need to contribute to the AMS but should only see their own managed stock. Newham must retain central oversight and assurance across all portfolios.</w:t>
            </w:r>
          </w:p>
        </w:tc>
      </w:tr>
      <w:tr w:rsidR="00915257" w:rsidRPr="00915257" w14:paraId="17D7DC7D"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6F848732"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4A436DCB" w14:textId="77777777" w:rsidR="00915257" w:rsidRPr="00915257" w:rsidRDefault="00915257" w:rsidP="008121E5">
            <w:pPr>
              <w:rPr>
                <w:rFonts w:ascii="Calibri" w:hAnsi="Calibri" w:cs="Calibri"/>
              </w:rPr>
            </w:pPr>
            <w:r w:rsidRPr="00915257">
              <w:rPr>
                <w:rFonts w:ascii="Calibri" w:hAnsi="Calibri" w:cs="Calibri"/>
                <w:sz w:val="17"/>
              </w:rPr>
              <w:t>The AMS must provide restricted partner environments shaped by the main system, with RBAC by portfolio/management category. Newham must see workstream-specific assurance for gas, EICR, FRA, HHSRS, SCS, asbestos, lifts, damp/</w:t>
            </w:r>
            <w:proofErr w:type="spellStart"/>
            <w:r w:rsidRPr="00915257">
              <w:rPr>
                <w:rFonts w:ascii="Calibri" w:hAnsi="Calibri" w:cs="Calibri"/>
                <w:sz w:val="17"/>
              </w:rPr>
              <w:t>mould</w:t>
            </w:r>
            <w:proofErr w:type="spellEnd"/>
            <w:r w:rsidRPr="00915257">
              <w:rPr>
                <w:rFonts w:ascii="Calibri" w:hAnsi="Calibri" w:cs="Calibri"/>
                <w:sz w:val="17"/>
              </w:rPr>
              <w:t>, repairs and missing evidence.</w:t>
            </w:r>
          </w:p>
        </w:tc>
      </w:tr>
      <w:tr w:rsidR="00915257" w:rsidRPr="00915257" w14:paraId="1492FEDB"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4F3275C9"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5DDD79B5" w14:textId="77777777" w:rsidR="00915257" w:rsidRPr="00915257" w:rsidRDefault="00915257" w:rsidP="008121E5">
            <w:pPr>
              <w:rPr>
                <w:rFonts w:ascii="Calibri" w:hAnsi="Calibri" w:cs="Calibri"/>
              </w:rPr>
            </w:pPr>
            <w:r w:rsidRPr="00915257">
              <w:rPr>
                <w:rFonts w:ascii="Calibri" w:hAnsi="Calibri" w:cs="Calibri"/>
                <w:sz w:val="17"/>
              </w:rPr>
              <w:t xml:space="preserve">A PFI user can upload gas and FRA evidence only for PFI stock. Newham sees it as pending assurance, accepts or rejects it, and includes it in a </w:t>
            </w:r>
            <w:proofErr w:type="gramStart"/>
            <w:r w:rsidRPr="00915257">
              <w:rPr>
                <w:rFonts w:ascii="Calibri" w:hAnsi="Calibri" w:cs="Calibri"/>
                <w:sz w:val="17"/>
              </w:rPr>
              <w:t>central</w:t>
            </w:r>
            <w:proofErr w:type="gramEnd"/>
            <w:r w:rsidRPr="00915257">
              <w:rPr>
                <w:rFonts w:ascii="Calibri" w:hAnsi="Calibri" w:cs="Calibri"/>
                <w:sz w:val="17"/>
              </w:rPr>
              <w:t xml:space="preserve"> delegated stock dashboard.</w:t>
            </w:r>
          </w:p>
        </w:tc>
      </w:tr>
      <w:tr w:rsidR="00915257" w:rsidRPr="00915257" w14:paraId="1A6AA092"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6647D2D3"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6C6FDC7D" w14:textId="77777777" w:rsidR="00915257" w:rsidRPr="00915257" w:rsidRDefault="00915257" w:rsidP="008121E5">
            <w:pPr>
              <w:rPr>
                <w:rFonts w:ascii="Calibri" w:hAnsi="Calibri" w:cs="Calibri"/>
              </w:rPr>
            </w:pPr>
            <w:r w:rsidRPr="00915257">
              <w:rPr>
                <w:rFonts w:ascii="Calibri" w:hAnsi="Calibri" w:cs="Calibri"/>
                <w:sz w:val="17"/>
              </w:rPr>
              <w:t>Log in as PFI/TMO users and central Newham users. Show restricted access, evidence upload, Newham acceptance/rejection and delegated stock dashboard by workstream.</w:t>
            </w:r>
          </w:p>
        </w:tc>
      </w:tr>
    </w:tbl>
    <w:p w14:paraId="079ECFF1" w14:textId="77777777" w:rsidR="00915257" w:rsidRPr="00915257" w:rsidRDefault="00915257" w:rsidP="00915257">
      <w:pPr>
        <w:rPr>
          <w:rFonts w:ascii="Calibri" w:hAnsi="Calibri" w:cs="Calibri"/>
        </w:rPr>
      </w:pPr>
    </w:p>
    <w:p w14:paraId="729C0E4A" w14:textId="77777777" w:rsidR="00915257" w:rsidRPr="00915257" w:rsidRDefault="00915257" w:rsidP="00915257">
      <w:pPr>
        <w:pStyle w:val="Heading1"/>
        <w:rPr>
          <w:rFonts w:ascii="Calibri" w:hAnsi="Calibri" w:cs="Calibri"/>
        </w:rPr>
      </w:pPr>
      <w:r w:rsidRPr="00915257">
        <w:rPr>
          <w:rFonts w:ascii="Calibri" w:hAnsi="Calibri" w:cs="Calibri"/>
          <w:b/>
          <w:color w:val="1F4E79"/>
        </w:rPr>
        <w:t>23. Resident contact data governance and CRM/Northgate integration</w:t>
      </w:r>
    </w:p>
    <w:p w14:paraId="67DD207F"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ED7D31"/>
        </w:rPr>
        <w:t xml:space="preserve">Should / Must </w:t>
      </w:r>
      <w:proofErr w:type="gramStart"/>
      <w:r w:rsidRPr="00915257">
        <w:rPr>
          <w:rFonts w:ascii="Calibri" w:hAnsi="Calibri" w:cs="Calibri"/>
          <w:b/>
          <w:color w:val="ED7D31"/>
        </w:rPr>
        <w:t>depending</w:t>
      </w:r>
      <w:proofErr w:type="gramEnd"/>
      <w:r w:rsidRPr="00915257">
        <w:rPr>
          <w:rFonts w:ascii="Calibri" w:hAnsi="Calibri" w:cs="Calibri"/>
          <w:b/>
          <w:color w:val="ED7D31"/>
        </w:rPr>
        <w:t xml:space="preserve"> integration scope</w:t>
      </w:r>
    </w:p>
    <w:tbl>
      <w:tblPr>
        <w:tblStyle w:val="TableGrid"/>
        <w:tblW w:w="0" w:type="auto"/>
        <w:jc w:val="center"/>
        <w:tblLook w:val="04A0" w:firstRow="1" w:lastRow="0" w:firstColumn="1" w:lastColumn="0" w:noHBand="0" w:noVBand="1"/>
      </w:tblPr>
      <w:tblGrid>
        <w:gridCol w:w="2117"/>
        <w:gridCol w:w="6899"/>
      </w:tblGrid>
      <w:tr w:rsidR="00915257" w:rsidRPr="00915257" w14:paraId="1E0C14DC"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29348C78"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5FFD9363"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7C447859"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5088F1DF"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30B3C976" w14:textId="77777777" w:rsidR="00915257" w:rsidRPr="00915257" w:rsidRDefault="00915257" w:rsidP="008121E5">
            <w:pPr>
              <w:rPr>
                <w:rFonts w:ascii="Calibri" w:hAnsi="Calibri" w:cs="Calibri"/>
              </w:rPr>
            </w:pPr>
            <w:r w:rsidRPr="00915257">
              <w:rPr>
                <w:rFonts w:ascii="Calibri" w:hAnsi="Calibri" w:cs="Calibri"/>
                <w:sz w:val="17"/>
              </w:rPr>
              <w:t>Service staff may obtain updated phone numbers or emails during repairs/surveys, but the AMS must not become an uncontrolled second source of contact data.</w:t>
            </w:r>
          </w:p>
        </w:tc>
      </w:tr>
      <w:tr w:rsidR="00915257" w:rsidRPr="00915257" w14:paraId="6E75FE37"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69C9EF48"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02ED8E3A" w14:textId="77777777" w:rsidR="00915257" w:rsidRPr="00915257" w:rsidRDefault="00915257" w:rsidP="008121E5">
            <w:pPr>
              <w:rPr>
                <w:rFonts w:ascii="Calibri" w:hAnsi="Calibri" w:cs="Calibri"/>
              </w:rPr>
            </w:pPr>
            <w:r w:rsidRPr="00915257">
              <w:rPr>
                <w:rFonts w:ascii="Calibri" w:hAnsi="Calibri" w:cs="Calibri"/>
                <w:sz w:val="17"/>
              </w:rPr>
              <w:t xml:space="preserve">The AMS should display contact details from the CRM/housing management source of truth and allow controlled update requests or </w:t>
            </w:r>
            <w:proofErr w:type="gramStart"/>
            <w:r w:rsidRPr="00915257">
              <w:rPr>
                <w:rFonts w:ascii="Calibri" w:hAnsi="Calibri" w:cs="Calibri"/>
                <w:sz w:val="17"/>
              </w:rPr>
              <w:t>write-back</w:t>
            </w:r>
            <w:proofErr w:type="gramEnd"/>
            <w:r w:rsidRPr="00915257">
              <w:rPr>
                <w:rFonts w:ascii="Calibri" w:hAnsi="Calibri" w:cs="Calibri"/>
                <w:sz w:val="17"/>
              </w:rPr>
              <w:t>. Conflicts must be reported and audited.</w:t>
            </w:r>
          </w:p>
        </w:tc>
      </w:tr>
      <w:tr w:rsidR="00915257" w:rsidRPr="00915257" w14:paraId="60AA5291"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3FA67832"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705DFC70" w14:textId="77777777" w:rsidR="00915257" w:rsidRPr="00915257" w:rsidRDefault="00915257" w:rsidP="008121E5">
            <w:pPr>
              <w:rPr>
                <w:rFonts w:ascii="Calibri" w:hAnsi="Calibri" w:cs="Calibri"/>
              </w:rPr>
            </w:pPr>
            <w:r w:rsidRPr="00915257">
              <w:rPr>
                <w:rFonts w:ascii="Calibri" w:hAnsi="Calibri" w:cs="Calibri"/>
                <w:sz w:val="17"/>
              </w:rPr>
              <w:t>A surveyor obtains a new phone number. The AMS should submit an update request to CRM/Northgate rather than creating a separate ungoverned number in the AMS.</w:t>
            </w:r>
          </w:p>
        </w:tc>
      </w:tr>
      <w:tr w:rsidR="00915257" w:rsidRPr="00915257" w14:paraId="0D814DC6"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012E6483"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6BD2B547" w14:textId="77777777" w:rsidR="00915257" w:rsidRPr="00915257" w:rsidRDefault="00915257" w:rsidP="008121E5">
            <w:pPr>
              <w:rPr>
                <w:rFonts w:ascii="Calibri" w:hAnsi="Calibri" w:cs="Calibri"/>
              </w:rPr>
            </w:pPr>
            <w:r w:rsidRPr="00915257">
              <w:rPr>
                <w:rFonts w:ascii="Calibri" w:hAnsi="Calibri" w:cs="Calibri"/>
                <w:sz w:val="17"/>
              </w:rPr>
              <w:t>Show CRM contact display, contact update request, validation/write-back, conflict report and audit trail.</w:t>
            </w:r>
          </w:p>
        </w:tc>
      </w:tr>
    </w:tbl>
    <w:p w14:paraId="34915004" w14:textId="77777777" w:rsidR="00915257" w:rsidRPr="00915257" w:rsidRDefault="00915257" w:rsidP="00915257">
      <w:pPr>
        <w:rPr>
          <w:rFonts w:ascii="Calibri" w:hAnsi="Calibri" w:cs="Calibri"/>
        </w:rPr>
      </w:pPr>
    </w:p>
    <w:p w14:paraId="45B76DF0" w14:textId="77777777" w:rsidR="00915257" w:rsidRPr="00915257" w:rsidRDefault="00915257" w:rsidP="00915257">
      <w:pPr>
        <w:pStyle w:val="Heading1"/>
        <w:rPr>
          <w:rFonts w:ascii="Calibri" w:hAnsi="Calibri" w:cs="Calibri"/>
        </w:rPr>
      </w:pPr>
      <w:r w:rsidRPr="00915257">
        <w:rPr>
          <w:rFonts w:ascii="Calibri" w:hAnsi="Calibri" w:cs="Calibri"/>
          <w:b/>
          <w:color w:val="1F4E79"/>
        </w:rPr>
        <w:lastRenderedPageBreak/>
        <w:t>24. Net zero, retrofit and energy intelligence</w:t>
      </w:r>
    </w:p>
    <w:p w14:paraId="29016AC7"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ED7D31"/>
        </w:rPr>
        <w:t>Should</w:t>
      </w:r>
    </w:p>
    <w:tbl>
      <w:tblPr>
        <w:tblStyle w:val="TableGrid"/>
        <w:tblW w:w="0" w:type="auto"/>
        <w:jc w:val="center"/>
        <w:tblLook w:val="04A0" w:firstRow="1" w:lastRow="0" w:firstColumn="1" w:lastColumn="0" w:noHBand="0" w:noVBand="1"/>
      </w:tblPr>
      <w:tblGrid>
        <w:gridCol w:w="2112"/>
        <w:gridCol w:w="6904"/>
      </w:tblGrid>
      <w:tr w:rsidR="00915257" w:rsidRPr="00915257" w14:paraId="16C9E7C4"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366A1EEC"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20311A47"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4B8E9479"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5ACD191A"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0948DE8E" w14:textId="77777777" w:rsidR="00915257" w:rsidRPr="00915257" w:rsidRDefault="00915257" w:rsidP="008121E5">
            <w:pPr>
              <w:rPr>
                <w:rFonts w:ascii="Calibri" w:hAnsi="Calibri" w:cs="Calibri"/>
              </w:rPr>
            </w:pPr>
            <w:r w:rsidRPr="00915257">
              <w:rPr>
                <w:rFonts w:ascii="Calibri" w:hAnsi="Calibri" w:cs="Calibri"/>
                <w:sz w:val="17"/>
              </w:rPr>
              <w:t xml:space="preserve">Strategic asset management must support </w:t>
            </w:r>
            <w:proofErr w:type="spellStart"/>
            <w:r w:rsidRPr="00915257">
              <w:rPr>
                <w:rFonts w:ascii="Calibri" w:hAnsi="Calibri" w:cs="Calibri"/>
                <w:sz w:val="17"/>
              </w:rPr>
              <w:t>decarbonisation</w:t>
            </w:r>
            <w:proofErr w:type="spellEnd"/>
            <w:r w:rsidRPr="00915257">
              <w:rPr>
                <w:rFonts w:ascii="Calibri" w:hAnsi="Calibri" w:cs="Calibri"/>
                <w:sz w:val="17"/>
              </w:rPr>
              <w:t>, retrofit planning and energy performance, not just traditional component renewals.</w:t>
            </w:r>
          </w:p>
        </w:tc>
      </w:tr>
      <w:tr w:rsidR="00915257" w:rsidRPr="00915257" w14:paraId="13E63EDA"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37E2CA36"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127454CF" w14:textId="77777777" w:rsidR="00915257" w:rsidRPr="00915257" w:rsidRDefault="00915257" w:rsidP="008121E5">
            <w:pPr>
              <w:rPr>
                <w:rFonts w:ascii="Calibri" w:hAnsi="Calibri" w:cs="Calibri"/>
              </w:rPr>
            </w:pPr>
            <w:r w:rsidRPr="00915257">
              <w:rPr>
                <w:rFonts w:ascii="Calibri" w:hAnsi="Calibri" w:cs="Calibri"/>
                <w:sz w:val="17"/>
              </w:rPr>
              <w:t xml:space="preserve">The AMS should hold EPC, heating type, gas/heat pump/HIU, MVHR/ventilation, insulation, solar PV, external wall, retrofit suitability, carbon investment need and </w:t>
            </w:r>
            <w:proofErr w:type="spellStart"/>
            <w:r w:rsidRPr="00915257">
              <w:rPr>
                <w:rFonts w:ascii="Calibri" w:hAnsi="Calibri" w:cs="Calibri"/>
                <w:sz w:val="17"/>
              </w:rPr>
              <w:t>programme</w:t>
            </w:r>
            <w:proofErr w:type="spellEnd"/>
            <w:r w:rsidRPr="00915257">
              <w:rPr>
                <w:rFonts w:ascii="Calibri" w:hAnsi="Calibri" w:cs="Calibri"/>
                <w:sz w:val="17"/>
              </w:rPr>
              <w:t xml:space="preserve"> grouping.</w:t>
            </w:r>
          </w:p>
        </w:tc>
      </w:tr>
      <w:tr w:rsidR="00915257" w:rsidRPr="00915257" w14:paraId="174FA8DD"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0305E6C6"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1472E88A" w14:textId="77777777" w:rsidR="00915257" w:rsidRPr="00915257" w:rsidRDefault="00915257" w:rsidP="008121E5">
            <w:pPr>
              <w:rPr>
                <w:rFonts w:ascii="Calibri" w:hAnsi="Calibri" w:cs="Calibri"/>
              </w:rPr>
            </w:pPr>
            <w:r w:rsidRPr="00915257">
              <w:rPr>
                <w:rFonts w:ascii="Calibri" w:hAnsi="Calibri" w:cs="Calibri"/>
                <w:sz w:val="17"/>
              </w:rPr>
              <w:t>Homes with low EPC, gas boilers, poor ventilation, damp/</w:t>
            </w:r>
            <w:proofErr w:type="spellStart"/>
            <w:r w:rsidRPr="00915257">
              <w:rPr>
                <w:rFonts w:ascii="Calibri" w:hAnsi="Calibri" w:cs="Calibri"/>
                <w:sz w:val="17"/>
              </w:rPr>
              <w:t>mould</w:t>
            </w:r>
            <w:proofErr w:type="spellEnd"/>
            <w:r w:rsidRPr="00915257">
              <w:rPr>
                <w:rFonts w:ascii="Calibri" w:hAnsi="Calibri" w:cs="Calibri"/>
                <w:sz w:val="17"/>
              </w:rPr>
              <w:t xml:space="preserve"> and poor fabric can be grouped for retrofit assessment or fabric-first works.</w:t>
            </w:r>
          </w:p>
        </w:tc>
      </w:tr>
      <w:tr w:rsidR="00915257" w:rsidRPr="00915257" w14:paraId="4047460E"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660DEFA3"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3FAF39C0" w14:textId="77777777" w:rsidR="00915257" w:rsidRPr="00915257" w:rsidRDefault="00915257" w:rsidP="008121E5">
            <w:pPr>
              <w:rPr>
                <w:rFonts w:ascii="Calibri" w:hAnsi="Calibri" w:cs="Calibri"/>
              </w:rPr>
            </w:pPr>
            <w:r w:rsidRPr="00915257">
              <w:rPr>
                <w:rFonts w:ascii="Calibri" w:hAnsi="Calibri" w:cs="Calibri"/>
                <w:sz w:val="17"/>
              </w:rPr>
              <w:t>Show dashboard by EPC band/heating type, property retrofit candidate list, block solar PV assets and evidence drill-through.</w:t>
            </w:r>
          </w:p>
        </w:tc>
      </w:tr>
    </w:tbl>
    <w:p w14:paraId="09574F9F" w14:textId="77777777" w:rsidR="00915257" w:rsidRPr="00915257" w:rsidRDefault="00915257" w:rsidP="00915257">
      <w:pPr>
        <w:rPr>
          <w:rFonts w:ascii="Calibri" w:hAnsi="Calibri" w:cs="Calibri"/>
        </w:rPr>
      </w:pPr>
    </w:p>
    <w:p w14:paraId="759633A4" w14:textId="77777777" w:rsidR="00915257" w:rsidRPr="00915257" w:rsidRDefault="00915257" w:rsidP="00915257">
      <w:pPr>
        <w:pStyle w:val="Heading1"/>
        <w:rPr>
          <w:rFonts w:ascii="Calibri" w:hAnsi="Calibri" w:cs="Calibri"/>
        </w:rPr>
      </w:pPr>
      <w:r w:rsidRPr="00915257">
        <w:rPr>
          <w:rFonts w:ascii="Calibri" w:hAnsi="Calibri" w:cs="Calibri"/>
          <w:b/>
          <w:color w:val="1F4E79"/>
        </w:rPr>
        <w:t>25. Disrepair, complaints, Ombudsman and resident-risk linkage</w:t>
      </w:r>
    </w:p>
    <w:p w14:paraId="1E481337"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ED7D31"/>
        </w:rPr>
        <w:t>Should</w:t>
      </w:r>
    </w:p>
    <w:tbl>
      <w:tblPr>
        <w:tblStyle w:val="TableGrid"/>
        <w:tblW w:w="0" w:type="auto"/>
        <w:jc w:val="center"/>
        <w:tblLook w:val="04A0" w:firstRow="1" w:lastRow="0" w:firstColumn="1" w:lastColumn="0" w:noHBand="0" w:noVBand="1"/>
      </w:tblPr>
      <w:tblGrid>
        <w:gridCol w:w="2125"/>
        <w:gridCol w:w="6891"/>
      </w:tblGrid>
      <w:tr w:rsidR="00915257" w:rsidRPr="00915257" w14:paraId="44CB30CF"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4E15E98A"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39AD34B1"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0224DBFE"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421C4C1E"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52A0E959" w14:textId="77777777" w:rsidR="00915257" w:rsidRPr="00915257" w:rsidRDefault="00915257" w:rsidP="008121E5">
            <w:pPr>
              <w:rPr>
                <w:rFonts w:ascii="Calibri" w:hAnsi="Calibri" w:cs="Calibri"/>
              </w:rPr>
            </w:pPr>
            <w:r w:rsidRPr="00915257">
              <w:rPr>
                <w:rFonts w:ascii="Calibri" w:hAnsi="Calibri" w:cs="Calibri"/>
                <w:sz w:val="17"/>
              </w:rPr>
              <w:t>Asset risk is not only component age. Complaints, disrepair, damp/</w:t>
            </w:r>
            <w:proofErr w:type="spellStart"/>
            <w:r w:rsidRPr="00915257">
              <w:rPr>
                <w:rFonts w:ascii="Calibri" w:hAnsi="Calibri" w:cs="Calibri"/>
                <w:sz w:val="17"/>
              </w:rPr>
              <w:t>mould</w:t>
            </w:r>
            <w:proofErr w:type="spellEnd"/>
            <w:r w:rsidRPr="00915257">
              <w:rPr>
                <w:rFonts w:ascii="Calibri" w:hAnsi="Calibri" w:cs="Calibri"/>
                <w:sz w:val="17"/>
              </w:rPr>
              <w:t>, HHSRS, repeat repairs and legal risk all indicate properties requiring earlier intervention.</w:t>
            </w:r>
          </w:p>
        </w:tc>
      </w:tr>
      <w:tr w:rsidR="00915257" w:rsidRPr="00915257" w14:paraId="16D45EEB"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5B185EE3"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50FD0C79" w14:textId="77777777" w:rsidR="00915257" w:rsidRPr="00915257" w:rsidRDefault="00915257" w:rsidP="008121E5">
            <w:pPr>
              <w:rPr>
                <w:rFonts w:ascii="Calibri" w:hAnsi="Calibri" w:cs="Calibri"/>
              </w:rPr>
            </w:pPr>
            <w:r w:rsidRPr="00915257">
              <w:rPr>
                <w:rFonts w:ascii="Calibri" w:hAnsi="Calibri" w:cs="Calibri"/>
                <w:sz w:val="17"/>
              </w:rPr>
              <w:t>The AMS should link property and component records to disrepair cases, complaints, Ombudsman cases, damp/</w:t>
            </w:r>
            <w:proofErr w:type="spellStart"/>
            <w:r w:rsidRPr="00915257">
              <w:rPr>
                <w:rFonts w:ascii="Calibri" w:hAnsi="Calibri" w:cs="Calibri"/>
                <w:sz w:val="17"/>
              </w:rPr>
              <w:t>mould</w:t>
            </w:r>
            <w:proofErr w:type="spellEnd"/>
            <w:r w:rsidRPr="00915257">
              <w:rPr>
                <w:rFonts w:ascii="Calibri" w:hAnsi="Calibri" w:cs="Calibri"/>
                <w:sz w:val="17"/>
              </w:rPr>
              <w:t xml:space="preserve"> cases, HHSRS issues, repeat repairs and evidence packs.</w:t>
            </w:r>
          </w:p>
        </w:tc>
      </w:tr>
      <w:tr w:rsidR="00915257" w:rsidRPr="00915257" w14:paraId="536015D9"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6C4A127E"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70B463A8" w14:textId="77777777" w:rsidR="00915257" w:rsidRPr="00915257" w:rsidRDefault="00915257" w:rsidP="008121E5">
            <w:pPr>
              <w:rPr>
                <w:rFonts w:ascii="Calibri" w:hAnsi="Calibri" w:cs="Calibri"/>
              </w:rPr>
            </w:pPr>
            <w:r w:rsidRPr="00915257">
              <w:rPr>
                <w:rFonts w:ascii="Calibri" w:hAnsi="Calibri" w:cs="Calibri"/>
                <w:sz w:val="17"/>
              </w:rPr>
              <w:t>A property with recurring damp/</w:t>
            </w:r>
            <w:proofErr w:type="spellStart"/>
            <w:r w:rsidRPr="00915257">
              <w:rPr>
                <w:rFonts w:ascii="Calibri" w:hAnsi="Calibri" w:cs="Calibri"/>
                <w:sz w:val="17"/>
              </w:rPr>
              <w:t>mould</w:t>
            </w:r>
            <w:proofErr w:type="spellEnd"/>
            <w:r w:rsidRPr="00915257">
              <w:rPr>
                <w:rFonts w:ascii="Calibri" w:hAnsi="Calibri" w:cs="Calibri"/>
                <w:sz w:val="17"/>
              </w:rPr>
              <w:t xml:space="preserve"> repairs, </w:t>
            </w:r>
            <w:proofErr w:type="gramStart"/>
            <w:r w:rsidRPr="00915257">
              <w:rPr>
                <w:rFonts w:ascii="Calibri" w:hAnsi="Calibri" w:cs="Calibri"/>
                <w:sz w:val="17"/>
              </w:rPr>
              <w:t>a complaint</w:t>
            </w:r>
            <w:proofErr w:type="gramEnd"/>
            <w:r w:rsidRPr="00915257">
              <w:rPr>
                <w:rFonts w:ascii="Calibri" w:hAnsi="Calibri" w:cs="Calibri"/>
                <w:sz w:val="17"/>
              </w:rPr>
              <w:t xml:space="preserve"> and poor ventilation should appear as a higher-risk asset for planned intervention and assurance review.</w:t>
            </w:r>
          </w:p>
        </w:tc>
      </w:tr>
      <w:tr w:rsidR="00915257" w:rsidRPr="00915257" w14:paraId="35DB13BC"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2832FC60"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4708C0D9" w14:textId="77777777" w:rsidR="00915257" w:rsidRPr="00915257" w:rsidRDefault="00915257" w:rsidP="008121E5">
            <w:pPr>
              <w:rPr>
                <w:rFonts w:ascii="Calibri" w:hAnsi="Calibri" w:cs="Calibri"/>
              </w:rPr>
            </w:pPr>
            <w:r w:rsidRPr="00915257">
              <w:rPr>
                <w:rFonts w:ascii="Calibri" w:hAnsi="Calibri" w:cs="Calibri"/>
                <w:sz w:val="17"/>
              </w:rPr>
              <w:t>Show a property with complaint, damp/</w:t>
            </w:r>
            <w:proofErr w:type="spellStart"/>
            <w:r w:rsidRPr="00915257">
              <w:rPr>
                <w:rFonts w:ascii="Calibri" w:hAnsi="Calibri" w:cs="Calibri"/>
                <w:sz w:val="17"/>
              </w:rPr>
              <w:t>mould</w:t>
            </w:r>
            <w:proofErr w:type="spellEnd"/>
            <w:r w:rsidRPr="00915257">
              <w:rPr>
                <w:rFonts w:ascii="Calibri" w:hAnsi="Calibri" w:cs="Calibri"/>
                <w:sz w:val="17"/>
              </w:rPr>
              <w:t>, repairs and HHSRS links. Produce a high-risk property report and evidence pack export.</w:t>
            </w:r>
          </w:p>
        </w:tc>
      </w:tr>
    </w:tbl>
    <w:p w14:paraId="3090D10A" w14:textId="77777777" w:rsidR="00915257" w:rsidRPr="00915257" w:rsidRDefault="00915257" w:rsidP="00915257">
      <w:pPr>
        <w:rPr>
          <w:rFonts w:ascii="Calibri" w:hAnsi="Calibri" w:cs="Calibri"/>
        </w:rPr>
      </w:pPr>
    </w:p>
    <w:p w14:paraId="3EB039E2" w14:textId="77777777" w:rsidR="00915257" w:rsidRPr="00915257" w:rsidRDefault="00915257" w:rsidP="00915257">
      <w:pPr>
        <w:pStyle w:val="Heading1"/>
        <w:rPr>
          <w:rFonts w:ascii="Calibri" w:hAnsi="Calibri" w:cs="Calibri"/>
        </w:rPr>
      </w:pPr>
      <w:r w:rsidRPr="00915257">
        <w:rPr>
          <w:rFonts w:ascii="Calibri" w:hAnsi="Calibri" w:cs="Calibri"/>
          <w:b/>
          <w:color w:val="1F4E79"/>
        </w:rPr>
        <w:t>26. Data confidence, source lineage and data quality</w:t>
      </w:r>
    </w:p>
    <w:p w14:paraId="09A9775C"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26"/>
        <w:gridCol w:w="6890"/>
      </w:tblGrid>
      <w:tr w:rsidR="00915257" w:rsidRPr="00915257" w14:paraId="44AB307E"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4554B93F"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5E5381E6"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3F5BD153"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767026BD"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478B201D" w14:textId="77777777" w:rsidR="00915257" w:rsidRPr="00915257" w:rsidRDefault="00915257" w:rsidP="008121E5">
            <w:pPr>
              <w:rPr>
                <w:rFonts w:ascii="Calibri" w:hAnsi="Calibri" w:cs="Calibri"/>
              </w:rPr>
            </w:pPr>
            <w:r w:rsidRPr="00915257">
              <w:rPr>
                <w:rFonts w:ascii="Calibri" w:hAnsi="Calibri" w:cs="Calibri"/>
                <w:sz w:val="17"/>
              </w:rPr>
              <w:t>Legacy data may be incomplete or unreliable. The AMS must distinguish confirmed evidence from migrated, observed, inferred or unvalidated data.</w:t>
            </w:r>
          </w:p>
        </w:tc>
      </w:tr>
      <w:tr w:rsidR="00915257" w:rsidRPr="00915257" w14:paraId="0646F4A4"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407A405C"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2D03CFC8" w14:textId="77777777" w:rsidR="00915257" w:rsidRPr="00915257" w:rsidRDefault="00915257" w:rsidP="008121E5">
            <w:pPr>
              <w:rPr>
                <w:rFonts w:ascii="Calibri" w:hAnsi="Calibri" w:cs="Calibri"/>
              </w:rPr>
            </w:pPr>
            <w:r w:rsidRPr="00915257">
              <w:rPr>
                <w:rFonts w:ascii="Calibri" w:hAnsi="Calibri" w:cs="Calibri"/>
                <w:sz w:val="17"/>
              </w:rPr>
              <w:t>Key fields must have source, confidence, last verified date and verification method. Data quality dashboards must show missing UPRNs, duplicates, blanks, contradictory values, unknown applicability and low-confidence records.</w:t>
            </w:r>
          </w:p>
        </w:tc>
      </w:tr>
      <w:tr w:rsidR="00915257" w:rsidRPr="00915257" w14:paraId="07761176"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6B23E7E8"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5B848F30" w14:textId="77777777" w:rsidR="00915257" w:rsidRPr="00915257" w:rsidRDefault="00915257" w:rsidP="008121E5">
            <w:pPr>
              <w:rPr>
                <w:rFonts w:ascii="Calibri" w:hAnsi="Calibri" w:cs="Calibri"/>
              </w:rPr>
            </w:pPr>
            <w:r w:rsidRPr="00915257">
              <w:rPr>
                <w:rFonts w:ascii="Calibri" w:hAnsi="Calibri" w:cs="Calibri"/>
                <w:sz w:val="17"/>
              </w:rPr>
              <w:t>Kitchen install date may be unknown, survey-observed, migrated from Keystone or confirmed from completed works. The system must show which one it is.</w:t>
            </w:r>
          </w:p>
        </w:tc>
      </w:tr>
      <w:tr w:rsidR="00915257" w:rsidRPr="00915257" w14:paraId="5EF7DEE5"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57889A5B"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2E9681A2" w14:textId="77777777" w:rsidR="00915257" w:rsidRPr="00915257" w:rsidRDefault="00915257" w:rsidP="008121E5">
            <w:pPr>
              <w:rPr>
                <w:rFonts w:ascii="Calibri" w:hAnsi="Calibri" w:cs="Calibri"/>
              </w:rPr>
            </w:pPr>
            <w:r w:rsidRPr="00915257">
              <w:rPr>
                <w:rFonts w:ascii="Calibri" w:hAnsi="Calibri" w:cs="Calibri"/>
                <w:sz w:val="17"/>
              </w:rPr>
              <w:t>Import messy sample data with duplicate UPRNs, missing survey dates and unknown install dates. Show exceptions and confidence grading.</w:t>
            </w:r>
          </w:p>
        </w:tc>
      </w:tr>
    </w:tbl>
    <w:p w14:paraId="662ED620" w14:textId="77777777" w:rsidR="00915257" w:rsidRPr="00915257" w:rsidRDefault="00915257" w:rsidP="00915257">
      <w:pPr>
        <w:rPr>
          <w:rFonts w:ascii="Calibri" w:hAnsi="Calibri" w:cs="Calibri"/>
        </w:rPr>
      </w:pPr>
    </w:p>
    <w:p w14:paraId="2DD968C9" w14:textId="77777777" w:rsidR="00915257" w:rsidRPr="00915257" w:rsidRDefault="00915257" w:rsidP="00915257">
      <w:pPr>
        <w:pStyle w:val="Heading1"/>
        <w:rPr>
          <w:rFonts w:ascii="Calibri" w:hAnsi="Calibri" w:cs="Calibri"/>
        </w:rPr>
      </w:pPr>
      <w:r w:rsidRPr="00915257">
        <w:rPr>
          <w:rFonts w:ascii="Calibri" w:hAnsi="Calibri" w:cs="Calibri"/>
          <w:b/>
          <w:color w:val="1F4E79"/>
        </w:rPr>
        <w:t>27. RBAC, protected changes, maker-checker and component-level audit</w:t>
      </w:r>
    </w:p>
    <w:p w14:paraId="0895B4B9"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23"/>
        <w:gridCol w:w="6893"/>
      </w:tblGrid>
      <w:tr w:rsidR="00915257" w:rsidRPr="00915257" w14:paraId="2ECF1F20"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7242DE8B"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0A606353"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519C54E9"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5AE9DC66" w14:textId="77777777" w:rsidR="00915257" w:rsidRPr="00915257" w:rsidRDefault="00915257" w:rsidP="008121E5">
            <w:pPr>
              <w:rPr>
                <w:rFonts w:ascii="Calibri" w:hAnsi="Calibri" w:cs="Calibri"/>
              </w:rPr>
            </w:pPr>
            <w:r w:rsidRPr="00915257">
              <w:rPr>
                <w:rFonts w:ascii="Calibri" w:hAnsi="Calibri" w:cs="Calibri"/>
                <w:sz w:val="17"/>
              </w:rPr>
              <w:lastRenderedPageBreak/>
              <w:t>Why this matters</w:t>
            </w:r>
          </w:p>
        </w:tc>
        <w:tc>
          <w:tcPr>
            <w:tcW w:w="8352" w:type="dxa"/>
            <w:tcBorders>
              <w:top w:val="single" w:sz="4" w:space="0" w:color="D9D9D9"/>
              <w:left w:val="single" w:sz="4" w:space="0" w:color="D9D9D9"/>
              <w:bottom w:val="single" w:sz="4" w:space="0" w:color="D9D9D9"/>
              <w:right w:val="single" w:sz="4" w:space="0" w:color="D9D9D9"/>
            </w:tcBorders>
          </w:tcPr>
          <w:p w14:paraId="58B923B9" w14:textId="77777777" w:rsidR="00915257" w:rsidRPr="00915257" w:rsidRDefault="00915257" w:rsidP="008121E5">
            <w:pPr>
              <w:rPr>
                <w:rFonts w:ascii="Calibri" w:hAnsi="Calibri" w:cs="Calibri"/>
              </w:rPr>
            </w:pPr>
            <w:r w:rsidRPr="00915257">
              <w:rPr>
                <w:rFonts w:ascii="Calibri" w:hAnsi="Calibri" w:cs="Calibri"/>
                <w:sz w:val="17"/>
              </w:rPr>
              <w:t xml:space="preserve">Not everyone should be able to remove requirements, change due dates, alter compliance applicability, delete evidence or change </w:t>
            </w:r>
            <w:proofErr w:type="spellStart"/>
            <w:r w:rsidRPr="00915257">
              <w:rPr>
                <w:rFonts w:ascii="Calibri" w:hAnsi="Calibri" w:cs="Calibri"/>
                <w:sz w:val="17"/>
              </w:rPr>
              <w:t>programme</w:t>
            </w:r>
            <w:proofErr w:type="spellEnd"/>
            <w:r w:rsidRPr="00915257">
              <w:rPr>
                <w:rFonts w:ascii="Calibri" w:hAnsi="Calibri" w:cs="Calibri"/>
                <w:sz w:val="17"/>
              </w:rPr>
              <w:t xml:space="preserve"> denominators.</w:t>
            </w:r>
          </w:p>
        </w:tc>
      </w:tr>
      <w:tr w:rsidR="00915257" w:rsidRPr="00915257" w14:paraId="7E317B62"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75724D47"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3D0B8671" w14:textId="77777777" w:rsidR="00915257" w:rsidRPr="00915257" w:rsidRDefault="00915257" w:rsidP="008121E5">
            <w:pPr>
              <w:rPr>
                <w:rFonts w:ascii="Calibri" w:hAnsi="Calibri" w:cs="Calibri"/>
              </w:rPr>
            </w:pPr>
            <w:r w:rsidRPr="00915257">
              <w:rPr>
                <w:rFonts w:ascii="Calibri" w:hAnsi="Calibri" w:cs="Calibri"/>
                <w:sz w:val="17"/>
              </w:rPr>
              <w:t xml:space="preserve">The AMS must support RBAC, protected fields, reason codes, evidence, independent approval, old/new values, source, effective date and audit trail at property, block, component, </w:t>
            </w:r>
            <w:proofErr w:type="spellStart"/>
            <w:r w:rsidRPr="00915257">
              <w:rPr>
                <w:rFonts w:ascii="Calibri" w:hAnsi="Calibri" w:cs="Calibri"/>
                <w:sz w:val="17"/>
              </w:rPr>
              <w:t>programme</w:t>
            </w:r>
            <w:proofErr w:type="spellEnd"/>
            <w:r w:rsidRPr="00915257">
              <w:rPr>
                <w:rFonts w:ascii="Calibri" w:hAnsi="Calibri" w:cs="Calibri"/>
                <w:sz w:val="17"/>
              </w:rPr>
              <w:t xml:space="preserve"> and evidence level.</w:t>
            </w:r>
          </w:p>
        </w:tc>
      </w:tr>
      <w:tr w:rsidR="00915257" w:rsidRPr="00915257" w14:paraId="65DB39F5"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4B5752BD"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700E0B7A" w14:textId="77777777" w:rsidR="00915257" w:rsidRPr="00915257" w:rsidRDefault="00915257" w:rsidP="008121E5">
            <w:pPr>
              <w:rPr>
                <w:rFonts w:ascii="Calibri" w:hAnsi="Calibri" w:cs="Calibri"/>
              </w:rPr>
            </w:pPr>
            <w:r w:rsidRPr="00915257">
              <w:rPr>
                <w:rFonts w:ascii="Calibri" w:hAnsi="Calibri" w:cs="Calibri"/>
                <w:sz w:val="17"/>
              </w:rPr>
              <w:t xml:space="preserve">A user trying to change Gas required from Yes to No must submit a change request with reason and evidence. Another </w:t>
            </w:r>
            <w:proofErr w:type="spellStart"/>
            <w:r w:rsidRPr="00915257">
              <w:rPr>
                <w:rFonts w:ascii="Calibri" w:hAnsi="Calibri" w:cs="Calibri"/>
                <w:sz w:val="17"/>
              </w:rPr>
              <w:t>authorised</w:t>
            </w:r>
            <w:proofErr w:type="spellEnd"/>
            <w:r w:rsidRPr="00915257">
              <w:rPr>
                <w:rFonts w:ascii="Calibri" w:hAnsi="Calibri" w:cs="Calibri"/>
                <w:sz w:val="17"/>
              </w:rPr>
              <w:t xml:space="preserve"> user must approve it. The denominator impact must be visible.</w:t>
            </w:r>
          </w:p>
        </w:tc>
      </w:tr>
      <w:tr w:rsidR="00915257" w:rsidRPr="00915257" w14:paraId="6660704C"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264B68E9"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3604849E" w14:textId="77777777" w:rsidR="00915257" w:rsidRPr="00915257" w:rsidRDefault="00915257" w:rsidP="008121E5">
            <w:pPr>
              <w:rPr>
                <w:rFonts w:ascii="Calibri" w:hAnsi="Calibri" w:cs="Calibri"/>
              </w:rPr>
            </w:pPr>
            <w:r w:rsidRPr="00915257">
              <w:rPr>
                <w:rFonts w:ascii="Calibri" w:hAnsi="Calibri" w:cs="Calibri"/>
                <w:sz w:val="17"/>
              </w:rPr>
              <w:t>Demonstrate protected change workflow, rejected change, approved change, audit trail, old values, new values, evidence and governance dashboard.</w:t>
            </w:r>
          </w:p>
        </w:tc>
      </w:tr>
    </w:tbl>
    <w:p w14:paraId="1CC0F7B7" w14:textId="77777777" w:rsidR="00915257" w:rsidRPr="00915257" w:rsidRDefault="00915257" w:rsidP="00915257">
      <w:pPr>
        <w:rPr>
          <w:rFonts w:ascii="Calibri" w:hAnsi="Calibri" w:cs="Calibri"/>
        </w:rPr>
      </w:pPr>
    </w:p>
    <w:p w14:paraId="31EBF4BC" w14:textId="77777777" w:rsidR="00915257" w:rsidRPr="00915257" w:rsidRDefault="00915257" w:rsidP="00915257">
      <w:pPr>
        <w:pStyle w:val="Heading1"/>
        <w:rPr>
          <w:rFonts w:ascii="Calibri" w:hAnsi="Calibri" w:cs="Calibri"/>
        </w:rPr>
      </w:pPr>
      <w:r w:rsidRPr="00915257">
        <w:rPr>
          <w:rFonts w:ascii="Calibri" w:hAnsi="Calibri" w:cs="Calibri"/>
          <w:b/>
          <w:color w:val="1F4E79"/>
        </w:rPr>
        <w:t>28. Day-one reporting, dashboards and super-user capability</w:t>
      </w:r>
    </w:p>
    <w:p w14:paraId="44188E30"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25"/>
        <w:gridCol w:w="6891"/>
      </w:tblGrid>
      <w:tr w:rsidR="00915257" w:rsidRPr="00915257" w14:paraId="003C0AA8"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7D13A29F"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7552B022"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3DB1944F"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1A717DB7"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0EF08F2E" w14:textId="77777777" w:rsidR="00915257" w:rsidRPr="00915257" w:rsidRDefault="00915257" w:rsidP="008121E5">
            <w:pPr>
              <w:rPr>
                <w:rFonts w:ascii="Calibri" w:hAnsi="Calibri" w:cs="Calibri"/>
              </w:rPr>
            </w:pPr>
            <w:r w:rsidRPr="00915257">
              <w:rPr>
                <w:rFonts w:ascii="Calibri" w:hAnsi="Calibri" w:cs="Calibri"/>
                <w:sz w:val="17"/>
              </w:rPr>
              <w:t>If agreed reports are not available from day one, the AMS risks becoming a glorified spreadsheet. Asset Management must be able to interrogate data as super users.</w:t>
            </w:r>
          </w:p>
        </w:tc>
      </w:tr>
      <w:tr w:rsidR="00915257" w:rsidRPr="00915257" w14:paraId="297E5032"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60937A5D"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14CA21C5" w14:textId="77777777" w:rsidR="00915257" w:rsidRPr="00915257" w:rsidRDefault="00915257" w:rsidP="008121E5">
            <w:pPr>
              <w:rPr>
                <w:rFonts w:ascii="Calibri" w:hAnsi="Calibri" w:cs="Calibri"/>
              </w:rPr>
            </w:pPr>
            <w:r w:rsidRPr="00915257">
              <w:rPr>
                <w:rFonts w:ascii="Calibri" w:hAnsi="Calibri" w:cs="Calibri"/>
                <w:sz w:val="17"/>
              </w:rPr>
              <w:t>Agreed reports must be configured, tested and live at go-live. Asset Management super users must be able to create saved views, filter, interrogate, export, build reports and access Power BI/data warehouse outputs within permissions.</w:t>
            </w:r>
          </w:p>
        </w:tc>
      </w:tr>
      <w:tr w:rsidR="00915257" w:rsidRPr="00915257" w14:paraId="4DF738BB"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6DD74888"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77067659" w14:textId="77777777" w:rsidR="00915257" w:rsidRPr="00915257" w:rsidRDefault="00915257" w:rsidP="008121E5">
            <w:pPr>
              <w:rPr>
                <w:rFonts w:ascii="Calibri" w:hAnsi="Calibri" w:cs="Calibri"/>
              </w:rPr>
            </w:pPr>
            <w:r w:rsidRPr="00915257">
              <w:rPr>
                <w:rFonts w:ascii="Calibri" w:hAnsi="Calibri" w:cs="Calibri"/>
                <w:sz w:val="17"/>
              </w:rPr>
              <w:t>A super user should be able to create a report such as 'all properties with gas required but no certificate' without waiting for supplier development.</w:t>
            </w:r>
          </w:p>
        </w:tc>
      </w:tr>
      <w:tr w:rsidR="00915257" w:rsidRPr="00915257" w14:paraId="5CEF3F85"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20483647"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0D56FB31" w14:textId="77777777" w:rsidR="00915257" w:rsidRPr="00915257" w:rsidRDefault="00915257" w:rsidP="008121E5">
            <w:pPr>
              <w:rPr>
                <w:rFonts w:ascii="Calibri" w:hAnsi="Calibri" w:cs="Calibri"/>
              </w:rPr>
            </w:pPr>
            <w:r w:rsidRPr="00915257">
              <w:rPr>
                <w:rFonts w:ascii="Calibri" w:hAnsi="Calibri" w:cs="Calibri"/>
                <w:sz w:val="17"/>
              </w:rPr>
              <w:t>Demonstrate day-one report pack and build a live saved report during supplier proof. Export report to Excel/Power BI-ready format.</w:t>
            </w:r>
          </w:p>
        </w:tc>
      </w:tr>
    </w:tbl>
    <w:p w14:paraId="6164BE69" w14:textId="77777777" w:rsidR="00915257" w:rsidRPr="00915257" w:rsidRDefault="00915257" w:rsidP="00915257">
      <w:pPr>
        <w:rPr>
          <w:rFonts w:ascii="Calibri" w:hAnsi="Calibri" w:cs="Calibri"/>
        </w:rPr>
      </w:pPr>
    </w:p>
    <w:p w14:paraId="70E9ADF7" w14:textId="77777777" w:rsidR="00915257" w:rsidRPr="00915257" w:rsidRDefault="00915257" w:rsidP="00915257">
      <w:pPr>
        <w:pStyle w:val="Heading1"/>
        <w:rPr>
          <w:rFonts w:ascii="Calibri" w:hAnsi="Calibri" w:cs="Calibri"/>
        </w:rPr>
      </w:pPr>
      <w:r w:rsidRPr="00915257">
        <w:rPr>
          <w:rFonts w:ascii="Calibri" w:hAnsi="Calibri" w:cs="Calibri"/>
          <w:b/>
          <w:color w:val="1F4E79"/>
        </w:rPr>
        <w:t>29. User experience, minimal clicks and training from day one</w:t>
      </w:r>
    </w:p>
    <w:p w14:paraId="4FC3C52E" w14:textId="77777777" w:rsidR="00915257" w:rsidRPr="00915257" w:rsidRDefault="00915257" w:rsidP="00915257">
      <w:pPr>
        <w:spacing w:after="80"/>
        <w:rPr>
          <w:rFonts w:ascii="Calibri" w:hAnsi="Calibri" w:cs="Calibri"/>
        </w:rPr>
      </w:pPr>
      <w:r w:rsidRPr="00915257">
        <w:rPr>
          <w:rFonts w:ascii="Calibri" w:hAnsi="Calibri" w:cs="Calibri"/>
          <w:b/>
        </w:rPr>
        <w:t xml:space="preserve">Recommended </w:t>
      </w:r>
      <w:proofErr w:type="spellStart"/>
      <w:r w:rsidRPr="00915257">
        <w:rPr>
          <w:rFonts w:ascii="Calibri" w:hAnsi="Calibri" w:cs="Calibri"/>
          <w:b/>
        </w:rPr>
        <w:t>MoSCoW</w:t>
      </w:r>
      <w:proofErr w:type="spellEnd"/>
      <w:r w:rsidRPr="00915257">
        <w:rPr>
          <w:rFonts w:ascii="Calibri" w:hAnsi="Calibri" w:cs="Calibri"/>
          <w:b/>
        </w:rPr>
        <w:t xml:space="preserve"> priority: </w:t>
      </w:r>
      <w:r w:rsidRPr="00915257">
        <w:rPr>
          <w:rFonts w:ascii="Calibri" w:hAnsi="Calibri" w:cs="Calibri"/>
          <w:b/>
          <w:color w:val="C00000"/>
        </w:rPr>
        <w:t>Must</w:t>
      </w:r>
    </w:p>
    <w:tbl>
      <w:tblPr>
        <w:tblStyle w:val="TableGrid"/>
        <w:tblW w:w="0" w:type="auto"/>
        <w:jc w:val="center"/>
        <w:tblLook w:val="04A0" w:firstRow="1" w:lastRow="0" w:firstColumn="1" w:lastColumn="0" w:noHBand="0" w:noVBand="1"/>
      </w:tblPr>
      <w:tblGrid>
        <w:gridCol w:w="2120"/>
        <w:gridCol w:w="6896"/>
      </w:tblGrid>
      <w:tr w:rsidR="00915257" w:rsidRPr="00915257" w14:paraId="7DA5C7C5" w14:textId="77777777" w:rsidTr="008121E5">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1F4E79"/>
          </w:tcPr>
          <w:p w14:paraId="247057A5" w14:textId="77777777" w:rsidR="00915257" w:rsidRPr="00915257" w:rsidRDefault="00915257" w:rsidP="008121E5">
            <w:pPr>
              <w:rPr>
                <w:rFonts w:ascii="Calibri" w:hAnsi="Calibri" w:cs="Calibri"/>
              </w:rPr>
            </w:pPr>
            <w:r w:rsidRPr="00915257">
              <w:rPr>
                <w:rFonts w:ascii="Calibri" w:hAnsi="Calibri" w:cs="Calibri"/>
                <w:b/>
                <w:color w:val="FFFFFF"/>
                <w:sz w:val="17"/>
              </w:rPr>
              <w:t>Question</w:t>
            </w:r>
          </w:p>
        </w:tc>
        <w:tc>
          <w:tcPr>
            <w:tcW w:w="8352" w:type="dxa"/>
            <w:tcBorders>
              <w:top w:val="single" w:sz="4" w:space="0" w:color="FFFFFF"/>
              <w:left w:val="single" w:sz="4" w:space="0" w:color="FFFFFF"/>
              <w:bottom w:val="single" w:sz="4" w:space="0" w:color="FFFFFF"/>
              <w:right w:val="single" w:sz="4" w:space="0" w:color="FFFFFF"/>
            </w:tcBorders>
            <w:shd w:val="clear" w:color="auto" w:fill="1F4E79"/>
          </w:tcPr>
          <w:p w14:paraId="04DF17EE" w14:textId="77777777" w:rsidR="00915257" w:rsidRPr="00915257" w:rsidRDefault="00915257" w:rsidP="008121E5">
            <w:pPr>
              <w:rPr>
                <w:rFonts w:ascii="Calibri" w:hAnsi="Calibri" w:cs="Calibri"/>
              </w:rPr>
            </w:pPr>
            <w:r w:rsidRPr="00915257">
              <w:rPr>
                <w:rFonts w:ascii="Calibri" w:hAnsi="Calibri" w:cs="Calibri"/>
                <w:b/>
                <w:color w:val="FFFFFF"/>
                <w:sz w:val="17"/>
              </w:rPr>
              <w:t>Explanation</w:t>
            </w:r>
          </w:p>
        </w:tc>
      </w:tr>
      <w:tr w:rsidR="00915257" w:rsidRPr="00915257" w14:paraId="7DBB606F"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5BEDC740" w14:textId="77777777" w:rsidR="00915257" w:rsidRPr="00915257" w:rsidRDefault="00915257" w:rsidP="008121E5">
            <w:pPr>
              <w:rPr>
                <w:rFonts w:ascii="Calibri" w:hAnsi="Calibri" w:cs="Calibri"/>
              </w:rPr>
            </w:pPr>
            <w:r w:rsidRPr="00915257">
              <w:rPr>
                <w:rFonts w:ascii="Calibri" w:hAnsi="Calibri" w:cs="Calibri"/>
                <w:sz w:val="17"/>
              </w:rPr>
              <w:t>Why this matters</w:t>
            </w:r>
          </w:p>
        </w:tc>
        <w:tc>
          <w:tcPr>
            <w:tcW w:w="8352" w:type="dxa"/>
            <w:tcBorders>
              <w:top w:val="single" w:sz="4" w:space="0" w:color="D9D9D9"/>
              <w:left w:val="single" w:sz="4" w:space="0" w:color="D9D9D9"/>
              <w:bottom w:val="single" w:sz="4" w:space="0" w:color="D9D9D9"/>
              <w:right w:val="single" w:sz="4" w:space="0" w:color="D9D9D9"/>
            </w:tcBorders>
          </w:tcPr>
          <w:p w14:paraId="4C01D7AA" w14:textId="77777777" w:rsidR="00915257" w:rsidRPr="00915257" w:rsidRDefault="00915257" w:rsidP="008121E5">
            <w:pPr>
              <w:rPr>
                <w:rFonts w:ascii="Calibri" w:hAnsi="Calibri" w:cs="Calibri"/>
              </w:rPr>
            </w:pPr>
            <w:r w:rsidRPr="00915257">
              <w:rPr>
                <w:rFonts w:ascii="Calibri" w:hAnsi="Calibri" w:cs="Calibri"/>
                <w:sz w:val="17"/>
              </w:rPr>
              <w:t>A technically capable system can still fail if the interface is hard to use. Users must be able to find evidence, drill through, understand statuses and complete tasks quickly.</w:t>
            </w:r>
          </w:p>
        </w:tc>
      </w:tr>
      <w:tr w:rsidR="00915257" w:rsidRPr="00915257" w14:paraId="1E049623"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186F6DB3" w14:textId="77777777" w:rsidR="00915257" w:rsidRPr="00915257" w:rsidRDefault="00915257" w:rsidP="008121E5">
            <w:pPr>
              <w:rPr>
                <w:rFonts w:ascii="Calibri" w:hAnsi="Calibri" w:cs="Calibri"/>
              </w:rPr>
            </w:pPr>
            <w:r w:rsidRPr="00915257">
              <w:rPr>
                <w:rFonts w:ascii="Calibri" w:hAnsi="Calibri" w:cs="Calibri"/>
                <w:sz w:val="17"/>
              </w:rPr>
              <w:t>What the AMS must do</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05D02ABF" w14:textId="77777777" w:rsidR="00915257" w:rsidRPr="00915257" w:rsidRDefault="00915257" w:rsidP="008121E5">
            <w:pPr>
              <w:rPr>
                <w:rFonts w:ascii="Calibri" w:hAnsi="Calibri" w:cs="Calibri"/>
              </w:rPr>
            </w:pPr>
            <w:r w:rsidRPr="00915257">
              <w:rPr>
                <w:rFonts w:ascii="Calibri" w:hAnsi="Calibri" w:cs="Calibri"/>
                <w:sz w:val="17"/>
              </w:rPr>
              <w:t>The AMS must provide intuitive role-based dashboards, clear traffic-light statuses, minimal-click drill-through to evidence, document preview, useful search/filtering, clear alerts and training guides from day one.</w:t>
            </w:r>
          </w:p>
        </w:tc>
      </w:tr>
      <w:tr w:rsidR="00915257" w:rsidRPr="00915257" w14:paraId="46C91F5D"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tcPr>
          <w:p w14:paraId="310091C2" w14:textId="77777777" w:rsidR="00915257" w:rsidRPr="00915257" w:rsidRDefault="00915257" w:rsidP="008121E5">
            <w:pPr>
              <w:rPr>
                <w:rFonts w:ascii="Calibri" w:hAnsi="Calibri" w:cs="Calibri"/>
              </w:rPr>
            </w:pPr>
            <w:r w:rsidRPr="00915257">
              <w:rPr>
                <w:rFonts w:ascii="Calibri" w:hAnsi="Calibri" w:cs="Calibri"/>
                <w:sz w:val="17"/>
              </w:rPr>
              <w:t>Practical example</w:t>
            </w:r>
          </w:p>
        </w:tc>
        <w:tc>
          <w:tcPr>
            <w:tcW w:w="8352" w:type="dxa"/>
            <w:tcBorders>
              <w:top w:val="single" w:sz="4" w:space="0" w:color="D9D9D9"/>
              <w:left w:val="single" w:sz="4" w:space="0" w:color="D9D9D9"/>
              <w:bottom w:val="single" w:sz="4" w:space="0" w:color="D9D9D9"/>
              <w:right w:val="single" w:sz="4" w:space="0" w:color="D9D9D9"/>
            </w:tcBorders>
          </w:tcPr>
          <w:p w14:paraId="7DE49F88" w14:textId="77777777" w:rsidR="00915257" w:rsidRPr="00915257" w:rsidRDefault="00915257" w:rsidP="008121E5">
            <w:pPr>
              <w:rPr>
                <w:rFonts w:ascii="Calibri" w:hAnsi="Calibri" w:cs="Calibri"/>
              </w:rPr>
            </w:pPr>
            <w:r w:rsidRPr="00915257">
              <w:rPr>
                <w:rFonts w:ascii="Calibri" w:hAnsi="Calibri" w:cs="Calibri"/>
                <w:sz w:val="17"/>
              </w:rPr>
              <w:t>From the compliance dashboard, a user should reach the gas certificate for a property in no more than two or three clicks. New users should have quick-start guides and role-based training materials.</w:t>
            </w:r>
          </w:p>
        </w:tc>
      </w:tr>
      <w:tr w:rsidR="00915257" w:rsidRPr="00915257" w14:paraId="60B14E58" w14:textId="77777777" w:rsidTr="008121E5">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7FBFF"/>
          </w:tcPr>
          <w:p w14:paraId="2CC50F79" w14:textId="77777777" w:rsidR="00915257" w:rsidRPr="00915257" w:rsidRDefault="00915257" w:rsidP="008121E5">
            <w:pPr>
              <w:rPr>
                <w:rFonts w:ascii="Calibri" w:hAnsi="Calibri" w:cs="Calibri"/>
              </w:rPr>
            </w:pPr>
            <w:r w:rsidRPr="00915257">
              <w:rPr>
                <w:rFonts w:ascii="Calibri" w:hAnsi="Calibri" w:cs="Calibri"/>
                <w:sz w:val="17"/>
              </w:rPr>
              <w:t>What the supplier must prove</w:t>
            </w:r>
          </w:p>
        </w:tc>
        <w:tc>
          <w:tcPr>
            <w:tcW w:w="8352" w:type="dxa"/>
            <w:tcBorders>
              <w:top w:val="single" w:sz="4" w:space="0" w:color="D9D9D9"/>
              <w:left w:val="single" w:sz="4" w:space="0" w:color="D9D9D9"/>
              <w:bottom w:val="single" w:sz="4" w:space="0" w:color="D9D9D9"/>
              <w:right w:val="single" w:sz="4" w:space="0" w:color="D9D9D9"/>
            </w:tcBorders>
            <w:shd w:val="clear" w:color="auto" w:fill="F7FBFF"/>
          </w:tcPr>
          <w:p w14:paraId="1EEF62E3" w14:textId="77777777" w:rsidR="00915257" w:rsidRPr="00915257" w:rsidRDefault="00915257" w:rsidP="008121E5">
            <w:pPr>
              <w:rPr>
                <w:rFonts w:ascii="Calibri" w:hAnsi="Calibri" w:cs="Calibri"/>
              </w:rPr>
            </w:pPr>
            <w:r w:rsidRPr="00915257">
              <w:rPr>
                <w:rFonts w:ascii="Calibri" w:hAnsi="Calibri" w:cs="Calibri"/>
                <w:sz w:val="17"/>
              </w:rPr>
              <w:t>Demonstrate key user journeys for Asset Management, Compliance, Repairs, Surveyor, PFI/TMO and Senior Manager. Provide training material index and sample guides.</w:t>
            </w:r>
          </w:p>
        </w:tc>
      </w:tr>
    </w:tbl>
    <w:p w14:paraId="0D17626F" w14:textId="7E42E742" w:rsidR="00915257" w:rsidRPr="002A75EF" w:rsidRDefault="002A75EF" w:rsidP="00915257">
      <w:pPr>
        <w:pStyle w:val="Heading1"/>
        <w:rPr>
          <w:rFonts w:ascii="Calibri" w:hAnsi="Calibri" w:cs="Calibri"/>
          <w:b/>
          <w:color w:val="1F4E79"/>
        </w:rPr>
      </w:pPr>
      <w:r>
        <w:rPr>
          <w:rFonts w:ascii="Calibri" w:hAnsi="Calibri" w:cs="Calibri"/>
          <w:b/>
          <w:color w:val="1F4E79"/>
        </w:rPr>
        <w:t>30</w:t>
      </w:r>
      <w:r w:rsidR="00915257" w:rsidRPr="002A75EF">
        <w:rPr>
          <w:rFonts w:ascii="Calibri" w:hAnsi="Calibri" w:cs="Calibri"/>
          <w:b/>
          <w:color w:val="1F4E79"/>
        </w:rPr>
        <w:t>. Voids, historic void intelligence and true void turnaround management</w:t>
      </w:r>
    </w:p>
    <w:p w14:paraId="5527F558" w14:textId="77777777" w:rsidR="00915257" w:rsidRPr="00915257" w:rsidRDefault="00915257" w:rsidP="00915257">
      <w:pPr>
        <w:rPr>
          <w:rFonts w:ascii="Calibri" w:hAnsi="Calibri" w:cs="Calibri"/>
        </w:rPr>
      </w:pPr>
      <w:r w:rsidRPr="00915257">
        <w:rPr>
          <w:rFonts w:ascii="Calibri" w:hAnsi="Calibri" w:cs="Calibri"/>
        </w:rPr>
        <w:t xml:space="preserve">Recommended </w:t>
      </w:r>
      <w:proofErr w:type="spellStart"/>
      <w:r w:rsidRPr="00915257">
        <w:rPr>
          <w:rFonts w:ascii="Calibri" w:hAnsi="Calibri" w:cs="Calibri"/>
        </w:rPr>
        <w:t>MoSCoW</w:t>
      </w:r>
      <w:proofErr w:type="spellEnd"/>
      <w:r w:rsidRPr="00915257">
        <w:rPr>
          <w:rFonts w:ascii="Calibri" w:hAnsi="Calibri" w:cs="Calibri"/>
        </w:rPr>
        <w:t xml:space="preserve"> priority: Must for current void status, void classification, historic void episodes, true void turnaround, void pathway tracking, void works linkage and void </w:t>
      </w:r>
      <w:r w:rsidRPr="00915257">
        <w:rPr>
          <w:rFonts w:ascii="Calibri" w:hAnsi="Calibri" w:cs="Calibri"/>
        </w:rPr>
        <w:lastRenderedPageBreak/>
        <w:t>turnaround reporting. Should for void cost, rent loss and deeper trend analysis. Could for predictive void risk modelling.</w:t>
      </w:r>
    </w:p>
    <w:p w14:paraId="78FC1392" w14:textId="77777777" w:rsidR="00915257" w:rsidRPr="00915257" w:rsidRDefault="00915257" w:rsidP="00915257">
      <w:pPr>
        <w:pStyle w:val="Heading2"/>
        <w:rPr>
          <w:rFonts w:ascii="Calibri" w:hAnsi="Calibri" w:cs="Calibri"/>
        </w:rPr>
      </w:pPr>
      <w:r w:rsidRPr="00915257">
        <w:rPr>
          <w:rFonts w:ascii="Calibri" w:hAnsi="Calibri" w:cs="Calibri"/>
        </w:rPr>
        <w:t xml:space="preserve">Why </w:t>
      </w:r>
      <w:proofErr w:type="gramStart"/>
      <w:r w:rsidRPr="00915257">
        <w:rPr>
          <w:rFonts w:ascii="Calibri" w:hAnsi="Calibri" w:cs="Calibri"/>
        </w:rPr>
        <w:t>this matters</w:t>
      </w:r>
      <w:proofErr w:type="gramEnd"/>
    </w:p>
    <w:p w14:paraId="7987C9BD" w14:textId="77777777" w:rsidR="00915257" w:rsidRPr="00915257" w:rsidRDefault="00915257" w:rsidP="00915257">
      <w:pPr>
        <w:rPr>
          <w:rFonts w:ascii="Calibri" w:hAnsi="Calibri" w:cs="Calibri"/>
        </w:rPr>
      </w:pPr>
      <w:r w:rsidRPr="00915257">
        <w:rPr>
          <w:rFonts w:ascii="Calibri" w:hAnsi="Calibri" w:cs="Calibri"/>
        </w:rPr>
        <w:t>A simple status of 'Void' is not enough for strategic asset management. Newham needs to understand whether a property is a true relet void that is actively turning around, or whether it is empty for another reason such as major works, disposal, demolition, regeneration, legal hold, decant use or data mismatch. Without this distinction, headline void numbers cannot be trusted for operational performance, stock availability or asset planning.</w:t>
      </w:r>
    </w:p>
    <w:p w14:paraId="695341AE" w14:textId="77777777" w:rsidR="00915257" w:rsidRPr="00915257" w:rsidRDefault="00915257" w:rsidP="00915257">
      <w:pPr>
        <w:rPr>
          <w:rFonts w:ascii="Calibri" w:hAnsi="Calibri" w:cs="Calibri"/>
        </w:rPr>
      </w:pPr>
      <w:r w:rsidRPr="00915257">
        <w:rPr>
          <w:rFonts w:ascii="Calibri" w:hAnsi="Calibri" w:cs="Calibri"/>
        </w:rPr>
        <w:t>The AMS should also retain historic void episodes at property level so Asset Management can understand how often a property has become void, how long it remained void, what works were carried out, what was spent, what blocked relet and whether repeated voids suggest a deeper condition, demand, tenancy, disrepair or investment issue.</w:t>
      </w:r>
    </w:p>
    <w:tbl>
      <w:tblPr>
        <w:tblStyle w:val="TableGrid"/>
        <w:tblW w:w="0" w:type="auto"/>
        <w:jc w:val="center"/>
        <w:tblLook w:val="04A0" w:firstRow="1" w:lastRow="0" w:firstColumn="1" w:lastColumn="0" w:noHBand="0" w:noVBand="1"/>
      </w:tblPr>
      <w:tblGrid>
        <w:gridCol w:w="4505"/>
        <w:gridCol w:w="4511"/>
      </w:tblGrid>
      <w:tr w:rsidR="00915257" w:rsidRPr="00915257" w14:paraId="66A348C9" w14:textId="77777777" w:rsidTr="008121E5">
        <w:trPr>
          <w:jc w:val="center"/>
        </w:trPr>
        <w:tc>
          <w:tcPr>
            <w:tcW w:w="5184" w:type="dxa"/>
            <w:shd w:val="clear" w:color="auto" w:fill="D9EAF7"/>
          </w:tcPr>
          <w:p w14:paraId="3A0BB150" w14:textId="77777777" w:rsidR="00915257" w:rsidRPr="00915257" w:rsidRDefault="00915257" w:rsidP="008121E5">
            <w:pPr>
              <w:rPr>
                <w:rFonts w:ascii="Calibri" w:hAnsi="Calibri" w:cs="Calibri"/>
              </w:rPr>
            </w:pPr>
            <w:r w:rsidRPr="00915257">
              <w:rPr>
                <w:rFonts w:ascii="Calibri" w:hAnsi="Calibri" w:cs="Calibri"/>
                <w:b/>
                <w:sz w:val="17"/>
              </w:rPr>
              <w:t>Void classification</w:t>
            </w:r>
          </w:p>
        </w:tc>
        <w:tc>
          <w:tcPr>
            <w:tcW w:w="5184" w:type="dxa"/>
            <w:shd w:val="clear" w:color="auto" w:fill="D9EAF7"/>
          </w:tcPr>
          <w:p w14:paraId="6D9E22A0" w14:textId="77777777" w:rsidR="00915257" w:rsidRPr="00915257" w:rsidRDefault="00915257" w:rsidP="008121E5">
            <w:pPr>
              <w:rPr>
                <w:rFonts w:ascii="Calibri" w:hAnsi="Calibri" w:cs="Calibri"/>
              </w:rPr>
            </w:pPr>
            <w:r w:rsidRPr="00915257">
              <w:rPr>
                <w:rFonts w:ascii="Calibri" w:hAnsi="Calibri" w:cs="Calibri"/>
                <w:b/>
                <w:sz w:val="17"/>
              </w:rPr>
              <w:t>Meaning / why it matters</w:t>
            </w:r>
          </w:p>
        </w:tc>
      </w:tr>
      <w:tr w:rsidR="00915257" w:rsidRPr="00915257" w14:paraId="54D9ABE8" w14:textId="77777777" w:rsidTr="008121E5">
        <w:trPr>
          <w:jc w:val="center"/>
        </w:trPr>
        <w:tc>
          <w:tcPr>
            <w:tcW w:w="5184" w:type="dxa"/>
          </w:tcPr>
          <w:p w14:paraId="212C402E" w14:textId="77777777" w:rsidR="00915257" w:rsidRPr="00915257" w:rsidRDefault="00915257" w:rsidP="008121E5">
            <w:pPr>
              <w:rPr>
                <w:rFonts w:ascii="Calibri" w:hAnsi="Calibri" w:cs="Calibri"/>
              </w:rPr>
            </w:pPr>
            <w:r w:rsidRPr="00915257">
              <w:rPr>
                <w:rFonts w:ascii="Calibri" w:hAnsi="Calibri" w:cs="Calibri"/>
                <w:sz w:val="17"/>
              </w:rPr>
              <w:t>True void / relet void</w:t>
            </w:r>
          </w:p>
        </w:tc>
        <w:tc>
          <w:tcPr>
            <w:tcW w:w="5184" w:type="dxa"/>
          </w:tcPr>
          <w:p w14:paraId="39A6F389" w14:textId="77777777" w:rsidR="00915257" w:rsidRPr="00915257" w:rsidRDefault="00915257" w:rsidP="008121E5">
            <w:pPr>
              <w:rPr>
                <w:rFonts w:ascii="Calibri" w:hAnsi="Calibri" w:cs="Calibri"/>
              </w:rPr>
            </w:pPr>
            <w:r w:rsidRPr="00915257">
              <w:rPr>
                <w:rFonts w:ascii="Calibri" w:hAnsi="Calibri" w:cs="Calibri"/>
                <w:sz w:val="17"/>
              </w:rPr>
              <w:t>Property is empty and intended to be repaired, checked and relet. This should count in normal void turnaround metrics.</w:t>
            </w:r>
          </w:p>
        </w:tc>
      </w:tr>
      <w:tr w:rsidR="00915257" w:rsidRPr="00915257" w14:paraId="63D92F91" w14:textId="77777777" w:rsidTr="008121E5">
        <w:trPr>
          <w:jc w:val="center"/>
        </w:trPr>
        <w:tc>
          <w:tcPr>
            <w:tcW w:w="5184" w:type="dxa"/>
          </w:tcPr>
          <w:p w14:paraId="3DA4B4A7" w14:textId="77777777" w:rsidR="00915257" w:rsidRPr="00915257" w:rsidRDefault="00915257" w:rsidP="008121E5">
            <w:pPr>
              <w:rPr>
                <w:rFonts w:ascii="Calibri" w:hAnsi="Calibri" w:cs="Calibri"/>
              </w:rPr>
            </w:pPr>
            <w:r w:rsidRPr="00915257">
              <w:rPr>
                <w:rFonts w:ascii="Calibri" w:hAnsi="Calibri" w:cs="Calibri"/>
                <w:sz w:val="17"/>
              </w:rPr>
              <w:t>Major works void</w:t>
            </w:r>
          </w:p>
        </w:tc>
        <w:tc>
          <w:tcPr>
            <w:tcW w:w="5184" w:type="dxa"/>
          </w:tcPr>
          <w:p w14:paraId="72B34E8B" w14:textId="77777777" w:rsidR="00915257" w:rsidRPr="00915257" w:rsidRDefault="00915257" w:rsidP="008121E5">
            <w:pPr>
              <w:rPr>
                <w:rFonts w:ascii="Calibri" w:hAnsi="Calibri" w:cs="Calibri"/>
              </w:rPr>
            </w:pPr>
            <w:r w:rsidRPr="00915257">
              <w:rPr>
                <w:rFonts w:ascii="Calibri" w:hAnsi="Calibri" w:cs="Calibri"/>
                <w:sz w:val="17"/>
              </w:rPr>
              <w:t>Property is empty because substantial repairs, compliance works, decant works or investment works are required. This may need separate reporting.</w:t>
            </w:r>
          </w:p>
        </w:tc>
      </w:tr>
      <w:tr w:rsidR="00915257" w:rsidRPr="00915257" w14:paraId="5EB04646" w14:textId="77777777" w:rsidTr="008121E5">
        <w:trPr>
          <w:jc w:val="center"/>
        </w:trPr>
        <w:tc>
          <w:tcPr>
            <w:tcW w:w="5184" w:type="dxa"/>
          </w:tcPr>
          <w:p w14:paraId="1E02BE4C" w14:textId="77777777" w:rsidR="00915257" w:rsidRPr="00915257" w:rsidRDefault="00915257" w:rsidP="008121E5">
            <w:pPr>
              <w:rPr>
                <w:rFonts w:ascii="Calibri" w:hAnsi="Calibri" w:cs="Calibri"/>
              </w:rPr>
            </w:pPr>
            <w:r w:rsidRPr="00915257">
              <w:rPr>
                <w:rFonts w:ascii="Calibri" w:hAnsi="Calibri" w:cs="Calibri"/>
                <w:sz w:val="17"/>
              </w:rPr>
              <w:t>Decant / regeneration void</w:t>
            </w:r>
          </w:p>
        </w:tc>
        <w:tc>
          <w:tcPr>
            <w:tcW w:w="5184" w:type="dxa"/>
          </w:tcPr>
          <w:p w14:paraId="6A4B1D4F" w14:textId="77777777" w:rsidR="00915257" w:rsidRPr="00915257" w:rsidRDefault="00915257" w:rsidP="008121E5">
            <w:pPr>
              <w:rPr>
                <w:rFonts w:ascii="Calibri" w:hAnsi="Calibri" w:cs="Calibri"/>
              </w:rPr>
            </w:pPr>
            <w:r w:rsidRPr="00915257">
              <w:rPr>
                <w:rFonts w:ascii="Calibri" w:hAnsi="Calibri" w:cs="Calibri"/>
                <w:sz w:val="17"/>
              </w:rPr>
              <w:t xml:space="preserve">Property is held for </w:t>
            </w:r>
            <w:proofErr w:type="gramStart"/>
            <w:r w:rsidRPr="00915257">
              <w:rPr>
                <w:rFonts w:ascii="Calibri" w:hAnsi="Calibri" w:cs="Calibri"/>
                <w:sz w:val="17"/>
              </w:rPr>
              <w:t>decant</w:t>
            </w:r>
            <w:proofErr w:type="gramEnd"/>
            <w:r w:rsidRPr="00915257">
              <w:rPr>
                <w:rFonts w:ascii="Calibri" w:hAnsi="Calibri" w:cs="Calibri"/>
                <w:sz w:val="17"/>
              </w:rPr>
              <w:t xml:space="preserve"> or regeneration purposes and should not be treated as a normal turnaround void.</w:t>
            </w:r>
          </w:p>
        </w:tc>
      </w:tr>
      <w:tr w:rsidR="00915257" w:rsidRPr="00915257" w14:paraId="71FD6DC3" w14:textId="77777777" w:rsidTr="008121E5">
        <w:trPr>
          <w:jc w:val="center"/>
        </w:trPr>
        <w:tc>
          <w:tcPr>
            <w:tcW w:w="5184" w:type="dxa"/>
          </w:tcPr>
          <w:p w14:paraId="2B84DED2" w14:textId="77777777" w:rsidR="00915257" w:rsidRPr="00915257" w:rsidRDefault="00915257" w:rsidP="008121E5">
            <w:pPr>
              <w:rPr>
                <w:rFonts w:ascii="Calibri" w:hAnsi="Calibri" w:cs="Calibri"/>
              </w:rPr>
            </w:pPr>
            <w:r w:rsidRPr="00915257">
              <w:rPr>
                <w:rFonts w:ascii="Calibri" w:hAnsi="Calibri" w:cs="Calibri"/>
                <w:sz w:val="17"/>
              </w:rPr>
              <w:t>Disposal / demolition void</w:t>
            </w:r>
          </w:p>
        </w:tc>
        <w:tc>
          <w:tcPr>
            <w:tcW w:w="5184" w:type="dxa"/>
          </w:tcPr>
          <w:p w14:paraId="2364EDA4" w14:textId="77777777" w:rsidR="00915257" w:rsidRPr="00915257" w:rsidRDefault="00915257" w:rsidP="008121E5">
            <w:pPr>
              <w:rPr>
                <w:rFonts w:ascii="Calibri" w:hAnsi="Calibri" w:cs="Calibri"/>
              </w:rPr>
            </w:pPr>
            <w:r w:rsidRPr="00915257">
              <w:rPr>
                <w:rFonts w:ascii="Calibri" w:hAnsi="Calibri" w:cs="Calibri"/>
                <w:sz w:val="17"/>
              </w:rPr>
              <w:t>Property is empty pending sale, disposal or demolition. It should be excluded from normal relet turnaround metrics.</w:t>
            </w:r>
          </w:p>
        </w:tc>
      </w:tr>
      <w:tr w:rsidR="00915257" w:rsidRPr="00915257" w14:paraId="324540DA" w14:textId="77777777" w:rsidTr="008121E5">
        <w:trPr>
          <w:jc w:val="center"/>
        </w:trPr>
        <w:tc>
          <w:tcPr>
            <w:tcW w:w="5184" w:type="dxa"/>
          </w:tcPr>
          <w:p w14:paraId="2268D318" w14:textId="77777777" w:rsidR="00915257" w:rsidRPr="00915257" w:rsidRDefault="00915257" w:rsidP="008121E5">
            <w:pPr>
              <w:rPr>
                <w:rFonts w:ascii="Calibri" w:hAnsi="Calibri" w:cs="Calibri"/>
              </w:rPr>
            </w:pPr>
            <w:r w:rsidRPr="00915257">
              <w:rPr>
                <w:rFonts w:ascii="Calibri" w:hAnsi="Calibri" w:cs="Calibri"/>
                <w:sz w:val="17"/>
              </w:rPr>
              <w:t>Legal / tenancy hold</w:t>
            </w:r>
          </w:p>
        </w:tc>
        <w:tc>
          <w:tcPr>
            <w:tcW w:w="5184" w:type="dxa"/>
          </w:tcPr>
          <w:p w14:paraId="2A76FFEF" w14:textId="77777777" w:rsidR="00915257" w:rsidRPr="00915257" w:rsidRDefault="00915257" w:rsidP="008121E5">
            <w:pPr>
              <w:rPr>
                <w:rFonts w:ascii="Calibri" w:hAnsi="Calibri" w:cs="Calibri"/>
              </w:rPr>
            </w:pPr>
            <w:r w:rsidRPr="00915257">
              <w:rPr>
                <w:rFonts w:ascii="Calibri" w:hAnsi="Calibri" w:cs="Calibri"/>
                <w:sz w:val="17"/>
              </w:rPr>
              <w:t>Property is empty but not available due to legal, tenancy, succession, probate, enforcement or other hold reason.</w:t>
            </w:r>
          </w:p>
        </w:tc>
      </w:tr>
      <w:tr w:rsidR="00915257" w:rsidRPr="00915257" w14:paraId="3D58FD3F" w14:textId="77777777" w:rsidTr="008121E5">
        <w:trPr>
          <w:jc w:val="center"/>
        </w:trPr>
        <w:tc>
          <w:tcPr>
            <w:tcW w:w="5184" w:type="dxa"/>
          </w:tcPr>
          <w:p w14:paraId="25D5BA8C" w14:textId="77777777" w:rsidR="00915257" w:rsidRPr="00915257" w:rsidRDefault="00915257" w:rsidP="008121E5">
            <w:pPr>
              <w:rPr>
                <w:rFonts w:ascii="Calibri" w:hAnsi="Calibri" w:cs="Calibri"/>
              </w:rPr>
            </w:pPr>
            <w:r w:rsidRPr="00915257">
              <w:rPr>
                <w:rFonts w:ascii="Calibri" w:hAnsi="Calibri" w:cs="Calibri"/>
                <w:sz w:val="17"/>
              </w:rPr>
              <w:t>Provider-managed void</w:t>
            </w:r>
          </w:p>
        </w:tc>
        <w:tc>
          <w:tcPr>
            <w:tcW w:w="5184" w:type="dxa"/>
          </w:tcPr>
          <w:p w14:paraId="13624E0D" w14:textId="77777777" w:rsidR="00915257" w:rsidRPr="00915257" w:rsidRDefault="00915257" w:rsidP="008121E5">
            <w:pPr>
              <w:rPr>
                <w:rFonts w:ascii="Calibri" w:hAnsi="Calibri" w:cs="Calibri"/>
              </w:rPr>
            </w:pPr>
            <w:r w:rsidRPr="00915257">
              <w:rPr>
                <w:rFonts w:ascii="Calibri" w:hAnsi="Calibri" w:cs="Calibri"/>
                <w:sz w:val="17"/>
              </w:rPr>
              <w:t>Void managed by a third party or delegated management arrangement. Newham may still require assurance.</w:t>
            </w:r>
          </w:p>
        </w:tc>
      </w:tr>
      <w:tr w:rsidR="00915257" w:rsidRPr="00915257" w14:paraId="7E27636E" w14:textId="77777777" w:rsidTr="008121E5">
        <w:trPr>
          <w:jc w:val="center"/>
        </w:trPr>
        <w:tc>
          <w:tcPr>
            <w:tcW w:w="5184" w:type="dxa"/>
          </w:tcPr>
          <w:p w14:paraId="19F84064" w14:textId="77777777" w:rsidR="00915257" w:rsidRPr="00915257" w:rsidRDefault="00915257" w:rsidP="008121E5">
            <w:pPr>
              <w:rPr>
                <w:rFonts w:ascii="Calibri" w:hAnsi="Calibri" w:cs="Calibri"/>
              </w:rPr>
            </w:pPr>
            <w:r w:rsidRPr="00915257">
              <w:rPr>
                <w:rFonts w:ascii="Calibri" w:hAnsi="Calibri" w:cs="Calibri"/>
                <w:sz w:val="17"/>
              </w:rPr>
              <w:t>Data/status exception</w:t>
            </w:r>
          </w:p>
        </w:tc>
        <w:tc>
          <w:tcPr>
            <w:tcW w:w="5184" w:type="dxa"/>
          </w:tcPr>
          <w:p w14:paraId="63CB0262" w14:textId="77777777" w:rsidR="00915257" w:rsidRPr="00915257" w:rsidRDefault="00915257" w:rsidP="008121E5">
            <w:pPr>
              <w:rPr>
                <w:rFonts w:ascii="Calibri" w:hAnsi="Calibri" w:cs="Calibri"/>
              </w:rPr>
            </w:pPr>
            <w:r w:rsidRPr="00915257">
              <w:rPr>
                <w:rFonts w:ascii="Calibri" w:hAnsi="Calibri" w:cs="Calibri"/>
                <w:sz w:val="17"/>
              </w:rPr>
              <w:t>System says void but pathway, evidence or ownership status is unclear. This should be treated as an exception until reconciled.</w:t>
            </w:r>
          </w:p>
        </w:tc>
      </w:tr>
    </w:tbl>
    <w:p w14:paraId="481E8080" w14:textId="77777777" w:rsidR="00915257" w:rsidRPr="00915257" w:rsidRDefault="00915257" w:rsidP="00915257">
      <w:pPr>
        <w:pStyle w:val="Heading2"/>
        <w:rPr>
          <w:rFonts w:ascii="Calibri" w:hAnsi="Calibri" w:cs="Calibri"/>
        </w:rPr>
      </w:pPr>
      <w:r w:rsidRPr="00915257">
        <w:rPr>
          <w:rFonts w:ascii="Calibri" w:hAnsi="Calibri" w:cs="Calibri"/>
        </w:rPr>
        <w:t>What the system must support</w:t>
      </w:r>
    </w:p>
    <w:tbl>
      <w:tblPr>
        <w:tblStyle w:val="TableGrid"/>
        <w:tblW w:w="0" w:type="auto"/>
        <w:jc w:val="center"/>
        <w:tblLook w:val="04A0" w:firstRow="1" w:lastRow="0" w:firstColumn="1" w:lastColumn="0" w:noHBand="0" w:noVBand="1"/>
      </w:tblPr>
      <w:tblGrid>
        <w:gridCol w:w="4364"/>
        <w:gridCol w:w="4652"/>
      </w:tblGrid>
      <w:tr w:rsidR="00915257" w:rsidRPr="00915257" w14:paraId="25B27968" w14:textId="77777777" w:rsidTr="008121E5">
        <w:trPr>
          <w:jc w:val="center"/>
        </w:trPr>
        <w:tc>
          <w:tcPr>
            <w:tcW w:w="5184" w:type="dxa"/>
            <w:shd w:val="clear" w:color="auto" w:fill="D9EAF7"/>
          </w:tcPr>
          <w:p w14:paraId="55348CFC" w14:textId="77777777" w:rsidR="00915257" w:rsidRPr="00915257" w:rsidRDefault="00915257" w:rsidP="008121E5">
            <w:pPr>
              <w:rPr>
                <w:rFonts w:ascii="Calibri" w:hAnsi="Calibri" w:cs="Calibri"/>
              </w:rPr>
            </w:pPr>
            <w:r w:rsidRPr="00915257">
              <w:rPr>
                <w:rFonts w:ascii="Calibri" w:hAnsi="Calibri" w:cs="Calibri"/>
                <w:b/>
                <w:sz w:val="17"/>
              </w:rPr>
              <w:t>Requirement</w:t>
            </w:r>
          </w:p>
        </w:tc>
        <w:tc>
          <w:tcPr>
            <w:tcW w:w="5184" w:type="dxa"/>
            <w:shd w:val="clear" w:color="auto" w:fill="D9EAF7"/>
          </w:tcPr>
          <w:p w14:paraId="5C117B42" w14:textId="77777777" w:rsidR="00915257" w:rsidRPr="00915257" w:rsidRDefault="00915257" w:rsidP="008121E5">
            <w:pPr>
              <w:rPr>
                <w:rFonts w:ascii="Calibri" w:hAnsi="Calibri" w:cs="Calibri"/>
              </w:rPr>
            </w:pPr>
            <w:r w:rsidRPr="00915257">
              <w:rPr>
                <w:rFonts w:ascii="Calibri" w:hAnsi="Calibri" w:cs="Calibri"/>
                <w:b/>
                <w:sz w:val="17"/>
              </w:rPr>
              <w:t>What good looks like</w:t>
            </w:r>
          </w:p>
        </w:tc>
      </w:tr>
      <w:tr w:rsidR="00915257" w:rsidRPr="00915257" w14:paraId="1E0445C0" w14:textId="77777777" w:rsidTr="008121E5">
        <w:trPr>
          <w:jc w:val="center"/>
        </w:trPr>
        <w:tc>
          <w:tcPr>
            <w:tcW w:w="5184" w:type="dxa"/>
          </w:tcPr>
          <w:p w14:paraId="4AE849DF" w14:textId="77777777" w:rsidR="00915257" w:rsidRPr="00915257" w:rsidRDefault="00915257" w:rsidP="008121E5">
            <w:pPr>
              <w:rPr>
                <w:rFonts w:ascii="Calibri" w:hAnsi="Calibri" w:cs="Calibri"/>
              </w:rPr>
            </w:pPr>
            <w:r w:rsidRPr="00915257">
              <w:rPr>
                <w:rFonts w:ascii="Calibri" w:hAnsi="Calibri" w:cs="Calibri"/>
                <w:sz w:val="17"/>
              </w:rPr>
              <w:t>Historic void episodes</w:t>
            </w:r>
          </w:p>
        </w:tc>
        <w:tc>
          <w:tcPr>
            <w:tcW w:w="5184" w:type="dxa"/>
          </w:tcPr>
          <w:p w14:paraId="4C66C79A" w14:textId="77777777" w:rsidR="00915257" w:rsidRPr="00915257" w:rsidRDefault="00915257" w:rsidP="008121E5">
            <w:pPr>
              <w:rPr>
                <w:rFonts w:ascii="Calibri" w:hAnsi="Calibri" w:cs="Calibri"/>
              </w:rPr>
            </w:pPr>
            <w:r w:rsidRPr="00915257">
              <w:rPr>
                <w:rFonts w:ascii="Calibri" w:hAnsi="Calibri" w:cs="Calibri"/>
                <w:sz w:val="17"/>
              </w:rPr>
              <w:t>Each property shows previous void episodes with start date, end date, void type, days void, works cost, blockers and outcome.</w:t>
            </w:r>
          </w:p>
        </w:tc>
      </w:tr>
      <w:tr w:rsidR="00915257" w:rsidRPr="00915257" w14:paraId="2CDC929B" w14:textId="77777777" w:rsidTr="008121E5">
        <w:trPr>
          <w:jc w:val="center"/>
        </w:trPr>
        <w:tc>
          <w:tcPr>
            <w:tcW w:w="5184" w:type="dxa"/>
          </w:tcPr>
          <w:p w14:paraId="24F49252" w14:textId="77777777" w:rsidR="00915257" w:rsidRPr="00915257" w:rsidRDefault="00915257" w:rsidP="008121E5">
            <w:pPr>
              <w:rPr>
                <w:rFonts w:ascii="Calibri" w:hAnsi="Calibri" w:cs="Calibri"/>
              </w:rPr>
            </w:pPr>
            <w:r w:rsidRPr="00915257">
              <w:rPr>
                <w:rFonts w:ascii="Calibri" w:hAnsi="Calibri" w:cs="Calibri"/>
                <w:sz w:val="17"/>
              </w:rPr>
              <w:t>Void pathway stages</w:t>
            </w:r>
          </w:p>
        </w:tc>
        <w:tc>
          <w:tcPr>
            <w:tcW w:w="5184" w:type="dxa"/>
          </w:tcPr>
          <w:p w14:paraId="559E16C6" w14:textId="77777777" w:rsidR="00915257" w:rsidRPr="00915257" w:rsidRDefault="00915257" w:rsidP="008121E5">
            <w:pPr>
              <w:rPr>
                <w:rFonts w:ascii="Calibri" w:hAnsi="Calibri" w:cs="Calibri"/>
              </w:rPr>
            </w:pPr>
            <w:r w:rsidRPr="00915257">
              <w:rPr>
                <w:rFonts w:ascii="Calibri" w:hAnsi="Calibri" w:cs="Calibri"/>
                <w:sz w:val="17"/>
              </w:rPr>
              <w:t>The system tracks keys received, inspection, scope, works ordered, works started, works complete, post-inspection, compliance evidence complete, ready to let and relet.</w:t>
            </w:r>
          </w:p>
        </w:tc>
      </w:tr>
      <w:tr w:rsidR="00915257" w:rsidRPr="00915257" w14:paraId="61D2BE98" w14:textId="77777777" w:rsidTr="008121E5">
        <w:trPr>
          <w:jc w:val="center"/>
        </w:trPr>
        <w:tc>
          <w:tcPr>
            <w:tcW w:w="5184" w:type="dxa"/>
          </w:tcPr>
          <w:p w14:paraId="24F114A2" w14:textId="77777777" w:rsidR="00915257" w:rsidRPr="00915257" w:rsidRDefault="00915257" w:rsidP="008121E5">
            <w:pPr>
              <w:rPr>
                <w:rFonts w:ascii="Calibri" w:hAnsi="Calibri" w:cs="Calibri"/>
              </w:rPr>
            </w:pPr>
            <w:r w:rsidRPr="00915257">
              <w:rPr>
                <w:rFonts w:ascii="Calibri" w:hAnsi="Calibri" w:cs="Calibri"/>
                <w:sz w:val="17"/>
              </w:rPr>
              <w:t>True void count</w:t>
            </w:r>
          </w:p>
        </w:tc>
        <w:tc>
          <w:tcPr>
            <w:tcW w:w="5184" w:type="dxa"/>
          </w:tcPr>
          <w:p w14:paraId="4FB159E6" w14:textId="77777777" w:rsidR="00915257" w:rsidRPr="00915257" w:rsidRDefault="00915257" w:rsidP="008121E5">
            <w:pPr>
              <w:rPr>
                <w:rFonts w:ascii="Calibri" w:hAnsi="Calibri" w:cs="Calibri"/>
              </w:rPr>
            </w:pPr>
            <w:r w:rsidRPr="00915257">
              <w:rPr>
                <w:rFonts w:ascii="Calibri" w:hAnsi="Calibri" w:cs="Calibri"/>
                <w:sz w:val="17"/>
              </w:rPr>
              <w:t>The dashboard distinguishes true relet voids from major works voids, demolition/disposal/regeneration voids, legal holds and data exceptions.</w:t>
            </w:r>
          </w:p>
        </w:tc>
      </w:tr>
      <w:tr w:rsidR="00915257" w:rsidRPr="00915257" w14:paraId="5BD19511" w14:textId="77777777" w:rsidTr="008121E5">
        <w:trPr>
          <w:jc w:val="center"/>
        </w:trPr>
        <w:tc>
          <w:tcPr>
            <w:tcW w:w="5184" w:type="dxa"/>
          </w:tcPr>
          <w:p w14:paraId="6CE6B897" w14:textId="77777777" w:rsidR="00915257" w:rsidRPr="00915257" w:rsidRDefault="00915257" w:rsidP="008121E5">
            <w:pPr>
              <w:rPr>
                <w:rFonts w:ascii="Calibri" w:hAnsi="Calibri" w:cs="Calibri"/>
              </w:rPr>
            </w:pPr>
            <w:r w:rsidRPr="00915257">
              <w:rPr>
                <w:rFonts w:ascii="Calibri" w:hAnsi="Calibri" w:cs="Calibri"/>
                <w:sz w:val="17"/>
              </w:rPr>
              <w:t>Void works linkage</w:t>
            </w:r>
          </w:p>
        </w:tc>
        <w:tc>
          <w:tcPr>
            <w:tcW w:w="5184" w:type="dxa"/>
          </w:tcPr>
          <w:p w14:paraId="6A445DDB" w14:textId="77777777" w:rsidR="00915257" w:rsidRPr="00915257" w:rsidRDefault="00915257" w:rsidP="008121E5">
            <w:pPr>
              <w:rPr>
                <w:rFonts w:ascii="Calibri" w:hAnsi="Calibri" w:cs="Calibri"/>
              </w:rPr>
            </w:pPr>
            <w:r w:rsidRPr="00915257">
              <w:rPr>
                <w:rFonts w:ascii="Calibri" w:hAnsi="Calibri" w:cs="Calibri"/>
                <w:sz w:val="17"/>
              </w:rPr>
              <w:t>Void works link to relevant components, compliance flags, HHSRS issues, damp/</w:t>
            </w:r>
            <w:proofErr w:type="spellStart"/>
            <w:r w:rsidRPr="00915257">
              <w:rPr>
                <w:rFonts w:ascii="Calibri" w:hAnsi="Calibri" w:cs="Calibri"/>
                <w:sz w:val="17"/>
              </w:rPr>
              <w:t>mould</w:t>
            </w:r>
            <w:proofErr w:type="spellEnd"/>
            <w:r w:rsidRPr="00915257">
              <w:rPr>
                <w:rFonts w:ascii="Calibri" w:hAnsi="Calibri" w:cs="Calibri"/>
                <w:sz w:val="17"/>
              </w:rPr>
              <w:t xml:space="preserve"> issues, Decent Homes failures and planned works.</w:t>
            </w:r>
          </w:p>
        </w:tc>
      </w:tr>
      <w:tr w:rsidR="00915257" w:rsidRPr="00915257" w14:paraId="1A3ECA00" w14:textId="77777777" w:rsidTr="008121E5">
        <w:trPr>
          <w:jc w:val="center"/>
        </w:trPr>
        <w:tc>
          <w:tcPr>
            <w:tcW w:w="5184" w:type="dxa"/>
          </w:tcPr>
          <w:p w14:paraId="12508658" w14:textId="77777777" w:rsidR="00915257" w:rsidRPr="00915257" w:rsidRDefault="00915257" w:rsidP="008121E5">
            <w:pPr>
              <w:rPr>
                <w:rFonts w:ascii="Calibri" w:hAnsi="Calibri" w:cs="Calibri"/>
              </w:rPr>
            </w:pPr>
            <w:r w:rsidRPr="00915257">
              <w:rPr>
                <w:rFonts w:ascii="Calibri" w:hAnsi="Calibri" w:cs="Calibri"/>
                <w:sz w:val="17"/>
              </w:rPr>
              <w:t>Pre-relet compliance checks</w:t>
            </w:r>
          </w:p>
        </w:tc>
        <w:tc>
          <w:tcPr>
            <w:tcW w:w="5184" w:type="dxa"/>
          </w:tcPr>
          <w:p w14:paraId="363E974A" w14:textId="77777777" w:rsidR="00915257" w:rsidRPr="00915257" w:rsidRDefault="00915257" w:rsidP="008121E5">
            <w:pPr>
              <w:rPr>
                <w:rFonts w:ascii="Calibri" w:hAnsi="Calibri" w:cs="Calibri"/>
              </w:rPr>
            </w:pPr>
            <w:r w:rsidRPr="00915257">
              <w:rPr>
                <w:rFonts w:ascii="Calibri" w:hAnsi="Calibri" w:cs="Calibri"/>
                <w:sz w:val="17"/>
              </w:rPr>
              <w:t>Gas, EICR, asbestos, damp/</w:t>
            </w:r>
            <w:proofErr w:type="spellStart"/>
            <w:r w:rsidRPr="00915257">
              <w:rPr>
                <w:rFonts w:ascii="Calibri" w:hAnsi="Calibri" w:cs="Calibri"/>
                <w:sz w:val="17"/>
              </w:rPr>
              <w:t>mould</w:t>
            </w:r>
            <w:proofErr w:type="spellEnd"/>
            <w:r w:rsidRPr="00915257">
              <w:rPr>
                <w:rFonts w:ascii="Calibri" w:hAnsi="Calibri" w:cs="Calibri"/>
                <w:sz w:val="17"/>
              </w:rPr>
              <w:t xml:space="preserve">, HHSRS, fire safety and other applicable checks are visible before </w:t>
            </w:r>
            <w:proofErr w:type="gramStart"/>
            <w:r w:rsidRPr="00915257">
              <w:rPr>
                <w:rFonts w:ascii="Calibri" w:hAnsi="Calibri" w:cs="Calibri"/>
                <w:sz w:val="17"/>
              </w:rPr>
              <w:t>relet</w:t>
            </w:r>
            <w:proofErr w:type="gramEnd"/>
            <w:r w:rsidRPr="00915257">
              <w:rPr>
                <w:rFonts w:ascii="Calibri" w:hAnsi="Calibri" w:cs="Calibri"/>
                <w:sz w:val="17"/>
              </w:rPr>
              <w:t>.</w:t>
            </w:r>
          </w:p>
        </w:tc>
      </w:tr>
      <w:tr w:rsidR="00915257" w:rsidRPr="00915257" w14:paraId="322F89B3" w14:textId="77777777" w:rsidTr="008121E5">
        <w:trPr>
          <w:jc w:val="center"/>
        </w:trPr>
        <w:tc>
          <w:tcPr>
            <w:tcW w:w="5184" w:type="dxa"/>
          </w:tcPr>
          <w:p w14:paraId="75D82CDA" w14:textId="77777777" w:rsidR="00915257" w:rsidRPr="00915257" w:rsidRDefault="00915257" w:rsidP="008121E5">
            <w:pPr>
              <w:rPr>
                <w:rFonts w:ascii="Calibri" w:hAnsi="Calibri" w:cs="Calibri"/>
              </w:rPr>
            </w:pPr>
            <w:r w:rsidRPr="00915257">
              <w:rPr>
                <w:rFonts w:ascii="Calibri" w:hAnsi="Calibri" w:cs="Calibri"/>
                <w:sz w:val="17"/>
              </w:rPr>
              <w:t>Asset intelligence opportunity</w:t>
            </w:r>
          </w:p>
        </w:tc>
        <w:tc>
          <w:tcPr>
            <w:tcW w:w="5184" w:type="dxa"/>
          </w:tcPr>
          <w:p w14:paraId="013D92A6" w14:textId="77777777" w:rsidR="00915257" w:rsidRPr="00915257" w:rsidRDefault="00915257" w:rsidP="008121E5">
            <w:pPr>
              <w:rPr>
                <w:rFonts w:ascii="Calibri" w:hAnsi="Calibri" w:cs="Calibri"/>
              </w:rPr>
            </w:pPr>
            <w:r w:rsidRPr="00915257">
              <w:rPr>
                <w:rFonts w:ascii="Calibri" w:hAnsi="Calibri" w:cs="Calibri"/>
                <w:sz w:val="17"/>
              </w:rPr>
              <w:t xml:space="preserve">Void periods can trigger stock condition </w:t>
            </w:r>
            <w:proofErr w:type="gramStart"/>
            <w:r w:rsidRPr="00915257">
              <w:rPr>
                <w:rFonts w:ascii="Calibri" w:hAnsi="Calibri" w:cs="Calibri"/>
                <w:sz w:val="17"/>
              </w:rPr>
              <w:t>survey</w:t>
            </w:r>
            <w:proofErr w:type="gramEnd"/>
            <w:r w:rsidRPr="00915257">
              <w:rPr>
                <w:rFonts w:ascii="Calibri" w:hAnsi="Calibri" w:cs="Calibri"/>
                <w:sz w:val="17"/>
              </w:rPr>
              <w:t xml:space="preserve">, component validation, photos and evidence </w:t>
            </w:r>
            <w:proofErr w:type="gramStart"/>
            <w:r w:rsidRPr="00915257">
              <w:rPr>
                <w:rFonts w:ascii="Calibri" w:hAnsi="Calibri" w:cs="Calibri"/>
                <w:sz w:val="17"/>
              </w:rPr>
              <w:t>capture</w:t>
            </w:r>
            <w:proofErr w:type="gramEnd"/>
            <w:r w:rsidRPr="00915257">
              <w:rPr>
                <w:rFonts w:ascii="Calibri" w:hAnsi="Calibri" w:cs="Calibri"/>
                <w:sz w:val="17"/>
              </w:rPr>
              <w:t xml:space="preserve"> while the property is empty.</w:t>
            </w:r>
          </w:p>
        </w:tc>
      </w:tr>
      <w:tr w:rsidR="00915257" w:rsidRPr="00915257" w14:paraId="7E0CD659" w14:textId="77777777" w:rsidTr="008121E5">
        <w:trPr>
          <w:jc w:val="center"/>
        </w:trPr>
        <w:tc>
          <w:tcPr>
            <w:tcW w:w="5184" w:type="dxa"/>
          </w:tcPr>
          <w:p w14:paraId="64C275FD" w14:textId="77777777" w:rsidR="00915257" w:rsidRPr="00915257" w:rsidRDefault="00915257" w:rsidP="008121E5">
            <w:pPr>
              <w:rPr>
                <w:rFonts w:ascii="Calibri" w:hAnsi="Calibri" w:cs="Calibri"/>
              </w:rPr>
            </w:pPr>
            <w:r w:rsidRPr="00915257">
              <w:rPr>
                <w:rFonts w:ascii="Calibri" w:hAnsi="Calibri" w:cs="Calibri"/>
                <w:sz w:val="17"/>
              </w:rPr>
              <w:t>Turnaround metrics</w:t>
            </w:r>
          </w:p>
        </w:tc>
        <w:tc>
          <w:tcPr>
            <w:tcW w:w="5184" w:type="dxa"/>
          </w:tcPr>
          <w:p w14:paraId="133547B6" w14:textId="77777777" w:rsidR="00915257" w:rsidRPr="00915257" w:rsidRDefault="00915257" w:rsidP="008121E5">
            <w:pPr>
              <w:rPr>
                <w:rFonts w:ascii="Calibri" w:hAnsi="Calibri" w:cs="Calibri"/>
              </w:rPr>
            </w:pPr>
            <w:r w:rsidRPr="00915257">
              <w:rPr>
                <w:rFonts w:ascii="Calibri" w:hAnsi="Calibri" w:cs="Calibri"/>
                <w:sz w:val="17"/>
              </w:rPr>
              <w:t>Dashboards show true void turnaround, stage ageing, blockers, overdue stages, works costs and ready-to-let but not let cases.</w:t>
            </w:r>
          </w:p>
        </w:tc>
      </w:tr>
      <w:tr w:rsidR="00915257" w:rsidRPr="00915257" w14:paraId="7CF4F27E" w14:textId="77777777" w:rsidTr="008121E5">
        <w:trPr>
          <w:jc w:val="center"/>
        </w:trPr>
        <w:tc>
          <w:tcPr>
            <w:tcW w:w="5184" w:type="dxa"/>
          </w:tcPr>
          <w:p w14:paraId="4D880E3D" w14:textId="77777777" w:rsidR="00915257" w:rsidRPr="00915257" w:rsidRDefault="00915257" w:rsidP="008121E5">
            <w:pPr>
              <w:rPr>
                <w:rFonts w:ascii="Calibri" w:hAnsi="Calibri" w:cs="Calibri"/>
              </w:rPr>
            </w:pPr>
            <w:r w:rsidRPr="00915257">
              <w:rPr>
                <w:rFonts w:ascii="Calibri" w:hAnsi="Calibri" w:cs="Calibri"/>
                <w:sz w:val="17"/>
              </w:rPr>
              <w:lastRenderedPageBreak/>
              <w:t>Audit trail</w:t>
            </w:r>
          </w:p>
        </w:tc>
        <w:tc>
          <w:tcPr>
            <w:tcW w:w="5184" w:type="dxa"/>
          </w:tcPr>
          <w:p w14:paraId="77972860" w14:textId="77777777" w:rsidR="00915257" w:rsidRPr="00915257" w:rsidRDefault="00915257" w:rsidP="008121E5">
            <w:pPr>
              <w:rPr>
                <w:rFonts w:ascii="Calibri" w:hAnsi="Calibri" w:cs="Calibri"/>
              </w:rPr>
            </w:pPr>
            <w:r w:rsidRPr="00915257">
              <w:rPr>
                <w:rFonts w:ascii="Calibri" w:hAnsi="Calibri" w:cs="Calibri"/>
                <w:sz w:val="17"/>
              </w:rPr>
              <w:t>Void classification, pathway changes, stage completion, works closure and relet status are fully auditable.</w:t>
            </w:r>
          </w:p>
        </w:tc>
      </w:tr>
    </w:tbl>
    <w:p w14:paraId="5C07C348" w14:textId="77777777" w:rsidR="00915257" w:rsidRPr="00915257" w:rsidRDefault="00915257" w:rsidP="00915257">
      <w:pPr>
        <w:pStyle w:val="Heading2"/>
        <w:rPr>
          <w:rFonts w:ascii="Calibri" w:hAnsi="Calibri" w:cs="Calibri"/>
        </w:rPr>
      </w:pPr>
      <w:r w:rsidRPr="00915257">
        <w:rPr>
          <w:rFonts w:ascii="Calibri" w:hAnsi="Calibri" w:cs="Calibri"/>
        </w:rPr>
        <w:t>Example</w:t>
      </w:r>
    </w:p>
    <w:tbl>
      <w:tblPr>
        <w:tblStyle w:val="TableGrid"/>
        <w:tblW w:w="0" w:type="auto"/>
        <w:jc w:val="center"/>
        <w:tblLook w:val="04A0" w:firstRow="1" w:lastRow="0" w:firstColumn="1" w:lastColumn="0" w:noHBand="0" w:noVBand="1"/>
      </w:tblPr>
      <w:tblGrid>
        <w:gridCol w:w="1271"/>
        <w:gridCol w:w="1349"/>
        <w:gridCol w:w="1349"/>
        <w:gridCol w:w="1283"/>
        <w:gridCol w:w="1207"/>
        <w:gridCol w:w="1246"/>
        <w:gridCol w:w="1311"/>
      </w:tblGrid>
      <w:tr w:rsidR="00915257" w:rsidRPr="00915257" w14:paraId="42A4A9AB" w14:textId="77777777" w:rsidTr="008121E5">
        <w:trPr>
          <w:jc w:val="center"/>
        </w:trPr>
        <w:tc>
          <w:tcPr>
            <w:tcW w:w="1481" w:type="dxa"/>
            <w:shd w:val="clear" w:color="auto" w:fill="D9EAF7"/>
          </w:tcPr>
          <w:p w14:paraId="30DB9692" w14:textId="77777777" w:rsidR="00915257" w:rsidRPr="00915257" w:rsidRDefault="00915257" w:rsidP="008121E5">
            <w:pPr>
              <w:rPr>
                <w:rFonts w:ascii="Calibri" w:hAnsi="Calibri" w:cs="Calibri"/>
              </w:rPr>
            </w:pPr>
            <w:r w:rsidRPr="00915257">
              <w:rPr>
                <w:rFonts w:ascii="Calibri" w:hAnsi="Calibri" w:cs="Calibri"/>
                <w:b/>
                <w:sz w:val="17"/>
              </w:rPr>
              <w:t>Void episode</w:t>
            </w:r>
          </w:p>
        </w:tc>
        <w:tc>
          <w:tcPr>
            <w:tcW w:w="1481" w:type="dxa"/>
            <w:shd w:val="clear" w:color="auto" w:fill="D9EAF7"/>
          </w:tcPr>
          <w:p w14:paraId="732C2AB7" w14:textId="77777777" w:rsidR="00915257" w:rsidRPr="00915257" w:rsidRDefault="00915257" w:rsidP="008121E5">
            <w:pPr>
              <w:rPr>
                <w:rFonts w:ascii="Calibri" w:hAnsi="Calibri" w:cs="Calibri"/>
              </w:rPr>
            </w:pPr>
            <w:r w:rsidRPr="00915257">
              <w:rPr>
                <w:rFonts w:ascii="Calibri" w:hAnsi="Calibri" w:cs="Calibri"/>
                <w:b/>
                <w:sz w:val="17"/>
              </w:rPr>
              <w:t>Start</w:t>
            </w:r>
          </w:p>
        </w:tc>
        <w:tc>
          <w:tcPr>
            <w:tcW w:w="1481" w:type="dxa"/>
            <w:shd w:val="clear" w:color="auto" w:fill="D9EAF7"/>
          </w:tcPr>
          <w:p w14:paraId="006F99DB" w14:textId="77777777" w:rsidR="00915257" w:rsidRPr="00915257" w:rsidRDefault="00915257" w:rsidP="008121E5">
            <w:pPr>
              <w:rPr>
                <w:rFonts w:ascii="Calibri" w:hAnsi="Calibri" w:cs="Calibri"/>
              </w:rPr>
            </w:pPr>
            <w:r w:rsidRPr="00915257">
              <w:rPr>
                <w:rFonts w:ascii="Calibri" w:hAnsi="Calibri" w:cs="Calibri"/>
                <w:b/>
                <w:sz w:val="17"/>
              </w:rPr>
              <w:t>End</w:t>
            </w:r>
          </w:p>
        </w:tc>
        <w:tc>
          <w:tcPr>
            <w:tcW w:w="1481" w:type="dxa"/>
            <w:shd w:val="clear" w:color="auto" w:fill="D9EAF7"/>
          </w:tcPr>
          <w:p w14:paraId="546E2546" w14:textId="77777777" w:rsidR="00915257" w:rsidRPr="00915257" w:rsidRDefault="00915257" w:rsidP="008121E5">
            <w:pPr>
              <w:rPr>
                <w:rFonts w:ascii="Calibri" w:hAnsi="Calibri" w:cs="Calibri"/>
              </w:rPr>
            </w:pPr>
            <w:r w:rsidRPr="00915257">
              <w:rPr>
                <w:rFonts w:ascii="Calibri" w:hAnsi="Calibri" w:cs="Calibri"/>
                <w:b/>
                <w:sz w:val="17"/>
              </w:rPr>
              <w:t>Void type</w:t>
            </w:r>
          </w:p>
        </w:tc>
        <w:tc>
          <w:tcPr>
            <w:tcW w:w="1481" w:type="dxa"/>
            <w:shd w:val="clear" w:color="auto" w:fill="D9EAF7"/>
          </w:tcPr>
          <w:p w14:paraId="2098C98C" w14:textId="77777777" w:rsidR="00915257" w:rsidRPr="00915257" w:rsidRDefault="00915257" w:rsidP="008121E5">
            <w:pPr>
              <w:rPr>
                <w:rFonts w:ascii="Calibri" w:hAnsi="Calibri" w:cs="Calibri"/>
              </w:rPr>
            </w:pPr>
            <w:r w:rsidRPr="00915257">
              <w:rPr>
                <w:rFonts w:ascii="Calibri" w:hAnsi="Calibri" w:cs="Calibri"/>
                <w:b/>
                <w:sz w:val="17"/>
              </w:rPr>
              <w:t>Days void</w:t>
            </w:r>
          </w:p>
        </w:tc>
        <w:tc>
          <w:tcPr>
            <w:tcW w:w="1481" w:type="dxa"/>
            <w:shd w:val="clear" w:color="auto" w:fill="D9EAF7"/>
          </w:tcPr>
          <w:p w14:paraId="2078BA02" w14:textId="77777777" w:rsidR="00915257" w:rsidRPr="00915257" w:rsidRDefault="00915257" w:rsidP="008121E5">
            <w:pPr>
              <w:rPr>
                <w:rFonts w:ascii="Calibri" w:hAnsi="Calibri" w:cs="Calibri"/>
              </w:rPr>
            </w:pPr>
            <w:r w:rsidRPr="00915257">
              <w:rPr>
                <w:rFonts w:ascii="Calibri" w:hAnsi="Calibri" w:cs="Calibri"/>
                <w:b/>
                <w:sz w:val="17"/>
              </w:rPr>
              <w:t>Works cost</w:t>
            </w:r>
          </w:p>
        </w:tc>
        <w:tc>
          <w:tcPr>
            <w:tcW w:w="1481" w:type="dxa"/>
            <w:shd w:val="clear" w:color="auto" w:fill="D9EAF7"/>
          </w:tcPr>
          <w:p w14:paraId="52849067" w14:textId="77777777" w:rsidR="00915257" w:rsidRPr="00915257" w:rsidRDefault="00915257" w:rsidP="008121E5">
            <w:pPr>
              <w:rPr>
                <w:rFonts w:ascii="Calibri" w:hAnsi="Calibri" w:cs="Calibri"/>
              </w:rPr>
            </w:pPr>
            <w:r w:rsidRPr="00915257">
              <w:rPr>
                <w:rFonts w:ascii="Calibri" w:hAnsi="Calibri" w:cs="Calibri"/>
                <w:b/>
                <w:sz w:val="17"/>
              </w:rPr>
              <w:t>Outcome</w:t>
            </w:r>
          </w:p>
        </w:tc>
      </w:tr>
      <w:tr w:rsidR="00915257" w:rsidRPr="00915257" w14:paraId="5CE20D23" w14:textId="77777777" w:rsidTr="008121E5">
        <w:trPr>
          <w:jc w:val="center"/>
        </w:trPr>
        <w:tc>
          <w:tcPr>
            <w:tcW w:w="1481" w:type="dxa"/>
          </w:tcPr>
          <w:p w14:paraId="420DCE54" w14:textId="77777777" w:rsidR="00915257" w:rsidRPr="00915257" w:rsidRDefault="00915257" w:rsidP="008121E5">
            <w:pPr>
              <w:rPr>
                <w:rFonts w:ascii="Calibri" w:hAnsi="Calibri" w:cs="Calibri"/>
              </w:rPr>
            </w:pPr>
            <w:r w:rsidRPr="00915257">
              <w:rPr>
                <w:rFonts w:ascii="Calibri" w:hAnsi="Calibri" w:cs="Calibri"/>
                <w:sz w:val="17"/>
              </w:rPr>
              <w:t>V001</w:t>
            </w:r>
          </w:p>
        </w:tc>
        <w:tc>
          <w:tcPr>
            <w:tcW w:w="1481" w:type="dxa"/>
          </w:tcPr>
          <w:p w14:paraId="26B131C0" w14:textId="77777777" w:rsidR="00915257" w:rsidRPr="00915257" w:rsidRDefault="00915257" w:rsidP="008121E5">
            <w:pPr>
              <w:rPr>
                <w:rFonts w:ascii="Calibri" w:hAnsi="Calibri" w:cs="Calibri"/>
              </w:rPr>
            </w:pPr>
            <w:r w:rsidRPr="00915257">
              <w:rPr>
                <w:rFonts w:ascii="Calibri" w:hAnsi="Calibri" w:cs="Calibri"/>
                <w:sz w:val="17"/>
              </w:rPr>
              <w:t>01/02/2024</w:t>
            </w:r>
          </w:p>
        </w:tc>
        <w:tc>
          <w:tcPr>
            <w:tcW w:w="1481" w:type="dxa"/>
          </w:tcPr>
          <w:p w14:paraId="76CE664B" w14:textId="77777777" w:rsidR="00915257" w:rsidRPr="00915257" w:rsidRDefault="00915257" w:rsidP="008121E5">
            <w:pPr>
              <w:rPr>
                <w:rFonts w:ascii="Calibri" w:hAnsi="Calibri" w:cs="Calibri"/>
              </w:rPr>
            </w:pPr>
            <w:r w:rsidRPr="00915257">
              <w:rPr>
                <w:rFonts w:ascii="Calibri" w:hAnsi="Calibri" w:cs="Calibri"/>
                <w:sz w:val="17"/>
              </w:rPr>
              <w:t>10/03/2024</w:t>
            </w:r>
          </w:p>
        </w:tc>
        <w:tc>
          <w:tcPr>
            <w:tcW w:w="1481" w:type="dxa"/>
          </w:tcPr>
          <w:p w14:paraId="67373963" w14:textId="77777777" w:rsidR="00915257" w:rsidRPr="00915257" w:rsidRDefault="00915257" w:rsidP="008121E5">
            <w:pPr>
              <w:rPr>
                <w:rFonts w:ascii="Calibri" w:hAnsi="Calibri" w:cs="Calibri"/>
              </w:rPr>
            </w:pPr>
            <w:r w:rsidRPr="00915257">
              <w:rPr>
                <w:rFonts w:ascii="Calibri" w:hAnsi="Calibri" w:cs="Calibri"/>
                <w:sz w:val="17"/>
              </w:rPr>
              <w:t>True void / relet</w:t>
            </w:r>
          </w:p>
        </w:tc>
        <w:tc>
          <w:tcPr>
            <w:tcW w:w="1481" w:type="dxa"/>
          </w:tcPr>
          <w:p w14:paraId="4CA18BC4" w14:textId="77777777" w:rsidR="00915257" w:rsidRPr="00915257" w:rsidRDefault="00915257" w:rsidP="008121E5">
            <w:pPr>
              <w:rPr>
                <w:rFonts w:ascii="Calibri" w:hAnsi="Calibri" w:cs="Calibri"/>
              </w:rPr>
            </w:pPr>
            <w:r w:rsidRPr="00915257">
              <w:rPr>
                <w:rFonts w:ascii="Calibri" w:hAnsi="Calibri" w:cs="Calibri"/>
                <w:sz w:val="17"/>
              </w:rPr>
              <w:t>38</w:t>
            </w:r>
          </w:p>
        </w:tc>
        <w:tc>
          <w:tcPr>
            <w:tcW w:w="1481" w:type="dxa"/>
          </w:tcPr>
          <w:p w14:paraId="6C7BC142" w14:textId="77777777" w:rsidR="00915257" w:rsidRPr="00915257" w:rsidRDefault="00915257" w:rsidP="008121E5">
            <w:pPr>
              <w:rPr>
                <w:rFonts w:ascii="Calibri" w:hAnsi="Calibri" w:cs="Calibri"/>
              </w:rPr>
            </w:pPr>
            <w:r w:rsidRPr="00915257">
              <w:rPr>
                <w:rFonts w:ascii="Calibri" w:hAnsi="Calibri" w:cs="Calibri"/>
                <w:sz w:val="17"/>
              </w:rPr>
              <w:t>GBP 4,800</w:t>
            </w:r>
          </w:p>
        </w:tc>
        <w:tc>
          <w:tcPr>
            <w:tcW w:w="1481" w:type="dxa"/>
          </w:tcPr>
          <w:p w14:paraId="62B1DFC2" w14:textId="77777777" w:rsidR="00915257" w:rsidRPr="00915257" w:rsidRDefault="00915257" w:rsidP="008121E5">
            <w:pPr>
              <w:rPr>
                <w:rFonts w:ascii="Calibri" w:hAnsi="Calibri" w:cs="Calibri"/>
              </w:rPr>
            </w:pPr>
            <w:r w:rsidRPr="00915257">
              <w:rPr>
                <w:rFonts w:ascii="Calibri" w:hAnsi="Calibri" w:cs="Calibri"/>
                <w:sz w:val="17"/>
              </w:rPr>
              <w:t>Relet</w:t>
            </w:r>
          </w:p>
        </w:tc>
      </w:tr>
      <w:tr w:rsidR="00915257" w:rsidRPr="00915257" w14:paraId="5CA4E1E6" w14:textId="77777777" w:rsidTr="008121E5">
        <w:trPr>
          <w:jc w:val="center"/>
        </w:trPr>
        <w:tc>
          <w:tcPr>
            <w:tcW w:w="1481" w:type="dxa"/>
          </w:tcPr>
          <w:p w14:paraId="671ED4A0" w14:textId="77777777" w:rsidR="00915257" w:rsidRPr="00915257" w:rsidRDefault="00915257" w:rsidP="008121E5">
            <w:pPr>
              <w:rPr>
                <w:rFonts w:ascii="Calibri" w:hAnsi="Calibri" w:cs="Calibri"/>
              </w:rPr>
            </w:pPr>
            <w:r w:rsidRPr="00915257">
              <w:rPr>
                <w:rFonts w:ascii="Calibri" w:hAnsi="Calibri" w:cs="Calibri"/>
                <w:sz w:val="17"/>
              </w:rPr>
              <w:t>V002</w:t>
            </w:r>
          </w:p>
        </w:tc>
        <w:tc>
          <w:tcPr>
            <w:tcW w:w="1481" w:type="dxa"/>
          </w:tcPr>
          <w:p w14:paraId="24CFE0F5" w14:textId="77777777" w:rsidR="00915257" w:rsidRPr="00915257" w:rsidRDefault="00915257" w:rsidP="008121E5">
            <w:pPr>
              <w:rPr>
                <w:rFonts w:ascii="Calibri" w:hAnsi="Calibri" w:cs="Calibri"/>
              </w:rPr>
            </w:pPr>
            <w:r w:rsidRPr="00915257">
              <w:rPr>
                <w:rFonts w:ascii="Calibri" w:hAnsi="Calibri" w:cs="Calibri"/>
                <w:sz w:val="17"/>
              </w:rPr>
              <w:t>15/08/2025</w:t>
            </w:r>
          </w:p>
        </w:tc>
        <w:tc>
          <w:tcPr>
            <w:tcW w:w="1481" w:type="dxa"/>
          </w:tcPr>
          <w:p w14:paraId="55F5E0E2" w14:textId="77777777" w:rsidR="00915257" w:rsidRPr="00915257" w:rsidRDefault="00915257" w:rsidP="008121E5">
            <w:pPr>
              <w:rPr>
                <w:rFonts w:ascii="Calibri" w:hAnsi="Calibri" w:cs="Calibri"/>
              </w:rPr>
            </w:pPr>
            <w:r w:rsidRPr="00915257">
              <w:rPr>
                <w:rFonts w:ascii="Calibri" w:hAnsi="Calibri" w:cs="Calibri"/>
                <w:sz w:val="17"/>
              </w:rPr>
              <w:t>30/09/2025</w:t>
            </w:r>
          </w:p>
        </w:tc>
        <w:tc>
          <w:tcPr>
            <w:tcW w:w="1481" w:type="dxa"/>
          </w:tcPr>
          <w:p w14:paraId="54C11BB0" w14:textId="77777777" w:rsidR="00915257" w:rsidRPr="00915257" w:rsidRDefault="00915257" w:rsidP="008121E5">
            <w:pPr>
              <w:rPr>
                <w:rFonts w:ascii="Calibri" w:hAnsi="Calibri" w:cs="Calibri"/>
              </w:rPr>
            </w:pPr>
            <w:r w:rsidRPr="00915257">
              <w:rPr>
                <w:rFonts w:ascii="Calibri" w:hAnsi="Calibri" w:cs="Calibri"/>
                <w:sz w:val="17"/>
              </w:rPr>
              <w:t>Major works void</w:t>
            </w:r>
          </w:p>
        </w:tc>
        <w:tc>
          <w:tcPr>
            <w:tcW w:w="1481" w:type="dxa"/>
          </w:tcPr>
          <w:p w14:paraId="0F5003C2" w14:textId="77777777" w:rsidR="00915257" w:rsidRPr="00915257" w:rsidRDefault="00915257" w:rsidP="008121E5">
            <w:pPr>
              <w:rPr>
                <w:rFonts w:ascii="Calibri" w:hAnsi="Calibri" w:cs="Calibri"/>
              </w:rPr>
            </w:pPr>
            <w:r w:rsidRPr="00915257">
              <w:rPr>
                <w:rFonts w:ascii="Calibri" w:hAnsi="Calibri" w:cs="Calibri"/>
                <w:sz w:val="17"/>
              </w:rPr>
              <w:t>46</w:t>
            </w:r>
          </w:p>
        </w:tc>
        <w:tc>
          <w:tcPr>
            <w:tcW w:w="1481" w:type="dxa"/>
          </w:tcPr>
          <w:p w14:paraId="0BACF4A2" w14:textId="77777777" w:rsidR="00915257" w:rsidRPr="00915257" w:rsidRDefault="00915257" w:rsidP="008121E5">
            <w:pPr>
              <w:rPr>
                <w:rFonts w:ascii="Calibri" w:hAnsi="Calibri" w:cs="Calibri"/>
              </w:rPr>
            </w:pPr>
            <w:r w:rsidRPr="00915257">
              <w:rPr>
                <w:rFonts w:ascii="Calibri" w:hAnsi="Calibri" w:cs="Calibri"/>
                <w:sz w:val="17"/>
              </w:rPr>
              <w:t>GBP 12,400</w:t>
            </w:r>
          </w:p>
        </w:tc>
        <w:tc>
          <w:tcPr>
            <w:tcW w:w="1481" w:type="dxa"/>
          </w:tcPr>
          <w:p w14:paraId="0531A573" w14:textId="77777777" w:rsidR="00915257" w:rsidRPr="00915257" w:rsidRDefault="00915257" w:rsidP="008121E5">
            <w:pPr>
              <w:rPr>
                <w:rFonts w:ascii="Calibri" w:hAnsi="Calibri" w:cs="Calibri"/>
              </w:rPr>
            </w:pPr>
            <w:r w:rsidRPr="00915257">
              <w:rPr>
                <w:rFonts w:ascii="Calibri" w:hAnsi="Calibri" w:cs="Calibri"/>
                <w:sz w:val="17"/>
              </w:rPr>
              <w:t>Relet after bathroom renewal and EICR remedials</w:t>
            </w:r>
          </w:p>
        </w:tc>
      </w:tr>
      <w:tr w:rsidR="00915257" w:rsidRPr="00915257" w14:paraId="3C8764DB" w14:textId="77777777" w:rsidTr="008121E5">
        <w:trPr>
          <w:jc w:val="center"/>
        </w:trPr>
        <w:tc>
          <w:tcPr>
            <w:tcW w:w="1481" w:type="dxa"/>
          </w:tcPr>
          <w:p w14:paraId="3C7B2C71" w14:textId="77777777" w:rsidR="00915257" w:rsidRPr="00915257" w:rsidRDefault="00915257" w:rsidP="008121E5">
            <w:pPr>
              <w:rPr>
                <w:rFonts w:ascii="Calibri" w:hAnsi="Calibri" w:cs="Calibri"/>
              </w:rPr>
            </w:pPr>
            <w:r w:rsidRPr="00915257">
              <w:rPr>
                <w:rFonts w:ascii="Calibri" w:hAnsi="Calibri" w:cs="Calibri"/>
                <w:sz w:val="17"/>
              </w:rPr>
              <w:t>V003</w:t>
            </w:r>
          </w:p>
        </w:tc>
        <w:tc>
          <w:tcPr>
            <w:tcW w:w="1481" w:type="dxa"/>
          </w:tcPr>
          <w:p w14:paraId="5C64B681" w14:textId="77777777" w:rsidR="00915257" w:rsidRPr="00915257" w:rsidRDefault="00915257" w:rsidP="008121E5">
            <w:pPr>
              <w:rPr>
                <w:rFonts w:ascii="Calibri" w:hAnsi="Calibri" w:cs="Calibri"/>
              </w:rPr>
            </w:pPr>
            <w:r w:rsidRPr="00915257">
              <w:rPr>
                <w:rFonts w:ascii="Calibri" w:hAnsi="Calibri" w:cs="Calibri"/>
                <w:sz w:val="17"/>
              </w:rPr>
              <w:t>01/05/2026</w:t>
            </w:r>
          </w:p>
        </w:tc>
        <w:tc>
          <w:tcPr>
            <w:tcW w:w="1481" w:type="dxa"/>
          </w:tcPr>
          <w:p w14:paraId="1EBA4955" w14:textId="77777777" w:rsidR="00915257" w:rsidRPr="00915257" w:rsidRDefault="00915257" w:rsidP="008121E5">
            <w:pPr>
              <w:rPr>
                <w:rFonts w:ascii="Calibri" w:hAnsi="Calibri" w:cs="Calibri"/>
              </w:rPr>
            </w:pPr>
            <w:r w:rsidRPr="00915257">
              <w:rPr>
                <w:rFonts w:ascii="Calibri" w:hAnsi="Calibri" w:cs="Calibri"/>
                <w:sz w:val="17"/>
              </w:rPr>
              <w:t>Open</w:t>
            </w:r>
          </w:p>
        </w:tc>
        <w:tc>
          <w:tcPr>
            <w:tcW w:w="1481" w:type="dxa"/>
          </w:tcPr>
          <w:p w14:paraId="6B9C0CE1" w14:textId="77777777" w:rsidR="00915257" w:rsidRPr="00915257" w:rsidRDefault="00915257" w:rsidP="008121E5">
            <w:pPr>
              <w:rPr>
                <w:rFonts w:ascii="Calibri" w:hAnsi="Calibri" w:cs="Calibri"/>
              </w:rPr>
            </w:pPr>
            <w:r w:rsidRPr="00915257">
              <w:rPr>
                <w:rFonts w:ascii="Calibri" w:hAnsi="Calibri" w:cs="Calibri"/>
                <w:sz w:val="17"/>
              </w:rPr>
              <w:t>True void / works in progress</w:t>
            </w:r>
          </w:p>
        </w:tc>
        <w:tc>
          <w:tcPr>
            <w:tcW w:w="1481" w:type="dxa"/>
          </w:tcPr>
          <w:p w14:paraId="5CA70D1F" w14:textId="77777777" w:rsidR="00915257" w:rsidRPr="00915257" w:rsidRDefault="00915257" w:rsidP="008121E5">
            <w:pPr>
              <w:rPr>
                <w:rFonts w:ascii="Calibri" w:hAnsi="Calibri" w:cs="Calibri"/>
              </w:rPr>
            </w:pPr>
            <w:r w:rsidRPr="00915257">
              <w:rPr>
                <w:rFonts w:ascii="Calibri" w:hAnsi="Calibri" w:cs="Calibri"/>
                <w:sz w:val="17"/>
              </w:rPr>
              <w:t>25+</w:t>
            </w:r>
          </w:p>
        </w:tc>
        <w:tc>
          <w:tcPr>
            <w:tcW w:w="1481" w:type="dxa"/>
          </w:tcPr>
          <w:p w14:paraId="0FAF41FF" w14:textId="77777777" w:rsidR="00915257" w:rsidRPr="00915257" w:rsidRDefault="00915257" w:rsidP="008121E5">
            <w:pPr>
              <w:rPr>
                <w:rFonts w:ascii="Calibri" w:hAnsi="Calibri" w:cs="Calibri"/>
              </w:rPr>
            </w:pPr>
            <w:r w:rsidRPr="00915257">
              <w:rPr>
                <w:rFonts w:ascii="Calibri" w:hAnsi="Calibri" w:cs="Calibri"/>
                <w:sz w:val="17"/>
              </w:rPr>
              <w:t>GBP 2,100 to date</w:t>
            </w:r>
          </w:p>
        </w:tc>
        <w:tc>
          <w:tcPr>
            <w:tcW w:w="1481" w:type="dxa"/>
          </w:tcPr>
          <w:p w14:paraId="51837E0C" w14:textId="77777777" w:rsidR="00915257" w:rsidRPr="00915257" w:rsidRDefault="00915257" w:rsidP="008121E5">
            <w:pPr>
              <w:rPr>
                <w:rFonts w:ascii="Calibri" w:hAnsi="Calibri" w:cs="Calibri"/>
              </w:rPr>
            </w:pPr>
            <w:r w:rsidRPr="00915257">
              <w:rPr>
                <w:rFonts w:ascii="Calibri" w:hAnsi="Calibri" w:cs="Calibri"/>
                <w:sz w:val="17"/>
              </w:rPr>
              <w:t>Blocked by EICR evidence</w:t>
            </w:r>
          </w:p>
        </w:tc>
      </w:tr>
    </w:tbl>
    <w:p w14:paraId="3134FEE0" w14:textId="77777777" w:rsidR="00915257" w:rsidRPr="00915257" w:rsidRDefault="00915257" w:rsidP="00915257">
      <w:pPr>
        <w:pStyle w:val="Heading2"/>
        <w:rPr>
          <w:rFonts w:ascii="Calibri" w:hAnsi="Calibri" w:cs="Calibri"/>
        </w:rPr>
      </w:pPr>
      <w:r w:rsidRPr="00915257">
        <w:rPr>
          <w:rFonts w:ascii="Calibri" w:hAnsi="Calibri" w:cs="Calibri"/>
        </w:rPr>
        <w:t>Supplier proof required</w:t>
      </w:r>
    </w:p>
    <w:p w14:paraId="59229EA1" w14:textId="77777777" w:rsidR="00915257" w:rsidRPr="00915257" w:rsidRDefault="00915257" w:rsidP="00915257">
      <w:pPr>
        <w:pStyle w:val="ListBullet"/>
        <w:tabs>
          <w:tab w:val="num" w:pos="360"/>
        </w:tabs>
        <w:ind w:left="360" w:hanging="360"/>
        <w:rPr>
          <w:rFonts w:ascii="Calibri" w:hAnsi="Calibri" w:cs="Calibri"/>
        </w:rPr>
      </w:pPr>
      <w:r w:rsidRPr="00915257">
        <w:rPr>
          <w:rFonts w:ascii="Calibri" w:hAnsi="Calibri" w:cs="Calibri"/>
        </w:rPr>
        <w:t>Move a property from occupied to void and require a controlled void classification, not just a generic void flag.</w:t>
      </w:r>
    </w:p>
    <w:p w14:paraId="202C7CBA" w14:textId="77777777" w:rsidR="00915257" w:rsidRPr="00915257" w:rsidRDefault="00915257" w:rsidP="00915257">
      <w:pPr>
        <w:pStyle w:val="ListBullet"/>
        <w:tabs>
          <w:tab w:val="num" w:pos="360"/>
        </w:tabs>
        <w:ind w:left="360" w:hanging="360"/>
        <w:rPr>
          <w:rFonts w:ascii="Calibri" w:hAnsi="Calibri" w:cs="Calibri"/>
        </w:rPr>
      </w:pPr>
      <w:r w:rsidRPr="00915257">
        <w:rPr>
          <w:rFonts w:ascii="Calibri" w:hAnsi="Calibri" w:cs="Calibri"/>
        </w:rPr>
        <w:t xml:space="preserve">Show the true void pathway, including inspection, </w:t>
      </w:r>
      <w:proofErr w:type="gramStart"/>
      <w:r w:rsidRPr="00915257">
        <w:rPr>
          <w:rFonts w:ascii="Calibri" w:hAnsi="Calibri" w:cs="Calibri"/>
        </w:rPr>
        <w:t>works</w:t>
      </w:r>
      <w:proofErr w:type="gramEnd"/>
      <w:r w:rsidRPr="00915257">
        <w:rPr>
          <w:rFonts w:ascii="Calibri" w:hAnsi="Calibri" w:cs="Calibri"/>
        </w:rPr>
        <w:t>, compliance checks, ready-to-let and relet dates.</w:t>
      </w:r>
    </w:p>
    <w:p w14:paraId="65B9B72C" w14:textId="77777777" w:rsidR="00915257" w:rsidRPr="00915257" w:rsidRDefault="00915257" w:rsidP="00915257">
      <w:pPr>
        <w:pStyle w:val="ListBullet"/>
        <w:tabs>
          <w:tab w:val="num" w:pos="360"/>
        </w:tabs>
        <w:ind w:left="360" w:hanging="360"/>
        <w:rPr>
          <w:rFonts w:ascii="Calibri" w:hAnsi="Calibri" w:cs="Calibri"/>
        </w:rPr>
      </w:pPr>
      <w:r w:rsidRPr="00915257">
        <w:rPr>
          <w:rFonts w:ascii="Calibri" w:hAnsi="Calibri" w:cs="Calibri"/>
        </w:rPr>
        <w:t>Link void works to Kitchen 1, Bathroom 1, EICR remedials, damp/</w:t>
      </w:r>
      <w:proofErr w:type="spellStart"/>
      <w:r w:rsidRPr="00915257">
        <w:rPr>
          <w:rFonts w:ascii="Calibri" w:hAnsi="Calibri" w:cs="Calibri"/>
        </w:rPr>
        <w:t>mould</w:t>
      </w:r>
      <w:proofErr w:type="spellEnd"/>
      <w:r w:rsidRPr="00915257">
        <w:rPr>
          <w:rFonts w:ascii="Calibri" w:hAnsi="Calibri" w:cs="Calibri"/>
        </w:rPr>
        <w:t xml:space="preserve"> or HHSRS actions as applicable.</w:t>
      </w:r>
    </w:p>
    <w:p w14:paraId="20B4F764" w14:textId="77777777" w:rsidR="00915257" w:rsidRPr="00915257" w:rsidRDefault="00915257" w:rsidP="00915257">
      <w:pPr>
        <w:pStyle w:val="ListBullet"/>
        <w:tabs>
          <w:tab w:val="num" w:pos="360"/>
        </w:tabs>
        <w:ind w:left="360" w:hanging="360"/>
        <w:rPr>
          <w:rFonts w:ascii="Calibri" w:hAnsi="Calibri" w:cs="Calibri"/>
        </w:rPr>
      </w:pPr>
      <w:r w:rsidRPr="00915257">
        <w:rPr>
          <w:rFonts w:ascii="Calibri" w:hAnsi="Calibri" w:cs="Calibri"/>
        </w:rPr>
        <w:t>Show historic void episodes at property level and dashboard reporting of true voids, excluded voids, blockers, costs and turnaround days.</w:t>
      </w:r>
    </w:p>
    <w:p w14:paraId="59837A17" w14:textId="77777777" w:rsidR="00915257" w:rsidRPr="00915257" w:rsidRDefault="00915257" w:rsidP="00915257">
      <w:pPr>
        <w:pStyle w:val="ListBullet"/>
        <w:tabs>
          <w:tab w:val="num" w:pos="360"/>
        </w:tabs>
        <w:ind w:left="360" w:hanging="360"/>
        <w:rPr>
          <w:rFonts w:ascii="Calibri" w:hAnsi="Calibri" w:cs="Calibri"/>
        </w:rPr>
      </w:pPr>
      <w:r w:rsidRPr="00915257">
        <w:rPr>
          <w:rFonts w:ascii="Calibri" w:hAnsi="Calibri" w:cs="Calibri"/>
        </w:rPr>
        <w:t xml:space="preserve">Prove that void status does not automatically remove the property from compliance, SCS, Decent Homes or other </w:t>
      </w:r>
      <w:proofErr w:type="spellStart"/>
      <w:r w:rsidRPr="00915257">
        <w:rPr>
          <w:rFonts w:ascii="Calibri" w:hAnsi="Calibri" w:cs="Calibri"/>
        </w:rPr>
        <w:t>programmes</w:t>
      </w:r>
      <w:proofErr w:type="spellEnd"/>
      <w:r w:rsidRPr="00915257">
        <w:rPr>
          <w:rFonts w:ascii="Calibri" w:hAnsi="Calibri" w:cs="Calibri"/>
        </w:rPr>
        <w:t xml:space="preserve"> unless a controlled applicability change is approved.</w:t>
      </w:r>
    </w:p>
    <w:p w14:paraId="23EF9821" w14:textId="15617A59" w:rsidR="00915257" w:rsidRPr="002A75EF" w:rsidRDefault="002A75EF" w:rsidP="00915257">
      <w:pPr>
        <w:pStyle w:val="Heading1"/>
        <w:rPr>
          <w:rFonts w:ascii="Calibri" w:hAnsi="Calibri" w:cs="Calibri"/>
          <w:b/>
          <w:color w:val="1F4E79"/>
        </w:rPr>
      </w:pPr>
      <w:r>
        <w:rPr>
          <w:rFonts w:ascii="Calibri" w:hAnsi="Calibri" w:cs="Calibri"/>
          <w:b/>
          <w:color w:val="1F4E79"/>
        </w:rPr>
        <w:t>31</w:t>
      </w:r>
      <w:r w:rsidR="00915257" w:rsidRPr="002A75EF">
        <w:rPr>
          <w:rFonts w:ascii="Calibri" w:hAnsi="Calibri" w:cs="Calibri"/>
          <w:b/>
          <w:color w:val="1F4E79"/>
        </w:rPr>
        <w:t>. NPV and strategic option appraisal data readiness</w:t>
      </w:r>
    </w:p>
    <w:p w14:paraId="39ABE050" w14:textId="77777777" w:rsidR="00915257" w:rsidRPr="00915257" w:rsidRDefault="00915257" w:rsidP="00915257">
      <w:pPr>
        <w:rPr>
          <w:rFonts w:ascii="Calibri" w:hAnsi="Calibri" w:cs="Calibri"/>
        </w:rPr>
      </w:pPr>
      <w:r w:rsidRPr="00915257">
        <w:rPr>
          <w:rFonts w:ascii="Calibri" w:hAnsi="Calibri" w:cs="Calibri"/>
        </w:rPr>
        <w:t xml:space="preserve">Recommended </w:t>
      </w:r>
      <w:proofErr w:type="spellStart"/>
      <w:r w:rsidRPr="00915257">
        <w:rPr>
          <w:rFonts w:ascii="Calibri" w:hAnsi="Calibri" w:cs="Calibri"/>
        </w:rPr>
        <w:t>MoSCoW</w:t>
      </w:r>
      <w:proofErr w:type="spellEnd"/>
      <w:r w:rsidRPr="00915257">
        <w:rPr>
          <w:rFonts w:ascii="Calibri" w:hAnsi="Calibri" w:cs="Calibri"/>
        </w:rPr>
        <w:t xml:space="preserve"> priority: Must for capturing and exporting the data required to calculate NPV and support option appraisal. Should for built-in NPV calculation within the AMS. Could/Should for advanced scenario modelling, automated recommendations and sophisticated social value weighting.</w:t>
      </w:r>
    </w:p>
    <w:p w14:paraId="11C92AFE" w14:textId="77777777" w:rsidR="00915257" w:rsidRPr="00915257" w:rsidRDefault="00915257" w:rsidP="00915257">
      <w:pPr>
        <w:pStyle w:val="Heading2"/>
        <w:rPr>
          <w:rFonts w:ascii="Calibri" w:hAnsi="Calibri" w:cs="Calibri"/>
        </w:rPr>
      </w:pPr>
      <w:r w:rsidRPr="00915257">
        <w:rPr>
          <w:rFonts w:ascii="Calibri" w:hAnsi="Calibri" w:cs="Calibri"/>
        </w:rPr>
        <w:t xml:space="preserve">Why </w:t>
      </w:r>
      <w:proofErr w:type="gramStart"/>
      <w:r w:rsidRPr="00915257">
        <w:rPr>
          <w:rFonts w:ascii="Calibri" w:hAnsi="Calibri" w:cs="Calibri"/>
        </w:rPr>
        <w:t>this matters</w:t>
      </w:r>
      <w:proofErr w:type="gramEnd"/>
    </w:p>
    <w:p w14:paraId="6D830226" w14:textId="77777777" w:rsidR="00915257" w:rsidRPr="00915257" w:rsidRDefault="00915257" w:rsidP="00915257">
      <w:pPr>
        <w:rPr>
          <w:rFonts w:ascii="Calibri" w:hAnsi="Calibri" w:cs="Calibri"/>
        </w:rPr>
      </w:pPr>
      <w:r w:rsidRPr="00915257">
        <w:rPr>
          <w:rFonts w:ascii="Calibri" w:hAnsi="Calibri" w:cs="Calibri"/>
        </w:rPr>
        <w:t>Net Present Value (NPV) is a strategic asset management tool. It helps compare the long-term financial position of different assets and investment options by looking at future income and costs over an agreed appraisal period. It supports questions such as whether Newham should hold, invest, remodel, dispose, regenerate or change the use of an asset.</w:t>
      </w:r>
    </w:p>
    <w:p w14:paraId="55F66EA1" w14:textId="77777777" w:rsidR="00915257" w:rsidRPr="00915257" w:rsidRDefault="00915257" w:rsidP="00915257">
      <w:pPr>
        <w:rPr>
          <w:rFonts w:ascii="Calibri" w:hAnsi="Calibri" w:cs="Calibri"/>
        </w:rPr>
      </w:pPr>
      <w:r w:rsidRPr="00915257">
        <w:rPr>
          <w:rFonts w:ascii="Calibri" w:hAnsi="Calibri" w:cs="Calibri"/>
        </w:rPr>
        <w:t>NPV should not be treated as a substitute for safety, compliance or housing need. A property with a weak financial profile may still be strategically important. However, without the data needed for NPV and option appraisal, Newham will struggle to make transparent, evidence-based investment and portfolio decisions.</w:t>
      </w:r>
    </w:p>
    <w:tbl>
      <w:tblPr>
        <w:tblStyle w:val="TableGrid"/>
        <w:tblW w:w="0" w:type="auto"/>
        <w:jc w:val="center"/>
        <w:tblLook w:val="04A0" w:firstRow="1" w:lastRow="0" w:firstColumn="1" w:lastColumn="0" w:noHBand="0" w:noVBand="1"/>
      </w:tblPr>
      <w:tblGrid>
        <w:gridCol w:w="4504"/>
        <w:gridCol w:w="4512"/>
      </w:tblGrid>
      <w:tr w:rsidR="00915257" w:rsidRPr="00915257" w14:paraId="7600B284" w14:textId="77777777" w:rsidTr="008121E5">
        <w:trPr>
          <w:jc w:val="center"/>
        </w:trPr>
        <w:tc>
          <w:tcPr>
            <w:tcW w:w="5184" w:type="dxa"/>
            <w:shd w:val="clear" w:color="auto" w:fill="D9EAF7"/>
          </w:tcPr>
          <w:p w14:paraId="69FEF605" w14:textId="77777777" w:rsidR="00915257" w:rsidRPr="00915257" w:rsidRDefault="00915257" w:rsidP="008121E5">
            <w:pPr>
              <w:rPr>
                <w:rFonts w:ascii="Calibri" w:hAnsi="Calibri" w:cs="Calibri"/>
              </w:rPr>
            </w:pPr>
            <w:r w:rsidRPr="00915257">
              <w:rPr>
                <w:rFonts w:ascii="Calibri" w:hAnsi="Calibri" w:cs="Calibri"/>
                <w:b/>
                <w:sz w:val="17"/>
              </w:rPr>
              <w:t>Benefit of NPV / option appraisal</w:t>
            </w:r>
          </w:p>
        </w:tc>
        <w:tc>
          <w:tcPr>
            <w:tcW w:w="5184" w:type="dxa"/>
            <w:shd w:val="clear" w:color="auto" w:fill="D9EAF7"/>
          </w:tcPr>
          <w:p w14:paraId="75310E5B" w14:textId="77777777" w:rsidR="00915257" w:rsidRPr="00915257" w:rsidRDefault="00915257" w:rsidP="008121E5">
            <w:pPr>
              <w:rPr>
                <w:rFonts w:ascii="Calibri" w:hAnsi="Calibri" w:cs="Calibri"/>
              </w:rPr>
            </w:pPr>
            <w:r w:rsidRPr="00915257">
              <w:rPr>
                <w:rFonts w:ascii="Calibri" w:hAnsi="Calibri" w:cs="Calibri"/>
                <w:b/>
                <w:sz w:val="17"/>
              </w:rPr>
              <w:t>Why it matters</w:t>
            </w:r>
          </w:p>
        </w:tc>
      </w:tr>
      <w:tr w:rsidR="00915257" w:rsidRPr="00915257" w14:paraId="509B496C" w14:textId="77777777" w:rsidTr="008121E5">
        <w:trPr>
          <w:jc w:val="center"/>
        </w:trPr>
        <w:tc>
          <w:tcPr>
            <w:tcW w:w="5184" w:type="dxa"/>
          </w:tcPr>
          <w:p w14:paraId="13CD5CBB" w14:textId="77777777" w:rsidR="00915257" w:rsidRPr="00915257" w:rsidRDefault="00915257" w:rsidP="008121E5">
            <w:pPr>
              <w:rPr>
                <w:rFonts w:ascii="Calibri" w:hAnsi="Calibri" w:cs="Calibri"/>
              </w:rPr>
            </w:pPr>
            <w:r w:rsidRPr="00915257">
              <w:rPr>
                <w:rFonts w:ascii="Calibri" w:hAnsi="Calibri" w:cs="Calibri"/>
                <w:sz w:val="17"/>
              </w:rPr>
              <w:t xml:space="preserve">Investment </w:t>
            </w:r>
            <w:proofErr w:type="spellStart"/>
            <w:r w:rsidRPr="00915257">
              <w:rPr>
                <w:rFonts w:ascii="Calibri" w:hAnsi="Calibri" w:cs="Calibri"/>
                <w:sz w:val="17"/>
              </w:rPr>
              <w:t>prioritisation</w:t>
            </w:r>
            <w:proofErr w:type="spellEnd"/>
          </w:p>
        </w:tc>
        <w:tc>
          <w:tcPr>
            <w:tcW w:w="5184" w:type="dxa"/>
          </w:tcPr>
          <w:p w14:paraId="486B1F44" w14:textId="77777777" w:rsidR="00915257" w:rsidRPr="00915257" w:rsidRDefault="00915257" w:rsidP="008121E5">
            <w:pPr>
              <w:rPr>
                <w:rFonts w:ascii="Calibri" w:hAnsi="Calibri" w:cs="Calibri"/>
              </w:rPr>
            </w:pPr>
            <w:r w:rsidRPr="00915257">
              <w:rPr>
                <w:rFonts w:ascii="Calibri" w:hAnsi="Calibri" w:cs="Calibri"/>
                <w:sz w:val="17"/>
              </w:rPr>
              <w:t>Helps identify where long-term investment is financially sustainable and where repeated spending may not represent good value.</w:t>
            </w:r>
          </w:p>
        </w:tc>
      </w:tr>
      <w:tr w:rsidR="00915257" w:rsidRPr="00915257" w14:paraId="75F61C4F" w14:textId="77777777" w:rsidTr="008121E5">
        <w:trPr>
          <w:jc w:val="center"/>
        </w:trPr>
        <w:tc>
          <w:tcPr>
            <w:tcW w:w="5184" w:type="dxa"/>
          </w:tcPr>
          <w:p w14:paraId="705C8647" w14:textId="77777777" w:rsidR="00915257" w:rsidRPr="00915257" w:rsidRDefault="00915257" w:rsidP="008121E5">
            <w:pPr>
              <w:rPr>
                <w:rFonts w:ascii="Calibri" w:hAnsi="Calibri" w:cs="Calibri"/>
              </w:rPr>
            </w:pPr>
            <w:r w:rsidRPr="00915257">
              <w:rPr>
                <w:rFonts w:ascii="Calibri" w:hAnsi="Calibri" w:cs="Calibri"/>
                <w:sz w:val="17"/>
              </w:rPr>
              <w:t>Hold / invest / dispose / regenerate decisions</w:t>
            </w:r>
          </w:p>
        </w:tc>
        <w:tc>
          <w:tcPr>
            <w:tcW w:w="5184" w:type="dxa"/>
          </w:tcPr>
          <w:p w14:paraId="28984E07" w14:textId="77777777" w:rsidR="00915257" w:rsidRPr="00915257" w:rsidRDefault="00915257" w:rsidP="008121E5">
            <w:pPr>
              <w:rPr>
                <w:rFonts w:ascii="Calibri" w:hAnsi="Calibri" w:cs="Calibri"/>
              </w:rPr>
            </w:pPr>
            <w:r w:rsidRPr="00915257">
              <w:rPr>
                <w:rFonts w:ascii="Calibri" w:hAnsi="Calibri" w:cs="Calibri"/>
                <w:sz w:val="17"/>
              </w:rPr>
              <w:t>Supports structured decisions for poor-performing or high-cost assets.</w:t>
            </w:r>
          </w:p>
        </w:tc>
      </w:tr>
      <w:tr w:rsidR="00915257" w:rsidRPr="00915257" w14:paraId="5C5EA28C" w14:textId="77777777" w:rsidTr="008121E5">
        <w:trPr>
          <w:jc w:val="center"/>
        </w:trPr>
        <w:tc>
          <w:tcPr>
            <w:tcW w:w="5184" w:type="dxa"/>
          </w:tcPr>
          <w:p w14:paraId="7DA9049F" w14:textId="77777777" w:rsidR="00915257" w:rsidRPr="00915257" w:rsidRDefault="00915257" w:rsidP="008121E5">
            <w:pPr>
              <w:rPr>
                <w:rFonts w:ascii="Calibri" w:hAnsi="Calibri" w:cs="Calibri"/>
              </w:rPr>
            </w:pPr>
            <w:r w:rsidRPr="00915257">
              <w:rPr>
                <w:rFonts w:ascii="Calibri" w:hAnsi="Calibri" w:cs="Calibri"/>
                <w:sz w:val="17"/>
              </w:rPr>
              <w:t>HRA business planning</w:t>
            </w:r>
          </w:p>
        </w:tc>
        <w:tc>
          <w:tcPr>
            <w:tcW w:w="5184" w:type="dxa"/>
          </w:tcPr>
          <w:p w14:paraId="582346C4" w14:textId="77777777" w:rsidR="00915257" w:rsidRPr="00915257" w:rsidRDefault="00915257" w:rsidP="008121E5">
            <w:pPr>
              <w:rPr>
                <w:rFonts w:ascii="Calibri" w:hAnsi="Calibri" w:cs="Calibri"/>
              </w:rPr>
            </w:pPr>
            <w:r w:rsidRPr="00915257">
              <w:rPr>
                <w:rFonts w:ascii="Calibri" w:hAnsi="Calibri" w:cs="Calibri"/>
                <w:sz w:val="17"/>
              </w:rPr>
              <w:t>Feeds long-term financial sustainability, 30-year investment planning and scenario modelling.</w:t>
            </w:r>
          </w:p>
        </w:tc>
      </w:tr>
      <w:tr w:rsidR="00915257" w:rsidRPr="00915257" w14:paraId="02B54AA7" w14:textId="77777777" w:rsidTr="008121E5">
        <w:trPr>
          <w:jc w:val="center"/>
        </w:trPr>
        <w:tc>
          <w:tcPr>
            <w:tcW w:w="5184" w:type="dxa"/>
          </w:tcPr>
          <w:p w14:paraId="358EAA6E" w14:textId="77777777" w:rsidR="00915257" w:rsidRPr="00915257" w:rsidRDefault="00915257" w:rsidP="008121E5">
            <w:pPr>
              <w:rPr>
                <w:rFonts w:ascii="Calibri" w:hAnsi="Calibri" w:cs="Calibri"/>
              </w:rPr>
            </w:pPr>
            <w:r w:rsidRPr="00915257">
              <w:rPr>
                <w:rFonts w:ascii="Calibri" w:hAnsi="Calibri" w:cs="Calibri"/>
                <w:sz w:val="17"/>
              </w:rPr>
              <w:lastRenderedPageBreak/>
              <w:t>Option comparison</w:t>
            </w:r>
          </w:p>
        </w:tc>
        <w:tc>
          <w:tcPr>
            <w:tcW w:w="5184" w:type="dxa"/>
          </w:tcPr>
          <w:p w14:paraId="3D2D0212" w14:textId="77777777" w:rsidR="00915257" w:rsidRPr="00915257" w:rsidRDefault="00915257" w:rsidP="008121E5">
            <w:pPr>
              <w:rPr>
                <w:rFonts w:ascii="Calibri" w:hAnsi="Calibri" w:cs="Calibri"/>
              </w:rPr>
            </w:pPr>
            <w:r w:rsidRPr="00915257">
              <w:rPr>
                <w:rFonts w:ascii="Calibri" w:hAnsi="Calibri" w:cs="Calibri"/>
                <w:sz w:val="17"/>
              </w:rPr>
              <w:t>Allows comparison of continue to maintain, renew, convert, dispose or regenerate options.</w:t>
            </w:r>
          </w:p>
        </w:tc>
      </w:tr>
      <w:tr w:rsidR="00915257" w:rsidRPr="00915257" w14:paraId="4CA45621" w14:textId="77777777" w:rsidTr="008121E5">
        <w:trPr>
          <w:jc w:val="center"/>
        </w:trPr>
        <w:tc>
          <w:tcPr>
            <w:tcW w:w="5184" w:type="dxa"/>
          </w:tcPr>
          <w:p w14:paraId="7FFDA189" w14:textId="77777777" w:rsidR="00915257" w:rsidRPr="00915257" w:rsidRDefault="00915257" w:rsidP="008121E5">
            <w:pPr>
              <w:rPr>
                <w:rFonts w:ascii="Calibri" w:hAnsi="Calibri" w:cs="Calibri"/>
              </w:rPr>
            </w:pPr>
            <w:r w:rsidRPr="00915257">
              <w:rPr>
                <w:rFonts w:ascii="Calibri" w:hAnsi="Calibri" w:cs="Calibri"/>
                <w:sz w:val="17"/>
              </w:rPr>
              <w:t>Challenge and transparency</w:t>
            </w:r>
          </w:p>
        </w:tc>
        <w:tc>
          <w:tcPr>
            <w:tcW w:w="5184" w:type="dxa"/>
          </w:tcPr>
          <w:p w14:paraId="402AFFCE" w14:textId="77777777" w:rsidR="00915257" w:rsidRPr="00915257" w:rsidRDefault="00915257" w:rsidP="008121E5">
            <w:pPr>
              <w:rPr>
                <w:rFonts w:ascii="Calibri" w:hAnsi="Calibri" w:cs="Calibri"/>
              </w:rPr>
            </w:pPr>
            <w:r w:rsidRPr="00915257">
              <w:rPr>
                <w:rFonts w:ascii="Calibri" w:hAnsi="Calibri" w:cs="Calibri"/>
                <w:sz w:val="17"/>
              </w:rPr>
              <w:t xml:space="preserve">Provides a clear rationale for investment decisions and helps avoid purely reactive </w:t>
            </w:r>
            <w:proofErr w:type="spellStart"/>
            <w:r w:rsidRPr="00915257">
              <w:rPr>
                <w:rFonts w:ascii="Calibri" w:hAnsi="Calibri" w:cs="Calibri"/>
                <w:sz w:val="17"/>
              </w:rPr>
              <w:t>prioritisation</w:t>
            </w:r>
            <w:proofErr w:type="spellEnd"/>
            <w:r w:rsidRPr="00915257">
              <w:rPr>
                <w:rFonts w:ascii="Calibri" w:hAnsi="Calibri" w:cs="Calibri"/>
                <w:sz w:val="17"/>
              </w:rPr>
              <w:t>.</w:t>
            </w:r>
          </w:p>
        </w:tc>
      </w:tr>
      <w:tr w:rsidR="00915257" w:rsidRPr="00915257" w14:paraId="7489FEF9" w14:textId="77777777" w:rsidTr="008121E5">
        <w:trPr>
          <w:jc w:val="center"/>
        </w:trPr>
        <w:tc>
          <w:tcPr>
            <w:tcW w:w="5184" w:type="dxa"/>
          </w:tcPr>
          <w:p w14:paraId="57891717" w14:textId="77777777" w:rsidR="00915257" w:rsidRPr="00915257" w:rsidRDefault="00915257" w:rsidP="008121E5">
            <w:pPr>
              <w:rPr>
                <w:rFonts w:ascii="Calibri" w:hAnsi="Calibri" w:cs="Calibri"/>
              </w:rPr>
            </w:pPr>
            <w:r w:rsidRPr="00915257">
              <w:rPr>
                <w:rFonts w:ascii="Calibri" w:hAnsi="Calibri" w:cs="Calibri"/>
                <w:sz w:val="17"/>
              </w:rPr>
              <w:t>Integration of finance and asset data</w:t>
            </w:r>
          </w:p>
        </w:tc>
        <w:tc>
          <w:tcPr>
            <w:tcW w:w="5184" w:type="dxa"/>
          </w:tcPr>
          <w:p w14:paraId="4147A4CC" w14:textId="77777777" w:rsidR="00915257" w:rsidRPr="00915257" w:rsidRDefault="00915257" w:rsidP="008121E5">
            <w:pPr>
              <w:rPr>
                <w:rFonts w:ascii="Calibri" w:hAnsi="Calibri" w:cs="Calibri"/>
              </w:rPr>
            </w:pPr>
            <w:r w:rsidRPr="00915257">
              <w:rPr>
                <w:rFonts w:ascii="Calibri" w:hAnsi="Calibri" w:cs="Calibri"/>
                <w:sz w:val="17"/>
              </w:rPr>
              <w:t>Connects repairs, compliance, planned investment, rent, voids, lifecycle and risk.</w:t>
            </w:r>
          </w:p>
        </w:tc>
      </w:tr>
    </w:tbl>
    <w:p w14:paraId="6D0780A1" w14:textId="77777777" w:rsidR="00915257" w:rsidRPr="00915257" w:rsidRDefault="00915257" w:rsidP="00915257">
      <w:pPr>
        <w:pStyle w:val="Heading2"/>
        <w:rPr>
          <w:rFonts w:ascii="Calibri" w:hAnsi="Calibri" w:cs="Calibri"/>
        </w:rPr>
      </w:pPr>
      <w:r w:rsidRPr="00915257">
        <w:rPr>
          <w:rFonts w:ascii="Calibri" w:hAnsi="Calibri" w:cs="Calibri"/>
        </w:rPr>
        <w:t>Data required to support NPV</w:t>
      </w:r>
    </w:p>
    <w:tbl>
      <w:tblPr>
        <w:tblStyle w:val="TableGrid"/>
        <w:tblW w:w="0" w:type="auto"/>
        <w:jc w:val="center"/>
        <w:tblLook w:val="04A0" w:firstRow="1" w:lastRow="0" w:firstColumn="1" w:lastColumn="0" w:noHBand="0" w:noVBand="1"/>
      </w:tblPr>
      <w:tblGrid>
        <w:gridCol w:w="4504"/>
        <w:gridCol w:w="4512"/>
      </w:tblGrid>
      <w:tr w:rsidR="00915257" w:rsidRPr="00915257" w14:paraId="22F7630D" w14:textId="77777777" w:rsidTr="008121E5">
        <w:trPr>
          <w:jc w:val="center"/>
        </w:trPr>
        <w:tc>
          <w:tcPr>
            <w:tcW w:w="5184" w:type="dxa"/>
            <w:shd w:val="clear" w:color="auto" w:fill="D9EAF7"/>
          </w:tcPr>
          <w:p w14:paraId="53DE892A" w14:textId="77777777" w:rsidR="00915257" w:rsidRPr="00915257" w:rsidRDefault="00915257" w:rsidP="008121E5">
            <w:pPr>
              <w:rPr>
                <w:rFonts w:ascii="Calibri" w:hAnsi="Calibri" w:cs="Calibri"/>
              </w:rPr>
            </w:pPr>
            <w:r w:rsidRPr="00915257">
              <w:rPr>
                <w:rFonts w:ascii="Calibri" w:hAnsi="Calibri" w:cs="Calibri"/>
                <w:b/>
                <w:sz w:val="17"/>
              </w:rPr>
              <w:t>Data area</w:t>
            </w:r>
          </w:p>
        </w:tc>
        <w:tc>
          <w:tcPr>
            <w:tcW w:w="5184" w:type="dxa"/>
            <w:shd w:val="clear" w:color="auto" w:fill="D9EAF7"/>
          </w:tcPr>
          <w:p w14:paraId="1B40E0A9" w14:textId="77777777" w:rsidR="00915257" w:rsidRPr="00915257" w:rsidRDefault="00915257" w:rsidP="008121E5">
            <w:pPr>
              <w:rPr>
                <w:rFonts w:ascii="Calibri" w:hAnsi="Calibri" w:cs="Calibri"/>
              </w:rPr>
            </w:pPr>
            <w:r w:rsidRPr="00915257">
              <w:rPr>
                <w:rFonts w:ascii="Calibri" w:hAnsi="Calibri" w:cs="Calibri"/>
                <w:b/>
                <w:sz w:val="17"/>
              </w:rPr>
              <w:t>Examples required from or through the AMS</w:t>
            </w:r>
          </w:p>
        </w:tc>
      </w:tr>
      <w:tr w:rsidR="00915257" w:rsidRPr="00915257" w14:paraId="62F97B9D" w14:textId="77777777" w:rsidTr="008121E5">
        <w:trPr>
          <w:jc w:val="center"/>
        </w:trPr>
        <w:tc>
          <w:tcPr>
            <w:tcW w:w="5184" w:type="dxa"/>
          </w:tcPr>
          <w:p w14:paraId="079FB148" w14:textId="77777777" w:rsidR="00915257" w:rsidRPr="00915257" w:rsidRDefault="00915257" w:rsidP="008121E5">
            <w:pPr>
              <w:rPr>
                <w:rFonts w:ascii="Calibri" w:hAnsi="Calibri" w:cs="Calibri"/>
              </w:rPr>
            </w:pPr>
            <w:r w:rsidRPr="00915257">
              <w:rPr>
                <w:rFonts w:ascii="Calibri" w:hAnsi="Calibri" w:cs="Calibri"/>
                <w:sz w:val="17"/>
              </w:rPr>
              <w:t>Asset identity and hierarchy</w:t>
            </w:r>
          </w:p>
        </w:tc>
        <w:tc>
          <w:tcPr>
            <w:tcW w:w="5184" w:type="dxa"/>
          </w:tcPr>
          <w:p w14:paraId="1460DC8B" w14:textId="77777777" w:rsidR="00915257" w:rsidRPr="00915257" w:rsidRDefault="00915257" w:rsidP="008121E5">
            <w:pPr>
              <w:rPr>
                <w:rFonts w:ascii="Calibri" w:hAnsi="Calibri" w:cs="Calibri"/>
              </w:rPr>
            </w:pPr>
            <w:r w:rsidRPr="00915257">
              <w:rPr>
                <w:rFonts w:ascii="Calibri" w:hAnsi="Calibri" w:cs="Calibri"/>
                <w:sz w:val="17"/>
              </w:rPr>
              <w:t>UPRN, property reference, block, estate, portfolio, tenure, management category and active status.</w:t>
            </w:r>
          </w:p>
        </w:tc>
      </w:tr>
      <w:tr w:rsidR="00915257" w:rsidRPr="00915257" w14:paraId="3A49FC25" w14:textId="77777777" w:rsidTr="008121E5">
        <w:trPr>
          <w:jc w:val="center"/>
        </w:trPr>
        <w:tc>
          <w:tcPr>
            <w:tcW w:w="5184" w:type="dxa"/>
          </w:tcPr>
          <w:p w14:paraId="18081BF1" w14:textId="77777777" w:rsidR="00915257" w:rsidRPr="00915257" w:rsidRDefault="00915257" w:rsidP="008121E5">
            <w:pPr>
              <w:rPr>
                <w:rFonts w:ascii="Calibri" w:hAnsi="Calibri" w:cs="Calibri"/>
              </w:rPr>
            </w:pPr>
            <w:r w:rsidRPr="00915257">
              <w:rPr>
                <w:rFonts w:ascii="Calibri" w:hAnsi="Calibri" w:cs="Calibri"/>
                <w:sz w:val="17"/>
              </w:rPr>
              <w:t>Income data</w:t>
            </w:r>
          </w:p>
        </w:tc>
        <w:tc>
          <w:tcPr>
            <w:tcW w:w="5184" w:type="dxa"/>
          </w:tcPr>
          <w:p w14:paraId="0A24A13B" w14:textId="77777777" w:rsidR="00915257" w:rsidRPr="00915257" w:rsidRDefault="00915257" w:rsidP="008121E5">
            <w:pPr>
              <w:rPr>
                <w:rFonts w:ascii="Calibri" w:hAnsi="Calibri" w:cs="Calibri"/>
              </w:rPr>
            </w:pPr>
            <w:r w:rsidRPr="00915257">
              <w:rPr>
                <w:rFonts w:ascii="Calibri" w:hAnsi="Calibri" w:cs="Calibri"/>
                <w:sz w:val="17"/>
              </w:rPr>
              <w:t xml:space="preserve">Rent, service charge, void loss, subsidies or other income assumptions </w:t>
            </w:r>
            <w:proofErr w:type="gramStart"/>
            <w:r w:rsidRPr="00915257">
              <w:rPr>
                <w:rFonts w:ascii="Calibri" w:hAnsi="Calibri" w:cs="Calibri"/>
                <w:sz w:val="17"/>
              </w:rPr>
              <w:t>where</w:t>
            </w:r>
            <w:proofErr w:type="gramEnd"/>
            <w:r w:rsidRPr="00915257">
              <w:rPr>
                <w:rFonts w:ascii="Calibri" w:hAnsi="Calibri" w:cs="Calibri"/>
                <w:sz w:val="17"/>
              </w:rPr>
              <w:t xml:space="preserve"> available.</w:t>
            </w:r>
          </w:p>
        </w:tc>
      </w:tr>
      <w:tr w:rsidR="00915257" w:rsidRPr="00915257" w14:paraId="3B0B3B51" w14:textId="77777777" w:rsidTr="008121E5">
        <w:trPr>
          <w:jc w:val="center"/>
        </w:trPr>
        <w:tc>
          <w:tcPr>
            <w:tcW w:w="5184" w:type="dxa"/>
          </w:tcPr>
          <w:p w14:paraId="435AFB9F" w14:textId="77777777" w:rsidR="00915257" w:rsidRPr="00915257" w:rsidRDefault="00915257" w:rsidP="008121E5">
            <w:pPr>
              <w:rPr>
                <w:rFonts w:ascii="Calibri" w:hAnsi="Calibri" w:cs="Calibri"/>
              </w:rPr>
            </w:pPr>
            <w:r w:rsidRPr="00915257">
              <w:rPr>
                <w:rFonts w:ascii="Calibri" w:hAnsi="Calibri" w:cs="Calibri"/>
                <w:sz w:val="17"/>
              </w:rPr>
              <w:t>Responsive repairs spend</w:t>
            </w:r>
          </w:p>
        </w:tc>
        <w:tc>
          <w:tcPr>
            <w:tcW w:w="5184" w:type="dxa"/>
          </w:tcPr>
          <w:p w14:paraId="1473D6FC" w14:textId="77777777" w:rsidR="00915257" w:rsidRPr="00915257" w:rsidRDefault="00915257" w:rsidP="008121E5">
            <w:pPr>
              <w:rPr>
                <w:rFonts w:ascii="Calibri" w:hAnsi="Calibri" w:cs="Calibri"/>
              </w:rPr>
            </w:pPr>
            <w:r w:rsidRPr="00915257">
              <w:rPr>
                <w:rFonts w:ascii="Calibri" w:hAnsi="Calibri" w:cs="Calibri"/>
                <w:sz w:val="17"/>
              </w:rPr>
              <w:t xml:space="preserve">Annual </w:t>
            </w:r>
            <w:proofErr w:type="gramStart"/>
            <w:r w:rsidRPr="00915257">
              <w:rPr>
                <w:rFonts w:ascii="Calibri" w:hAnsi="Calibri" w:cs="Calibri"/>
                <w:sz w:val="17"/>
              </w:rPr>
              <w:t>repair</w:t>
            </w:r>
            <w:proofErr w:type="gramEnd"/>
            <w:r w:rsidRPr="00915257">
              <w:rPr>
                <w:rFonts w:ascii="Calibri" w:hAnsi="Calibri" w:cs="Calibri"/>
                <w:sz w:val="17"/>
              </w:rPr>
              <w:t xml:space="preserve"> spend, repeat repairs, emergency repairs, component-level repairs and contractor costs.</w:t>
            </w:r>
          </w:p>
        </w:tc>
      </w:tr>
      <w:tr w:rsidR="00915257" w:rsidRPr="00915257" w14:paraId="4FCE45C0" w14:textId="77777777" w:rsidTr="008121E5">
        <w:trPr>
          <w:jc w:val="center"/>
        </w:trPr>
        <w:tc>
          <w:tcPr>
            <w:tcW w:w="5184" w:type="dxa"/>
          </w:tcPr>
          <w:p w14:paraId="38EF6DFD" w14:textId="77777777" w:rsidR="00915257" w:rsidRPr="00915257" w:rsidRDefault="00915257" w:rsidP="008121E5">
            <w:pPr>
              <w:rPr>
                <w:rFonts w:ascii="Calibri" w:hAnsi="Calibri" w:cs="Calibri"/>
              </w:rPr>
            </w:pPr>
            <w:r w:rsidRPr="00915257">
              <w:rPr>
                <w:rFonts w:ascii="Calibri" w:hAnsi="Calibri" w:cs="Calibri"/>
                <w:sz w:val="17"/>
              </w:rPr>
              <w:t>Planned investment need</w:t>
            </w:r>
          </w:p>
        </w:tc>
        <w:tc>
          <w:tcPr>
            <w:tcW w:w="5184" w:type="dxa"/>
          </w:tcPr>
          <w:p w14:paraId="545B5B66" w14:textId="77777777" w:rsidR="00915257" w:rsidRPr="00915257" w:rsidRDefault="00915257" w:rsidP="008121E5">
            <w:pPr>
              <w:rPr>
                <w:rFonts w:ascii="Calibri" w:hAnsi="Calibri" w:cs="Calibri"/>
              </w:rPr>
            </w:pPr>
            <w:r w:rsidRPr="00915257">
              <w:rPr>
                <w:rFonts w:ascii="Calibri" w:hAnsi="Calibri" w:cs="Calibri"/>
                <w:sz w:val="17"/>
              </w:rPr>
              <w:t xml:space="preserve">Kitchens, bathrooms, roofs, windows, lifts, fire safety, heating, </w:t>
            </w:r>
            <w:proofErr w:type="spellStart"/>
            <w:r w:rsidRPr="00915257">
              <w:rPr>
                <w:rFonts w:ascii="Calibri" w:hAnsi="Calibri" w:cs="Calibri"/>
                <w:sz w:val="17"/>
              </w:rPr>
              <w:t>decarbonisation</w:t>
            </w:r>
            <w:proofErr w:type="spellEnd"/>
            <w:r w:rsidRPr="00915257">
              <w:rPr>
                <w:rFonts w:ascii="Calibri" w:hAnsi="Calibri" w:cs="Calibri"/>
                <w:sz w:val="17"/>
              </w:rPr>
              <w:t xml:space="preserve"> and other component </w:t>
            </w:r>
            <w:proofErr w:type="spellStart"/>
            <w:r w:rsidRPr="00915257">
              <w:rPr>
                <w:rFonts w:ascii="Calibri" w:hAnsi="Calibri" w:cs="Calibri"/>
                <w:sz w:val="17"/>
              </w:rPr>
              <w:t>programmes</w:t>
            </w:r>
            <w:proofErr w:type="spellEnd"/>
            <w:r w:rsidRPr="00915257">
              <w:rPr>
                <w:rFonts w:ascii="Calibri" w:hAnsi="Calibri" w:cs="Calibri"/>
                <w:sz w:val="17"/>
              </w:rPr>
              <w:t>.</w:t>
            </w:r>
          </w:p>
        </w:tc>
      </w:tr>
      <w:tr w:rsidR="00915257" w:rsidRPr="00915257" w14:paraId="41ED22CE" w14:textId="77777777" w:rsidTr="008121E5">
        <w:trPr>
          <w:jc w:val="center"/>
        </w:trPr>
        <w:tc>
          <w:tcPr>
            <w:tcW w:w="5184" w:type="dxa"/>
          </w:tcPr>
          <w:p w14:paraId="3756AD98" w14:textId="77777777" w:rsidR="00915257" w:rsidRPr="00915257" w:rsidRDefault="00915257" w:rsidP="008121E5">
            <w:pPr>
              <w:rPr>
                <w:rFonts w:ascii="Calibri" w:hAnsi="Calibri" w:cs="Calibri"/>
              </w:rPr>
            </w:pPr>
            <w:r w:rsidRPr="00915257">
              <w:rPr>
                <w:rFonts w:ascii="Calibri" w:hAnsi="Calibri" w:cs="Calibri"/>
                <w:sz w:val="17"/>
              </w:rPr>
              <w:t>Compliance costs</w:t>
            </w:r>
          </w:p>
        </w:tc>
        <w:tc>
          <w:tcPr>
            <w:tcW w:w="5184" w:type="dxa"/>
          </w:tcPr>
          <w:p w14:paraId="134E67B4" w14:textId="77777777" w:rsidR="00915257" w:rsidRPr="00915257" w:rsidRDefault="00915257" w:rsidP="008121E5">
            <w:pPr>
              <w:rPr>
                <w:rFonts w:ascii="Calibri" w:hAnsi="Calibri" w:cs="Calibri"/>
              </w:rPr>
            </w:pPr>
            <w:r w:rsidRPr="00915257">
              <w:rPr>
                <w:rFonts w:ascii="Calibri" w:hAnsi="Calibri" w:cs="Calibri"/>
                <w:sz w:val="17"/>
              </w:rPr>
              <w:t>Gas, EICR, FRA actions, asbestos, fire doors, lifts, water hygiene and other statutory/regulatory works.</w:t>
            </w:r>
          </w:p>
        </w:tc>
      </w:tr>
      <w:tr w:rsidR="00915257" w:rsidRPr="00915257" w14:paraId="4FF3E08A" w14:textId="77777777" w:rsidTr="008121E5">
        <w:trPr>
          <w:jc w:val="center"/>
        </w:trPr>
        <w:tc>
          <w:tcPr>
            <w:tcW w:w="5184" w:type="dxa"/>
          </w:tcPr>
          <w:p w14:paraId="415D1E70" w14:textId="77777777" w:rsidR="00915257" w:rsidRPr="00915257" w:rsidRDefault="00915257" w:rsidP="008121E5">
            <w:pPr>
              <w:rPr>
                <w:rFonts w:ascii="Calibri" w:hAnsi="Calibri" w:cs="Calibri"/>
              </w:rPr>
            </w:pPr>
            <w:r w:rsidRPr="00915257">
              <w:rPr>
                <w:rFonts w:ascii="Calibri" w:hAnsi="Calibri" w:cs="Calibri"/>
                <w:sz w:val="17"/>
              </w:rPr>
              <w:t>Lifecycle data</w:t>
            </w:r>
          </w:p>
        </w:tc>
        <w:tc>
          <w:tcPr>
            <w:tcW w:w="5184" w:type="dxa"/>
          </w:tcPr>
          <w:p w14:paraId="2C659438" w14:textId="77777777" w:rsidR="00915257" w:rsidRPr="00915257" w:rsidRDefault="00915257" w:rsidP="008121E5">
            <w:pPr>
              <w:rPr>
                <w:rFonts w:ascii="Calibri" w:hAnsi="Calibri" w:cs="Calibri"/>
              </w:rPr>
            </w:pPr>
            <w:r w:rsidRPr="00915257">
              <w:rPr>
                <w:rFonts w:ascii="Calibri" w:hAnsi="Calibri" w:cs="Calibri"/>
                <w:sz w:val="17"/>
              </w:rPr>
              <w:t xml:space="preserve">Install dates, observed remaining life, expected life, replacement year, unit cost and </w:t>
            </w:r>
            <w:proofErr w:type="spellStart"/>
            <w:r w:rsidRPr="00915257">
              <w:rPr>
                <w:rFonts w:ascii="Calibri" w:hAnsi="Calibri" w:cs="Calibri"/>
                <w:sz w:val="17"/>
              </w:rPr>
              <w:t>programme</w:t>
            </w:r>
            <w:proofErr w:type="spellEnd"/>
            <w:r w:rsidRPr="00915257">
              <w:rPr>
                <w:rFonts w:ascii="Calibri" w:hAnsi="Calibri" w:cs="Calibri"/>
                <w:sz w:val="17"/>
              </w:rPr>
              <w:t xml:space="preserve"> year.</w:t>
            </w:r>
          </w:p>
        </w:tc>
      </w:tr>
      <w:tr w:rsidR="00915257" w:rsidRPr="00915257" w14:paraId="3F8A537A" w14:textId="77777777" w:rsidTr="008121E5">
        <w:trPr>
          <w:jc w:val="center"/>
        </w:trPr>
        <w:tc>
          <w:tcPr>
            <w:tcW w:w="5184" w:type="dxa"/>
          </w:tcPr>
          <w:p w14:paraId="59F9F0D0" w14:textId="77777777" w:rsidR="00915257" w:rsidRPr="00915257" w:rsidRDefault="00915257" w:rsidP="008121E5">
            <w:pPr>
              <w:rPr>
                <w:rFonts w:ascii="Calibri" w:hAnsi="Calibri" w:cs="Calibri"/>
              </w:rPr>
            </w:pPr>
            <w:r w:rsidRPr="00915257">
              <w:rPr>
                <w:rFonts w:ascii="Calibri" w:hAnsi="Calibri" w:cs="Calibri"/>
                <w:sz w:val="17"/>
              </w:rPr>
              <w:t>Void intelligence</w:t>
            </w:r>
          </w:p>
        </w:tc>
        <w:tc>
          <w:tcPr>
            <w:tcW w:w="5184" w:type="dxa"/>
          </w:tcPr>
          <w:p w14:paraId="64983DDE" w14:textId="77777777" w:rsidR="00915257" w:rsidRPr="00915257" w:rsidRDefault="00915257" w:rsidP="008121E5">
            <w:pPr>
              <w:rPr>
                <w:rFonts w:ascii="Calibri" w:hAnsi="Calibri" w:cs="Calibri"/>
              </w:rPr>
            </w:pPr>
            <w:r w:rsidRPr="00915257">
              <w:rPr>
                <w:rFonts w:ascii="Calibri" w:hAnsi="Calibri" w:cs="Calibri"/>
                <w:sz w:val="17"/>
              </w:rPr>
              <w:t>Void duration, works cost, rent loss, repeated void history and blockers to relet.</w:t>
            </w:r>
          </w:p>
        </w:tc>
      </w:tr>
      <w:tr w:rsidR="00915257" w:rsidRPr="00915257" w14:paraId="7373697B" w14:textId="77777777" w:rsidTr="008121E5">
        <w:trPr>
          <w:jc w:val="center"/>
        </w:trPr>
        <w:tc>
          <w:tcPr>
            <w:tcW w:w="5184" w:type="dxa"/>
          </w:tcPr>
          <w:p w14:paraId="38B14364" w14:textId="77777777" w:rsidR="00915257" w:rsidRPr="00915257" w:rsidRDefault="00915257" w:rsidP="008121E5">
            <w:pPr>
              <w:rPr>
                <w:rFonts w:ascii="Calibri" w:hAnsi="Calibri" w:cs="Calibri"/>
              </w:rPr>
            </w:pPr>
            <w:r w:rsidRPr="00915257">
              <w:rPr>
                <w:rFonts w:ascii="Calibri" w:hAnsi="Calibri" w:cs="Calibri"/>
                <w:sz w:val="17"/>
              </w:rPr>
              <w:t>Block and communal costs</w:t>
            </w:r>
          </w:p>
        </w:tc>
        <w:tc>
          <w:tcPr>
            <w:tcW w:w="5184" w:type="dxa"/>
          </w:tcPr>
          <w:p w14:paraId="03732587" w14:textId="77777777" w:rsidR="00915257" w:rsidRPr="00915257" w:rsidRDefault="00915257" w:rsidP="008121E5">
            <w:pPr>
              <w:rPr>
                <w:rFonts w:ascii="Calibri" w:hAnsi="Calibri" w:cs="Calibri"/>
              </w:rPr>
            </w:pPr>
            <w:r w:rsidRPr="00915257">
              <w:rPr>
                <w:rFonts w:ascii="Calibri" w:hAnsi="Calibri" w:cs="Calibri"/>
                <w:sz w:val="17"/>
              </w:rPr>
              <w:t>Roof, windows, communal doors, lifts, external fabric, estate and block-level investment.</w:t>
            </w:r>
          </w:p>
        </w:tc>
      </w:tr>
      <w:tr w:rsidR="00915257" w:rsidRPr="00915257" w14:paraId="67558C09" w14:textId="77777777" w:rsidTr="008121E5">
        <w:trPr>
          <w:jc w:val="center"/>
        </w:trPr>
        <w:tc>
          <w:tcPr>
            <w:tcW w:w="5184" w:type="dxa"/>
          </w:tcPr>
          <w:p w14:paraId="2DA291CA" w14:textId="77777777" w:rsidR="00915257" w:rsidRPr="00915257" w:rsidRDefault="00915257" w:rsidP="008121E5">
            <w:pPr>
              <w:rPr>
                <w:rFonts w:ascii="Calibri" w:hAnsi="Calibri" w:cs="Calibri"/>
              </w:rPr>
            </w:pPr>
            <w:r w:rsidRPr="00915257">
              <w:rPr>
                <w:rFonts w:ascii="Calibri" w:hAnsi="Calibri" w:cs="Calibri"/>
                <w:sz w:val="17"/>
              </w:rPr>
              <w:t>Leasehold/recharge assumptions</w:t>
            </w:r>
          </w:p>
        </w:tc>
        <w:tc>
          <w:tcPr>
            <w:tcW w:w="5184" w:type="dxa"/>
          </w:tcPr>
          <w:p w14:paraId="50BFC0D5" w14:textId="77777777" w:rsidR="00915257" w:rsidRPr="00915257" w:rsidRDefault="00915257" w:rsidP="008121E5">
            <w:pPr>
              <w:rPr>
                <w:rFonts w:ascii="Calibri" w:hAnsi="Calibri" w:cs="Calibri"/>
              </w:rPr>
            </w:pPr>
            <w:r w:rsidRPr="00915257">
              <w:rPr>
                <w:rFonts w:ascii="Calibri" w:hAnsi="Calibri" w:cs="Calibri"/>
                <w:sz w:val="17"/>
              </w:rPr>
              <w:t>Rechargeable/non-rechargeable split, Section 20, Section 125 and leaseholder impact.</w:t>
            </w:r>
          </w:p>
        </w:tc>
      </w:tr>
      <w:tr w:rsidR="00915257" w:rsidRPr="00915257" w14:paraId="44351825" w14:textId="77777777" w:rsidTr="008121E5">
        <w:trPr>
          <w:jc w:val="center"/>
        </w:trPr>
        <w:tc>
          <w:tcPr>
            <w:tcW w:w="5184" w:type="dxa"/>
          </w:tcPr>
          <w:p w14:paraId="57EA1B3F" w14:textId="77777777" w:rsidR="00915257" w:rsidRPr="00915257" w:rsidRDefault="00915257" w:rsidP="008121E5">
            <w:pPr>
              <w:rPr>
                <w:rFonts w:ascii="Calibri" w:hAnsi="Calibri" w:cs="Calibri"/>
              </w:rPr>
            </w:pPr>
            <w:r w:rsidRPr="00915257">
              <w:rPr>
                <w:rFonts w:ascii="Calibri" w:hAnsi="Calibri" w:cs="Calibri"/>
                <w:sz w:val="17"/>
              </w:rPr>
              <w:t>Energy and retrofit costs</w:t>
            </w:r>
          </w:p>
        </w:tc>
        <w:tc>
          <w:tcPr>
            <w:tcW w:w="5184" w:type="dxa"/>
          </w:tcPr>
          <w:p w14:paraId="4B2421E4" w14:textId="77777777" w:rsidR="00915257" w:rsidRPr="00915257" w:rsidRDefault="00915257" w:rsidP="008121E5">
            <w:pPr>
              <w:rPr>
                <w:rFonts w:ascii="Calibri" w:hAnsi="Calibri" w:cs="Calibri"/>
              </w:rPr>
            </w:pPr>
            <w:r w:rsidRPr="00915257">
              <w:rPr>
                <w:rFonts w:ascii="Calibri" w:hAnsi="Calibri" w:cs="Calibri"/>
                <w:sz w:val="17"/>
              </w:rPr>
              <w:t xml:space="preserve">EPC improvement, fabric-first works, heating change, MVHR, solar and </w:t>
            </w:r>
            <w:proofErr w:type="spellStart"/>
            <w:r w:rsidRPr="00915257">
              <w:rPr>
                <w:rFonts w:ascii="Calibri" w:hAnsi="Calibri" w:cs="Calibri"/>
                <w:sz w:val="17"/>
              </w:rPr>
              <w:t>decarbonisation</w:t>
            </w:r>
            <w:proofErr w:type="spellEnd"/>
            <w:r w:rsidRPr="00915257">
              <w:rPr>
                <w:rFonts w:ascii="Calibri" w:hAnsi="Calibri" w:cs="Calibri"/>
                <w:sz w:val="17"/>
              </w:rPr>
              <w:t xml:space="preserve"> investment.</w:t>
            </w:r>
          </w:p>
        </w:tc>
      </w:tr>
      <w:tr w:rsidR="00915257" w:rsidRPr="00915257" w14:paraId="55E2D8C5" w14:textId="77777777" w:rsidTr="008121E5">
        <w:trPr>
          <w:jc w:val="center"/>
        </w:trPr>
        <w:tc>
          <w:tcPr>
            <w:tcW w:w="5184" w:type="dxa"/>
          </w:tcPr>
          <w:p w14:paraId="43EC27FF" w14:textId="77777777" w:rsidR="00915257" w:rsidRPr="00915257" w:rsidRDefault="00915257" w:rsidP="008121E5">
            <w:pPr>
              <w:rPr>
                <w:rFonts w:ascii="Calibri" w:hAnsi="Calibri" w:cs="Calibri"/>
              </w:rPr>
            </w:pPr>
            <w:r w:rsidRPr="00915257">
              <w:rPr>
                <w:rFonts w:ascii="Calibri" w:hAnsi="Calibri" w:cs="Calibri"/>
                <w:sz w:val="17"/>
              </w:rPr>
              <w:t>Risk factors</w:t>
            </w:r>
          </w:p>
        </w:tc>
        <w:tc>
          <w:tcPr>
            <w:tcW w:w="5184" w:type="dxa"/>
          </w:tcPr>
          <w:p w14:paraId="55C73255" w14:textId="77777777" w:rsidR="00915257" w:rsidRPr="00915257" w:rsidRDefault="00915257" w:rsidP="008121E5">
            <w:pPr>
              <w:rPr>
                <w:rFonts w:ascii="Calibri" w:hAnsi="Calibri" w:cs="Calibri"/>
              </w:rPr>
            </w:pPr>
            <w:r w:rsidRPr="00915257">
              <w:rPr>
                <w:rFonts w:ascii="Calibri" w:hAnsi="Calibri" w:cs="Calibri"/>
                <w:sz w:val="17"/>
              </w:rPr>
              <w:t>HHSRS, damp/</w:t>
            </w:r>
            <w:proofErr w:type="spellStart"/>
            <w:r w:rsidRPr="00915257">
              <w:rPr>
                <w:rFonts w:ascii="Calibri" w:hAnsi="Calibri" w:cs="Calibri"/>
                <w:sz w:val="17"/>
              </w:rPr>
              <w:t>mould</w:t>
            </w:r>
            <w:proofErr w:type="spellEnd"/>
            <w:r w:rsidRPr="00915257">
              <w:rPr>
                <w:rFonts w:ascii="Calibri" w:hAnsi="Calibri" w:cs="Calibri"/>
                <w:sz w:val="17"/>
              </w:rPr>
              <w:t>, disrepair, complaints, compliance risk, access risk and data confidence.</w:t>
            </w:r>
          </w:p>
        </w:tc>
      </w:tr>
      <w:tr w:rsidR="00915257" w:rsidRPr="00915257" w14:paraId="4483506F" w14:textId="77777777" w:rsidTr="008121E5">
        <w:trPr>
          <w:jc w:val="center"/>
        </w:trPr>
        <w:tc>
          <w:tcPr>
            <w:tcW w:w="5184" w:type="dxa"/>
          </w:tcPr>
          <w:p w14:paraId="7AA2DB00" w14:textId="77777777" w:rsidR="00915257" w:rsidRPr="00915257" w:rsidRDefault="00915257" w:rsidP="008121E5">
            <w:pPr>
              <w:rPr>
                <w:rFonts w:ascii="Calibri" w:hAnsi="Calibri" w:cs="Calibri"/>
              </w:rPr>
            </w:pPr>
            <w:r w:rsidRPr="00915257">
              <w:rPr>
                <w:rFonts w:ascii="Calibri" w:hAnsi="Calibri" w:cs="Calibri"/>
                <w:sz w:val="17"/>
              </w:rPr>
              <w:t>Finance assumptions</w:t>
            </w:r>
          </w:p>
        </w:tc>
        <w:tc>
          <w:tcPr>
            <w:tcW w:w="5184" w:type="dxa"/>
          </w:tcPr>
          <w:p w14:paraId="54B87C3F" w14:textId="77777777" w:rsidR="00915257" w:rsidRPr="00915257" w:rsidRDefault="00915257" w:rsidP="008121E5">
            <w:pPr>
              <w:rPr>
                <w:rFonts w:ascii="Calibri" w:hAnsi="Calibri" w:cs="Calibri"/>
              </w:rPr>
            </w:pPr>
            <w:r w:rsidRPr="00915257">
              <w:rPr>
                <w:rFonts w:ascii="Calibri" w:hAnsi="Calibri" w:cs="Calibri"/>
                <w:sz w:val="17"/>
              </w:rPr>
              <w:t>Discount rate, appraisal period, inflation, cost assumptions and scenario assumptions owned by Finance/Asset Management.</w:t>
            </w:r>
          </w:p>
        </w:tc>
      </w:tr>
    </w:tbl>
    <w:p w14:paraId="7CB17A1A" w14:textId="77777777" w:rsidR="00915257" w:rsidRPr="00915257" w:rsidRDefault="00915257" w:rsidP="00915257">
      <w:pPr>
        <w:pStyle w:val="Heading2"/>
        <w:rPr>
          <w:rFonts w:ascii="Calibri" w:hAnsi="Calibri" w:cs="Calibri"/>
        </w:rPr>
      </w:pPr>
      <w:r w:rsidRPr="00915257">
        <w:rPr>
          <w:rFonts w:ascii="Calibri" w:hAnsi="Calibri" w:cs="Calibri"/>
        </w:rPr>
        <w:t>Practical prioritisation</w:t>
      </w:r>
    </w:p>
    <w:tbl>
      <w:tblPr>
        <w:tblStyle w:val="TableGrid"/>
        <w:tblW w:w="0" w:type="auto"/>
        <w:jc w:val="center"/>
        <w:tblLook w:val="04A0" w:firstRow="1" w:lastRow="0" w:firstColumn="1" w:lastColumn="0" w:noHBand="0" w:noVBand="1"/>
      </w:tblPr>
      <w:tblGrid>
        <w:gridCol w:w="3056"/>
        <w:gridCol w:w="2932"/>
        <w:gridCol w:w="3028"/>
      </w:tblGrid>
      <w:tr w:rsidR="00915257" w:rsidRPr="00915257" w14:paraId="17C84CF4" w14:textId="77777777" w:rsidTr="008121E5">
        <w:trPr>
          <w:jc w:val="center"/>
        </w:trPr>
        <w:tc>
          <w:tcPr>
            <w:tcW w:w="3456" w:type="dxa"/>
            <w:shd w:val="clear" w:color="auto" w:fill="D9EAF7"/>
          </w:tcPr>
          <w:p w14:paraId="3FA63819" w14:textId="77777777" w:rsidR="00915257" w:rsidRPr="00915257" w:rsidRDefault="00915257" w:rsidP="008121E5">
            <w:pPr>
              <w:rPr>
                <w:rFonts w:ascii="Calibri" w:hAnsi="Calibri" w:cs="Calibri"/>
              </w:rPr>
            </w:pPr>
            <w:r w:rsidRPr="00915257">
              <w:rPr>
                <w:rFonts w:ascii="Calibri" w:hAnsi="Calibri" w:cs="Calibri"/>
                <w:b/>
                <w:sz w:val="17"/>
              </w:rPr>
              <w:t>Requirement</w:t>
            </w:r>
          </w:p>
        </w:tc>
        <w:tc>
          <w:tcPr>
            <w:tcW w:w="3456" w:type="dxa"/>
            <w:shd w:val="clear" w:color="auto" w:fill="D9EAF7"/>
          </w:tcPr>
          <w:p w14:paraId="66C2EC46" w14:textId="77777777" w:rsidR="00915257" w:rsidRPr="00915257" w:rsidRDefault="00915257" w:rsidP="008121E5">
            <w:pPr>
              <w:rPr>
                <w:rFonts w:ascii="Calibri" w:hAnsi="Calibri" w:cs="Calibri"/>
              </w:rPr>
            </w:pPr>
            <w:proofErr w:type="spellStart"/>
            <w:r w:rsidRPr="00915257">
              <w:rPr>
                <w:rFonts w:ascii="Calibri" w:hAnsi="Calibri" w:cs="Calibri"/>
                <w:b/>
                <w:sz w:val="17"/>
              </w:rPr>
              <w:t>MoSCoW</w:t>
            </w:r>
            <w:proofErr w:type="spellEnd"/>
          </w:p>
        </w:tc>
        <w:tc>
          <w:tcPr>
            <w:tcW w:w="3456" w:type="dxa"/>
            <w:shd w:val="clear" w:color="auto" w:fill="D9EAF7"/>
          </w:tcPr>
          <w:p w14:paraId="5EEF276C" w14:textId="77777777" w:rsidR="00915257" w:rsidRPr="00915257" w:rsidRDefault="00915257" w:rsidP="008121E5">
            <w:pPr>
              <w:rPr>
                <w:rFonts w:ascii="Calibri" w:hAnsi="Calibri" w:cs="Calibri"/>
              </w:rPr>
            </w:pPr>
            <w:r w:rsidRPr="00915257">
              <w:rPr>
                <w:rFonts w:ascii="Calibri" w:hAnsi="Calibri" w:cs="Calibri"/>
                <w:b/>
                <w:sz w:val="17"/>
              </w:rPr>
              <w:t>Reason</w:t>
            </w:r>
          </w:p>
        </w:tc>
      </w:tr>
      <w:tr w:rsidR="00915257" w:rsidRPr="00915257" w14:paraId="0434A597" w14:textId="77777777" w:rsidTr="008121E5">
        <w:trPr>
          <w:jc w:val="center"/>
        </w:trPr>
        <w:tc>
          <w:tcPr>
            <w:tcW w:w="3456" w:type="dxa"/>
          </w:tcPr>
          <w:p w14:paraId="7A3CE3A3" w14:textId="77777777" w:rsidR="00915257" w:rsidRPr="00915257" w:rsidRDefault="00915257" w:rsidP="008121E5">
            <w:pPr>
              <w:rPr>
                <w:rFonts w:ascii="Calibri" w:hAnsi="Calibri" w:cs="Calibri"/>
              </w:rPr>
            </w:pPr>
            <w:r w:rsidRPr="00915257">
              <w:rPr>
                <w:rFonts w:ascii="Calibri" w:hAnsi="Calibri" w:cs="Calibri"/>
                <w:sz w:val="17"/>
              </w:rPr>
              <w:t>Capture and export the data required for NPV and option appraisal</w:t>
            </w:r>
          </w:p>
        </w:tc>
        <w:tc>
          <w:tcPr>
            <w:tcW w:w="3456" w:type="dxa"/>
          </w:tcPr>
          <w:p w14:paraId="0CF5CA7F" w14:textId="77777777" w:rsidR="00915257" w:rsidRPr="00915257" w:rsidRDefault="00915257" w:rsidP="008121E5">
            <w:pPr>
              <w:rPr>
                <w:rFonts w:ascii="Calibri" w:hAnsi="Calibri" w:cs="Calibri"/>
              </w:rPr>
            </w:pPr>
            <w:r w:rsidRPr="00915257">
              <w:rPr>
                <w:rFonts w:ascii="Calibri" w:hAnsi="Calibri" w:cs="Calibri"/>
                <w:sz w:val="17"/>
              </w:rPr>
              <w:t>Must</w:t>
            </w:r>
          </w:p>
        </w:tc>
        <w:tc>
          <w:tcPr>
            <w:tcW w:w="3456" w:type="dxa"/>
          </w:tcPr>
          <w:p w14:paraId="4C661B5D" w14:textId="77777777" w:rsidR="00915257" w:rsidRPr="00915257" w:rsidRDefault="00915257" w:rsidP="008121E5">
            <w:pPr>
              <w:rPr>
                <w:rFonts w:ascii="Calibri" w:hAnsi="Calibri" w:cs="Calibri"/>
              </w:rPr>
            </w:pPr>
            <w:r w:rsidRPr="00915257">
              <w:rPr>
                <w:rFonts w:ascii="Calibri" w:hAnsi="Calibri" w:cs="Calibri"/>
                <w:sz w:val="17"/>
              </w:rPr>
              <w:t>Without the data structure now, future strategic analysis will be weak or manual.</w:t>
            </w:r>
          </w:p>
        </w:tc>
      </w:tr>
      <w:tr w:rsidR="00915257" w:rsidRPr="00915257" w14:paraId="176493FA" w14:textId="77777777" w:rsidTr="008121E5">
        <w:trPr>
          <w:jc w:val="center"/>
        </w:trPr>
        <w:tc>
          <w:tcPr>
            <w:tcW w:w="3456" w:type="dxa"/>
          </w:tcPr>
          <w:p w14:paraId="72C14D6C" w14:textId="77777777" w:rsidR="00915257" w:rsidRPr="00915257" w:rsidRDefault="00915257" w:rsidP="008121E5">
            <w:pPr>
              <w:rPr>
                <w:rFonts w:ascii="Calibri" w:hAnsi="Calibri" w:cs="Calibri"/>
              </w:rPr>
            </w:pPr>
            <w:r w:rsidRPr="00915257">
              <w:rPr>
                <w:rFonts w:ascii="Calibri" w:hAnsi="Calibri" w:cs="Calibri"/>
                <w:sz w:val="17"/>
              </w:rPr>
              <w:t>Repairs, lifecycle, investment, compliance and income data available at property/block level</w:t>
            </w:r>
          </w:p>
        </w:tc>
        <w:tc>
          <w:tcPr>
            <w:tcW w:w="3456" w:type="dxa"/>
          </w:tcPr>
          <w:p w14:paraId="7CC41195" w14:textId="77777777" w:rsidR="00915257" w:rsidRPr="00915257" w:rsidRDefault="00915257" w:rsidP="008121E5">
            <w:pPr>
              <w:rPr>
                <w:rFonts w:ascii="Calibri" w:hAnsi="Calibri" w:cs="Calibri"/>
              </w:rPr>
            </w:pPr>
            <w:r w:rsidRPr="00915257">
              <w:rPr>
                <w:rFonts w:ascii="Calibri" w:hAnsi="Calibri" w:cs="Calibri"/>
                <w:sz w:val="17"/>
              </w:rPr>
              <w:t>Must</w:t>
            </w:r>
          </w:p>
        </w:tc>
        <w:tc>
          <w:tcPr>
            <w:tcW w:w="3456" w:type="dxa"/>
          </w:tcPr>
          <w:p w14:paraId="08E369F5" w14:textId="77777777" w:rsidR="00915257" w:rsidRPr="00915257" w:rsidRDefault="00915257" w:rsidP="008121E5">
            <w:pPr>
              <w:rPr>
                <w:rFonts w:ascii="Calibri" w:hAnsi="Calibri" w:cs="Calibri"/>
              </w:rPr>
            </w:pPr>
            <w:r w:rsidRPr="00915257">
              <w:rPr>
                <w:rFonts w:ascii="Calibri" w:hAnsi="Calibri" w:cs="Calibri"/>
                <w:sz w:val="17"/>
              </w:rPr>
              <w:t>Core input to strategic asset planning.</w:t>
            </w:r>
          </w:p>
        </w:tc>
      </w:tr>
      <w:tr w:rsidR="00915257" w:rsidRPr="00915257" w14:paraId="71BA6941" w14:textId="77777777" w:rsidTr="008121E5">
        <w:trPr>
          <w:jc w:val="center"/>
        </w:trPr>
        <w:tc>
          <w:tcPr>
            <w:tcW w:w="3456" w:type="dxa"/>
          </w:tcPr>
          <w:p w14:paraId="088DAB99" w14:textId="77777777" w:rsidR="00915257" w:rsidRPr="00915257" w:rsidRDefault="00915257" w:rsidP="008121E5">
            <w:pPr>
              <w:rPr>
                <w:rFonts w:ascii="Calibri" w:hAnsi="Calibri" w:cs="Calibri"/>
              </w:rPr>
            </w:pPr>
            <w:r w:rsidRPr="00915257">
              <w:rPr>
                <w:rFonts w:ascii="Calibri" w:hAnsi="Calibri" w:cs="Calibri"/>
                <w:sz w:val="17"/>
              </w:rPr>
              <w:t>Built-in NPV calculation within the AMS</w:t>
            </w:r>
          </w:p>
        </w:tc>
        <w:tc>
          <w:tcPr>
            <w:tcW w:w="3456" w:type="dxa"/>
          </w:tcPr>
          <w:p w14:paraId="3DFCD4E3" w14:textId="77777777" w:rsidR="00915257" w:rsidRPr="00915257" w:rsidRDefault="00915257" w:rsidP="008121E5">
            <w:pPr>
              <w:rPr>
                <w:rFonts w:ascii="Calibri" w:hAnsi="Calibri" w:cs="Calibri"/>
              </w:rPr>
            </w:pPr>
            <w:r w:rsidRPr="00915257">
              <w:rPr>
                <w:rFonts w:ascii="Calibri" w:hAnsi="Calibri" w:cs="Calibri"/>
                <w:sz w:val="17"/>
              </w:rPr>
              <w:t>Should</w:t>
            </w:r>
          </w:p>
        </w:tc>
        <w:tc>
          <w:tcPr>
            <w:tcW w:w="3456" w:type="dxa"/>
          </w:tcPr>
          <w:p w14:paraId="277FED2C" w14:textId="77777777" w:rsidR="00915257" w:rsidRPr="00915257" w:rsidRDefault="00915257" w:rsidP="008121E5">
            <w:pPr>
              <w:rPr>
                <w:rFonts w:ascii="Calibri" w:hAnsi="Calibri" w:cs="Calibri"/>
              </w:rPr>
            </w:pPr>
            <w:r w:rsidRPr="00915257">
              <w:rPr>
                <w:rFonts w:ascii="Calibri" w:hAnsi="Calibri" w:cs="Calibri"/>
                <w:sz w:val="17"/>
              </w:rPr>
              <w:t>Valuable, but not essential for day-one if clean export to Power BI/Excel/finance model exists.</w:t>
            </w:r>
          </w:p>
        </w:tc>
      </w:tr>
      <w:tr w:rsidR="00915257" w:rsidRPr="00915257" w14:paraId="566E786E" w14:textId="77777777" w:rsidTr="008121E5">
        <w:trPr>
          <w:jc w:val="center"/>
        </w:trPr>
        <w:tc>
          <w:tcPr>
            <w:tcW w:w="3456" w:type="dxa"/>
          </w:tcPr>
          <w:p w14:paraId="1764CC44" w14:textId="77777777" w:rsidR="00915257" w:rsidRPr="00915257" w:rsidRDefault="00915257" w:rsidP="008121E5">
            <w:pPr>
              <w:rPr>
                <w:rFonts w:ascii="Calibri" w:hAnsi="Calibri" w:cs="Calibri"/>
              </w:rPr>
            </w:pPr>
            <w:r w:rsidRPr="00915257">
              <w:rPr>
                <w:rFonts w:ascii="Calibri" w:hAnsi="Calibri" w:cs="Calibri"/>
                <w:sz w:val="17"/>
              </w:rPr>
              <w:t>Scenario modelling for hold / invest / dispose / regenerate</w:t>
            </w:r>
          </w:p>
        </w:tc>
        <w:tc>
          <w:tcPr>
            <w:tcW w:w="3456" w:type="dxa"/>
          </w:tcPr>
          <w:p w14:paraId="10FD04AE" w14:textId="77777777" w:rsidR="00915257" w:rsidRPr="00915257" w:rsidRDefault="00915257" w:rsidP="008121E5">
            <w:pPr>
              <w:rPr>
                <w:rFonts w:ascii="Calibri" w:hAnsi="Calibri" w:cs="Calibri"/>
              </w:rPr>
            </w:pPr>
            <w:r w:rsidRPr="00915257">
              <w:rPr>
                <w:rFonts w:ascii="Calibri" w:hAnsi="Calibri" w:cs="Calibri"/>
                <w:sz w:val="17"/>
              </w:rPr>
              <w:t>Should / Could</w:t>
            </w:r>
          </w:p>
        </w:tc>
        <w:tc>
          <w:tcPr>
            <w:tcW w:w="3456" w:type="dxa"/>
          </w:tcPr>
          <w:p w14:paraId="55A92E9F" w14:textId="77777777" w:rsidR="00915257" w:rsidRPr="00915257" w:rsidRDefault="00915257" w:rsidP="008121E5">
            <w:pPr>
              <w:rPr>
                <w:rFonts w:ascii="Calibri" w:hAnsi="Calibri" w:cs="Calibri"/>
              </w:rPr>
            </w:pPr>
            <w:r w:rsidRPr="00915257">
              <w:rPr>
                <w:rFonts w:ascii="Calibri" w:hAnsi="Calibri" w:cs="Calibri"/>
                <w:sz w:val="17"/>
              </w:rPr>
              <w:t>Strategic maturity capability; can be phased.</w:t>
            </w:r>
          </w:p>
        </w:tc>
      </w:tr>
      <w:tr w:rsidR="00915257" w:rsidRPr="00915257" w14:paraId="7D707600" w14:textId="77777777" w:rsidTr="008121E5">
        <w:trPr>
          <w:jc w:val="center"/>
        </w:trPr>
        <w:tc>
          <w:tcPr>
            <w:tcW w:w="3456" w:type="dxa"/>
          </w:tcPr>
          <w:p w14:paraId="670EF8AA" w14:textId="77777777" w:rsidR="00915257" w:rsidRPr="00915257" w:rsidRDefault="00915257" w:rsidP="008121E5">
            <w:pPr>
              <w:rPr>
                <w:rFonts w:ascii="Calibri" w:hAnsi="Calibri" w:cs="Calibri"/>
              </w:rPr>
            </w:pPr>
            <w:r w:rsidRPr="00915257">
              <w:rPr>
                <w:rFonts w:ascii="Calibri" w:hAnsi="Calibri" w:cs="Calibri"/>
                <w:sz w:val="17"/>
              </w:rPr>
              <w:t>Automated recommendations</w:t>
            </w:r>
          </w:p>
        </w:tc>
        <w:tc>
          <w:tcPr>
            <w:tcW w:w="3456" w:type="dxa"/>
          </w:tcPr>
          <w:p w14:paraId="44667064" w14:textId="77777777" w:rsidR="00915257" w:rsidRPr="00915257" w:rsidRDefault="00915257" w:rsidP="008121E5">
            <w:pPr>
              <w:rPr>
                <w:rFonts w:ascii="Calibri" w:hAnsi="Calibri" w:cs="Calibri"/>
              </w:rPr>
            </w:pPr>
            <w:r w:rsidRPr="00915257">
              <w:rPr>
                <w:rFonts w:ascii="Calibri" w:hAnsi="Calibri" w:cs="Calibri"/>
                <w:sz w:val="17"/>
              </w:rPr>
              <w:t>Could</w:t>
            </w:r>
          </w:p>
        </w:tc>
        <w:tc>
          <w:tcPr>
            <w:tcW w:w="3456" w:type="dxa"/>
          </w:tcPr>
          <w:p w14:paraId="28F295FB" w14:textId="77777777" w:rsidR="00915257" w:rsidRPr="00915257" w:rsidRDefault="00915257" w:rsidP="008121E5">
            <w:pPr>
              <w:rPr>
                <w:rFonts w:ascii="Calibri" w:hAnsi="Calibri" w:cs="Calibri"/>
              </w:rPr>
            </w:pPr>
            <w:r w:rsidRPr="00915257">
              <w:rPr>
                <w:rFonts w:ascii="Calibri" w:hAnsi="Calibri" w:cs="Calibri"/>
                <w:sz w:val="17"/>
              </w:rPr>
              <w:t>Should only follow once data quality and governance are mature.</w:t>
            </w:r>
          </w:p>
        </w:tc>
      </w:tr>
    </w:tbl>
    <w:p w14:paraId="5E6BEA90" w14:textId="77777777" w:rsidR="00915257" w:rsidRPr="00915257" w:rsidRDefault="00915257" w:rsidP="00915257">
      <w:pPr>
        <w:pStyle w:val="Heading2"/>
        <w:rPr>
          <w:rFonts w:ascii="Calibri" w:hAnsi="Calibri" w:cs="Calibri"/>
        </w:rPr>
      </w:pPr>
      <w:r w:rsidRPr="00915257">
        <w:rPr>
          <w:rFonts w:ascii="Calibri" w:hAnsi="Calibri" w:cs="Calibri"/>
        </w:rPr>
        <w:t>Supplier proof required</w:t>
      </w:r>
    </w:p>
    <w:p w14:paraId="6D128D39" w14:textId="77777777" w:rsidR="00915257" w:rsidRPr="00915257" w:rsidRDefault="00915257" w:rsidP="00915257">
      <w:pPr>
        <w:pStyle w:val="ListBullet"/>
        <w:tabs>
          <w:tab w:val="num" w:pos="360"/>
        </w:tabs>
        <w:ind w:left="360" w:hanging="360"/>
        <w:rPr>
          <w:rFonts w:ascii="Calibri" w:hAnsi="Calibri" w:cs="Calibri"/>
        </w:rPr>
      </w:pPr>
      <w:r w:rsidRPr="00915257">
        <w:rPr>
          <w:rFonts w:ascii="Calibri" w:hAnsi="Calibri" w:cs="Calibri"/>
        </w:rPr>
        <w:t>Show a property with rent/income data, responsive repairs spend, component lifecycle and planned investment need.</w:t>
      </w:r>
    </w:p>
    <w:p w14:paraId="7BC0A7A8" w14:textId="77777777" w:rsidR="00915257" w:rsidRPr="00915257" w:rsidRDefault="00915257" w:rsidP="00915257">
      <w:pPr>
        <w:pStyle w:val="ListBullet"/>
        <w:tabs>
          <w:tab w:val="num" w:pos="360"/>
        </w:tabs>
        <w:ind w:left="360" w:hanging="360"/>
        <w:rPr>
          <w:rFonts w:ascii="Calibri" w:hAnsi="Calibri" w:cs="Calibri"/>
        </w:rPr>
      </w:pPr>
      <w:r w:rsidRPr="00915257">
        <w:rPr>
          <w:rFonts w:ascii="Calibri" w:hAnsi="Calibri" w:cs="Calibri"/>
        </w:rPr>
        <w:t>Show a block with roof, windows, lift, FRA and communal works cost exposure.</w:t>
      </w:r>
    </w:p>
    <w:p w14:paraId="28ECE439" w14:textId="77777777" w:rsidR="00915257" w:rsidRPr="00915257" w:rsidRDefault="00915257" w:rsidP="00915257">
      <w:pPr>
        <w:pStyle w:val="ListBullet"/>
        <w:tabs>
          <w:tab w:val="num" w:pos="360"/>
        </w:tabs>
        <w:ind w:left="360" w:hanging="360"/>
        <w:rPr>
          <w:rFonts w:ascii="Calibri" w:hAnsi="Calibri" w:cs="Calibri"/>
        </w:rPr>
      </w:pPr>
      <w:r w:rsidRPr="00915257">
        <w:rPr>
          <w:rFonts w:ascii="Calibri" w:hAnsi="Calibri" w:cs="Calibri"/>
        </w:rPr>
        <w:t>Export the data required to support a 30-year NPV or option appraisal model.</w:t>
      </w:r>
    </w:p>
    <w:p w14:paraId="22FC32DB" w14:textId="77777777" w:rsidR="00915257" w:rsidRPr="00915257" w:rsidRDefault="00915257" w:rsidP="00915257">
      <w:pPr>
        <w:pStyle w:val="ListBullet"/>
        <w:tabs>
          <w:tab w:val="num" w:pos="360"/>
        </w:tabs>
        <w:ind w:left="360" w:hanging="360"/>
        <w:rPr>
          <w:rFonts w:ascii="Calibri" w:hAnsi="Calibri" w:cs="Calibri"/>
        </w:rPr>
      </w:pPr>
      <w:r w:rsidRPr="00915257">
        <w:rPr>
          <w:rFonts w:ascii="Calibri" w:hAnsi="Calibri" w:cs="Calibri"/>
        </w:rPr>
        <w:t xml:space="preserve">Compare at least two options, such as </w:t>
      </w:r>
      <w:proofErr w:type="gramStart"/>
      <w:r w:rsidRPr="00915257">
        <w:rPr>
          <w:rFonts w:ascii="Calibri" w:hAnsi="Calibri" w:cs="Calibri"/>
        </w:rPr>
        <w:t>continue</w:t>
      </w:r>
      <w:proofErr w:type="gramEnd"/>
      <w:r w:rsidRPr="00915257">
        <w:rPr>
          <w:rFonts w:ascii="Calibri" w:hAnsi="Calibri" w:cs="Calibri"/>
        </w:rPr>
        <w:t xml:space="preserve"> to maintain versus planned investment or renewal.</w:t>
      </w:r>
    </w:p>
    <w:p w14:paraId="4037AE5C" w14:textId="77777777" w:rsidR="00915257" w:rsidRPr="00915257" w:rsidRDefault="00915257" w:rsidP="00915257">
      <w:pPr>
        <w:pStyle w:val="ListBullet"/>
        <w:tabs>
          <w:tab w:val="num" w:pos="360"/>
        </w:tabs>
        <w:ind w:left="360" w:hanging="360"/>
        <w:rPr>
          <w:rFonts w:ascii="Calibri" w:hAnsi="Calibri" w:cs="Calibri"/>
        </w:rPr>
      </w:pPr>
      <w:r w:rsidRPr="00915257">
        <w:rPr>
          <w:rFonts w:ascii="Calibri" w:hAnsi="Calibri" w:cs="Calibri"/>
        </w:rPr>
        <w:t>Explain whether NPV is live product, configuration, custom work, integration with another tool or roadmap.</w:t>
      </w:r>
    </w:p>
    <w:p w14:paraId="3328DF1B" w14:textId="77777777" w:rsidR="00915257" w:rsidRPr="00915257" w:rsidRDefault="00915257" w:rsidP="00915257">
      <w:pPr>
        <w:pStyle w:val="ListBullet"/>
        <w:tabs>
          <w:tab w:val="num" w:pos="360"/>
        </w:tabs>
        <w:ind w:left="360" w:hanging="360"/>
        <w:rPr>
          <w:rFonts w:ascii="Calibri" w:hAnsi="Calibri" w:cs="Calibri"/>
        </w:rPr>
      </w:pPr>
      <w:r w:rsidRPr="00915257">
        <w:rPr>
          <w:rFonts w:ascii="Calibri" w:hAnsi="Calibri" w:cs="Calibri"/>
        </w:rPr>
        <w:t>Show how assumptions such as discount rate, appraisal period and cost inflation are stored, controlled and audited if held in the AMS.</w:t>
      </w:r>
    </w:p>
    <w:p w14:paraId="4203E6ED" w14:textId="77777777" w:rsidR="00915257" w:rsidRPr="00915257" w:rsidRDefault="00915257" w:rsidP="00915257">
      <w:pPr>
        <w:rPr>
          <w:rFonts w:ascii="Calibri" w:hAnsi="Calibri" w:cs="Calibri"/>
        </w:rPr>
      </w:pPr>
    </w:p>
    <w:p w14:paraId="2ABEDCF4" w14:textId="1891BA5D" w:rsidR="00915257" w:rsidRPr="00915257" w:rsidRDefault="00915257" w:rsidP="00915257">
      <w:pPr>
        <w:pStyle w:val="Heading1"/>
        <w:rPr>
          <w:rFonts w:ascii="Calibri" w:hAnsi="Calibri" w:cs="Calibri"/>
        </w:rPr>
      </w:pPr>
      <w:r w:rsidRPr="00915257">
        <w:rPr>
          <w:rFonts w:ascii="Calibri" w:hAnsi="Calibri" w:cs="Calibri"/>
          <w:b/>
          <w:color w:val="1F4E79"/>
        </w:rPr>
        <w:t>3</w:t>
      </w:r>
      <w:r w:rsidR="002A75EF">
        <w:rPr>
          <w:rFonts w:ascii="Calibri" w:hAnsi="Calibri" w:cs="Calibri"/>
          <w:b/>
          <w:color w:val="1F4E79"/>
        </w:rPr>
        <w:t>2</w:t>
      </w:r>
      <w:r w:rsidRPr="00915257">
        <w:rPr>
          <w:rFonts w:ascii="Calibri" w:hAnsi="Calibri" w:cs="Calibri"/>
          <w:b/>
          <w:color w:val="1F4E79"/>
        </w:rPr>
        <w:t>. Supplier proof-of-capability approach</w:t>
      </w:r>
    </w:p>
    <w:p w14:paraId="772F41B9" w14:textId="1128A0B1" w:rsidR="00915257" w:rsidRPr="00915257" w:rsidRDefault="00915257" w:rsidP="00915257">
      <w:pPr>
        <w:pStyle w:val="Heading2"/>
        <w:rPr>
          <w:rFonts w:ascii="Calibri" w:hAnsi="Calibri" w:cs="Calibri"/>
        </w:rPr>
      </w:pPr>
      <w:r w:rsidRPr="00915257">
        <w:rPr>
          <w:rFonts w:ascii="Calibri" w:hAnsi="Calibri" w:cs="Calibri"/>
          <w:b/>
          <w:color w:val="2F5597"/>
        </w:rPr>
        <w:t>3</w:t>
      </w:r>
      <w:r w:rsidR="002A75EF">
        <w:rPr>
          <w:rFonts w:ascii="Calibri" w:hAnsi="Calibri" w:cs="Calibri"/>
          <w:b/>
          <w:color w:val="2F5597"/>
        </w:rPr>
        <w:t>2</w:t>
      </w:r>
      <w:r w:rsidRPr="00915257">
        <w:rPr>
          <w:rFonts w:ascii="Calibri" w:hAnsi="Calibri" w:cs="Calibri"/>
          <w:b/>
          <w:color w:val="2F5597"/>
        </w:rPr>
        <w:t>.1 Why proof is required</w:t>
      </w:r>
    </w:p>
    <w:p w14:paraId="6AF9422D" w14:textId="77777777" w:rsidR="00915257" w:rsidRPr="00915257" w:rsidRDefault="00915257" w:rsidP="00915257">
      <w:pPr>
        <w:spacing w:after="100"/>
        <w:rPr>
          <w:rFonts w:ascii="Calibri" w:hAnsi="Calibri" w:cs="Calibri"/>
        </w:rPr>
      </w:pPr>
      <w:r w:rsidRPr="00915257">
        <w:rPr>
          <w:rFonts w:ascii="Calibri" w:hAnsi="Calibri" w:cs="Calibri"/>
          <w:sz w:val="18"/>
        </w:rPr>
        <w:t>Many requirements can be verbally confirmed in theory. For Newham, the key question is whether the system can practically support the workflows, governance and data model needed for our portfolio. Suppliers should therefore be asked to demonstrate the capability using Newham-style examples rather than generic screens.</w:t>
      </w:r>
    </w:p>
    <w:p w14:paraId="776CAECE" w14:textId="77777777" w:rsidR="00915257" w:rsidRPr="00915257" w:rsidRDefault="00915257" w:rsidP="00915257">
      <w:pPr>
        <w:spacing w:after="100"/>
        <w:rPr>
          <w:rFonts w:ascii="Calibri" w:hAnsi="Calibri" w:cs="Calibri"/>
        </w:rPr>
      </w:pPr>
      <w:r w:rsidRPr="00915257">
        <w:rPr>
          <w:rFonts w:ascii="Calibri" w:hAnsi="Calibri" w:cs="Calibri"/>
          <w:sz w:val="18"/>
        </w:rPr>
        <w:t>Each supplier response should state whether the capability is live product, standard configuration, custom configuration, integration-dependent, roadmap or not available. It should also identify cost, timescale, dependency and risk.</w:t>
      </w:r>
    </w:p>
    <w:tbl>
      <w:tblPr>
        <w:tblStyle w:val="TableGrid"/>
        <w:tblW w:w="0" w:type="auto"/>
        <w:jc w:val="center"/>
        <w:tblLook w:val="04A0" w:firstRow="1" w:lastRow="0" w:firstColumn="1" w:lastColumn="0" w:noHBand="0" w:noVBand="1"/>
      </w:tblPr>
      <w:tblGrid>
        <w:gridCol w:w="2502"/>
        <w:gridCol w:w="6514"/>
      </w:tblGrid>
      <w:tr w:rsidR="00915257" w:rsidRPr="00915257" w14:paraId="153A8DC2" w14:textId="77777777" w:rsidTr="008121E5">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4E79"/>
          </w:tcPr>
          <w:p w14:paraId="1F7B1BC9" w14:textId="77777777" w:rsidR="00915257" w:rsidRPr="00915257" w:rsidRDefault="00915257" w:rsidP="008121E5">
            <w:pPr>
              <w:rPr>
                <w:rFonts w:ascii="Calibri" w:hAnsi="Calibri" w:cs="Calibri"/>
              </w:rPr>
            </w:pPr>
            <w:r w:rsidRPr="00915257">
              <w:rPr>
                <w:rFonts w:ascii="Calibri" w:hAnsi="Calibri" w:cs="Calibri"/>
                <w:b/>
                <w:color w:val="FFFFFF"/>
                <w:sz w:val="17"/>
              </w:rPr>
              <w:t>Response field</w:t>
            </w:r>
          </w:p>
        </w:tc>
        <w:tc>
          <w:tcPr>
            <w:tcW w:w="8064" w:type="dxa"/>
            <w:tcBorders>
              <w:top w:val="single" w:sz="4" w:space="0" w:color="FFFFFF"/>
              <w:left w:val="single" w:sz="4" w:space="0" w:color="FFFFFF"/>
              <w:bottom w:val="single" w:sz="4" w:space="0" w:color="FFFFFF"/>
              <w:right w:val="single" w:sz="4" w:space="0" w:color="FFFFFF"/>
            </w:tcBorders>
            <w:shd w:val="clear" w:color="auto" w:fill="1F4E79"/>
          </w:tcPr>
          <w:p w14:paraId="50E5A6BD" w14:textId="77777777" w:rsidR="00915257" w:rsidRPr="00915257" w:rsidRDefault="00915257" w:rsidP="008121E5">
            <w:pPr>
              <w:rPr>
                <w:rFonts w:ascii="Calibri" w:hAnsi="Calibri" w:cs="Calibri"/>
              </w:rPr>
            </w:pPr>
            <w:r w:rsidRPr="00915257">
              <w:rPr>
                <w:rFonts w:ascii="Calibri" w:hAnsi="Calibri" w:cs="Calibri"/>
                <w:b/>
                <w:color w:val="FFFFFF"/>
                <w:sz w:val="17"/>
              </w:rPr>
              <w:t>Supplier should provide</w:t>
            </w:r>
          </w:p>
        </w:tc>
      </w:tr>
      <w:tr w:rsidR="00915257" w:rsidRPr="00915257" w14:paraId="37222437"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tcPr>
          <w:p w14:paraId="025D10F0" w14:textId="77777777" w:rsidR="00915257" w:rsidRPr="00915257" w:rsidRDefault="00915257" w:rsidP="008121E5">
            <w:pPr>
              <w:rPr>
                <w:rFonts w:ascii="Calibri" w:hAnsi="Calibri" w:cs="Calibri"/>
              </w:rPr>
            </w:pPr>
            <w:r w:rsidRPr="00915257">
              <w:rPr>
                <w:rFonts w:ascii="Calibri" w:hAnsi="Calibri" w:cs="Calibri"/>
                <w:sz w:val="17"/>
              </w:rPr>
              <w:t>Capability status</w:t>
            </w:r>
          </w:p>
        </w:tc>
        <w:tc>
          <w:tcPr>
            <w:tcW w:w="8064" w:type="dxa"/>
            <w:tcBorders>
              <w:top w:val="single" w:sz="4" w:space="0" w:color="D9D9D9"/>
              <w:left w:val="single" w:sz="4" w:space="0" w:color="D9D9D9"/>
              <w:bottom w:val="single" w:sz="4" w:space="0" w:color="D9D9D9"/>
              <w:right w:val="single" w:sz="4" w:space="0" w:color="D9D9D9"/>
            </w:tcBorders>
          </w:tcPr>
          <w:p w14:paraId="475F8946" w14:textId="77777777" w:rsidR="00915257" w:rsidRPr="00915257" w:rsidRDefault="00915257" w:rsidP="008121E5">
            <w:pPr>
              <w:rPr>
                <w:rFonts w:ascii="Calibri" w:hAnsi="Calibri" w:cs="Calibri"/>
              </w:rPr>
            </w:pPr>
            <w:r w:rsidRPr="00915257">
              <w:rPr>
                <w:rFonts w:ascii="Calibri" w:hAnsi="Calibri" w:cs="Calibri"/>
                <w:sz w:val="17"/>
              </w:rPr>
              <w:t>Full / partial / roadmap / not available.</w:t>
            </w:r>
          </w:p>
        </w:tc>
      </w:tr>
      <w:tr w:rsidR="00915257" w:rsidRPr="00915257" w14:paraId="34D6E2E0"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BFF"/>
          </w:tcPr>
          <w:p w14:paraId="33D41E09" w14:textId="77777777" w:rsidR="00915257" w:rsidRPr="00915257" w:rsidRDefault="00915257" w:rsidP="008121E5">
            <w:pPr>
              <w:rPr>
                <w:rFonts w:ascii="Calibri" w:hAnsi="Calibri" w:cs="Calibri"/>
              </w:rPr>
            </w:pPr>
            <w:r w:rsidRPr="00915257">
              <w:rPr>
                <w:rFonts w:ascii="Calibri" w:hAnsi="Calibri" w:cs="Calibri"/>
                <w:sz w:val="17"/>
              </w:rPr>
              <w:t>Delivery method</w:t>
            </w:r>
          </w:p>
        </w:tc>
        <w:tc>
          <w:tcPr>
            <w:tcW w:w="8064" w:type="dxa"/>
            <w:tcBorders>
              <w:top w:val="single" w:sz="4" w:space="0" w:color="D9D9D9"/>
              <w:left w:val="single" w:sz="4" w:space="0" w:color="D9D9D9"/>
              <w:bottom w:val="single" w:sz="4" w:space="0" w:color="D9D9D9"/>
              <w:right w:val="single" w:sz="4" w:space="0" w:color="D9D9D9"/>
            </w:tcBorders>
            <w:shd w:val="clear" w:color="auto" w:fill="F7FBFF"/>
          </w:tcPr>
          <w:p w14:paraId="6B9100C1" w14:textId="77777777" w:rsidR="00915257" w:rsidRPr="00915257" w:rsidRDefault="00915257" w:rsidP="008121E5">
            <w:pPr>
              <w:rPr>
                <w:rFonts w:ascii="Calibri" w:hAnsi="Calibri" w:cs="Calibri"/>
              </w:rPr>
            </w:pPr>
            <w:r w:rsidRPr="00915257">
              <w:rPr>
                <w:rFonts w:ascii="Calibri" w:hAnsi="Calibri" w:cs="Calibri"/>
                <w:sz w:val="17"/>
              </w:rPr>
              <w:t>Live product / standard configuration / custom configuration / integration / consultancy / roadmap.</w:t>
            </w:r>
          </w:p>
        </w:tc>
      </w:tr>
      <w:tr w:rsidR="00915257" w:rsidRPr="00915257" w14:paraId="28791187"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tcPr>
          <w:p w14:paraId="32CA8178" w14:textId="77777777" w:rsidR="00915257" w:rsidRPr="00915257" w:rsidRDefault="00915257" w:rsidP="008121E5">
            <w:pPr>
              <w:rPr>
                <w:rFonts w:ascii="Calibri" w:hAnsi="Calibri" w:cs="Calibri"/>
              </w:rPr>
            </w:pPr>
            <w:r w:rsidRPr="00915257">
              <w:rPr>
                <w:rFonts w:ascii="Calibri" w:hAnsi="Calibri" w:cs="Calibri"/>
                <w:sz w:val="17"/>
              </w:rPr>
              <w:t>Evidence</w:t>
            </w:r>
          </w:p>
        </w:tc>
        <w:tc>
          <w:tcPr>
            <w:tcW w:w="8064" w:type="dxa"/>
            <w:tcBorders>
              <w:top w:val="single" w:sz="4" w:space="0" w:color="D9D9D9"/>
              <w:left w:val="single" w:sz="4" w:space="0" w:color="D9D9D9"/>
              <w:bottom w:val="single" w:sz="4" w:space="0" w:color="D9D9D9"/>
              <w:right w:val="single" w:sz="4" w:space="0" w:color="D9D9D9"/>
            </w:tcBorders>
          </w:tcPr>
          <w:p w14:paraId="1DD5A71F" w14:textId="77777777" w:rsidR="00915257" w:rsidRPr="00915257" w:rsidRDefault="00915257" w:rsidP="008121E5">
            <w:pPr>
              <w:rPr>
                <w:rFonts w:ascii="Calibri" w:hAnsi="Calibri" w:cs="Calibri"/>
              </w:rPr>
            </w:pPr>
            <w:r w:rsidRPr="00915257">
              <w:rPr>
                <w:rFonts w:ascii="Calibri" w:hAnsi="Calibri" w:cs="Calibri"/>
                <w:sz w:val="17"/>
              </w:rPr>
              <w:t>Screenshots, demo, technical design, client reference, data model, API spec or configuration document.</w:t>
            </w:r>
          </w:p>
        </w:tc>
      </w:tr>
      <w:tr w:rsidR="00915257" w:rsidRPr="00915257" w14:paraId="7B169B99"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BFF"/>
          </w:tcPr>
          <w:p w14:paraId="47A22389" w14:textId="77777777" w:rsidR="00915257" w:rsidRPr="00915257" w:rsidRDefault="00915257" w:rsidP="008121E5">
            <w:pPr>
              <w:rPr>
                <w:rFonts w:ascii="Calibri" w:hAnsi="Calibri" w:cs="Calibri"/>
              </w:rPr>
            </w:pPr>
            <w:r w:rsidRPr="00915257">
              <w:rPr>
                <w:rFonts w:ascii="Calibri" w:hAnsi="Calibri" w:cs="Calibri"/>
                <w:sz w:val="17"/>
              </w:rPr>
              <w:t>Newham proof scenario</w:t>
            </w:r>
          </w:p>
        </w:tc>
        <w:tc>
          <w:tcPr>
            <w:tcW w:w="8064" w:type="dxa"/>
            <w:tcBorders>
              <w:top w:val="single" w:sz="4" w:space="0" w:color="D9D9D9"/>
              <w:left w:val="single" w:sz="4" w:space="0" w:color="D9D9D9"/>
              <w:bottom w:val="single" w:sz="4" w:space="0" w:color="D9D9D9"/>
              <w:right w:val="single" w:sz="4" w:space="0" w:color="D9D9D9"/>
            </w:tcBorders>
            <w:shd w:val="clear" w:color="auto" w:fill="F7FBFF"/>
          </w:tcPr>
          <w:p w14:paraId="323A2127" w14:textId="77777777" w:rsidR="00915257" w:rsidRPr="00915257" w:rsidRDefault="00915257" w:rsidP="008121E5">
            <w:pPr>
              <w:rPr>
                <w:rFonts w:ascii="Calibri" w:hAnsi="Calibri" w:cs="Calibri"/>
              </w:rPr>
            </w:pPr>
            <w:r w:rsidRPr="00915257">
              <w:rPr>
                <w:rFonts w:ascii="Calibri" w:hAnsi="Calibri" w:cs="Calibri"/>
                <w:sz w:val="17"/>
              </w:rPr>
              <w:t>Confirmation that the supplier can demonstrate the requirement using Newham-style data.</w:t>
            </w:r>
          </w:p>
        </w:tc>
      </w:tr>
      <w:tr w:rsidR="00915257" w:rsidRPr="00915257" w14:paraId="76CBF1FE"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tcPr>
          <w:p w14:paraId="2D5C32E5" w14:textId="77777777" w:rsidR="00915257" w:rsidRPr="00915257" w:rsidRDefault="00915257" w:rsidP="008121E5">
            <w:pPr>
              <w:rPr>
                <w:rFonts w:ascii="Calibri" w:hAnsi="Calibri" w:cs="Calibri"/>
              </w:rPr>
            </w:pPr>
            <w:r w:rsidRPr="00915257">
              <w:rPr>
                <w:rFonts w:ascii="Calibri" w:hAnsi="Calibri" w:cs="Calibri"/>
                <w:sz w:val="17"/>
              </w:rPr>
              <w:t>Dependencies</w:t>
            </w:r>
          </w:p>
        </w:tc>
        <w:tc>
          <w:tcPr>
            <w:tcW w:w="8064" w:type="dxa"/>
            <w:tcBorders>
              <w:top w:val="single" w:sz="4" w:space="0" w:color="D9D9D9"/>
              <w:left w:val="single" w:sz="4" w:space="0" w:color="D9D9D9"/>
              <w:bottom w:val="single" w:sz="4" w:space="0" w:color="D9D9D9"/>
              <w:right w:val="single" w:sz="4" w:space="0" w:color="D9D9D9"/>
            </w:tcBorders>
          </w:tcPr>
          <w:p w14:paraId="45194DD6" w14:textId="77777777" w:rsidR="00915257" w:rsidRPr="00915257" w:rsidRDefault="00915257" w:rsidP="008121E5">
            <w:pPr>
              <w:rPr>
                <w:rFonts w:ascii="Calibri" w:hAnsi="Calibri" w:cs="Calibri"/>
              </w:rPr>
            </w:pPr>
            <w:r w:rsidRPr="00915257">
              <w:rPr>
                <w:rFonts w:ascii="Calibri" w:hAnsi="Calibri" w:cs="Calibri"/>
                <w:sz w:val="17"/>
              </w:rPr>
              <w:t>Data, integration, licensing, third-party system, resource, contract or governance dependency.</w:t>
            </w:r>
          </w:p>
        </w:tc>
      </w:tr>
      <w:tr w:rsidR="00915257" w:rsidRPr="00915257" w14:paraId="23EB0EAE"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BFF"/>
          </w:tcPr>
          <w:p w14:paraId="090F82A8" w14:textId="77777777" w:rsidR="00915257" w:rsidRPr="00915257" w:rsidRDefault="00915257" w:rsidP="008121E5">
            <w:pPr>
              <w:rPr>
                <w:rFonts w:ascii="Calibri" w:hAnsi="Calibri" w:cs="Calibri"/>
              </w:rPr>
            </w:pPr>
            <w:r w:rsidRPr="00915257">
              <w:rPr>
                <w:rFonts w:ascii="Calibri" w:hAnsi="Calibri" w:cs="Calibri"/>
                <w:sz w:val="17"/>
              </w:rPr>
              <w:t>Day-one availability</w:t>
            </w:r>
          </w:p>
        </w:tc>
        <w:tc>
          <w:tcPr>
            <w:tcW w:w="8064" w:type="dxa"/>
            <w:tcBorders>
              <w:top w:val="single" w:sz="4" w:space="0" w:color="D9D9D9"/>
              <w:left w:val="single" w:sz="4" w:space="0" w:color="D9D9D9"/>
              <w:bottom w:val="single" w:sz="4" w:space="0" w:color="D9D9D9"/>
              <w:right w:val="single" w:sz="4" w:space="0" w:color="D9D9D9"/>
            </w:tcBorders>
            <w:shd w:val="clear" w:color="auto" w:fill="F7FBFF"/>
          </w:tcPr>
          <w:p w14:paraId="3314115E" w14:textId="77777777" w:rsidR="00915257" w:rsidRPr="00915257" w:rsidRDefault="00915257" w:rsidP="008121E5">
            <w:pPr>
              <w:rPr>
                <w:rFonts w:ascii="Calibri" w:hAnsi="Calibri" w:cs="Calibri"/>
              </w:rPr>
            </w:pPr>
            <w:r w:rsidRPr="00915257">
              <w:rPr>
                <w:rFonts w:ascii="Calibri" w:hAnsi="Calibri" w:cs="Calibri"/>
                <w:sz w:val="17"/>
              </w:rPr>
              <w:t>Available at go-live / phase 2 / roadmap / unknown.</w:t>
            </w:r>
          </w:p>
        </w:tc>
      </w:tr>
      <w:tr w:rsidR="00915257" w:rsidRPr="00915257" w14:paraId="03019DD1"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tcPr>
          <w:p w14:paraId="0B9EE049" w14:textId="77777777" w:rsidR="00915257" w:rsidRPr="00915257" w:rsidRDefault="00915257" w:rsidP="008121E5">
            <w:pPr>
              <w:rPr>
                <w:rFonts w:ascii="Calibri" w:hAnsi="Calibri" w:cs="Calibri"/>
              </w:rPr>
            </w:pPr>
            <w:r w:rsidRPr="00915257">
              <w:rPr>
                <w:rFonts w:ascii="Calibri" w:hAnsi="Calibri" w:cs="Calibri"/>
                <w:sz w:val="17"/>
              </w:rPr>
              <w:t>Cost implication</w:t>
            </w:r>
          </w:p>
        </w:tc>
        <w:tc>
          <w:tcPr>
            <w:tcW w:w="8064" w:type="dxa"/>
            <w:tcBorders>
              <w:top w:val="single" w:sz="4" w:space="0" w:color="D9D9D9"/>
              <w:left w:val="single" w:sz="4" w:space="0" w:color="D9D9D9"/>
              <w:bottom w:val="single" w:sz="4" w:space="0" w:color="D9D9D9"/>
              <w:right w:val="single" w:sz="4" w:space="0" w:color="D9D9D9"/>
            </w:tcBorders>
          </w:tcPr>
          <w:p w14:paraId="690F1766" w14:textId="77777777" w:rsidR="00915257" w:rsidRPr="00915257" w:rsidRDefault="00915257" w:rsidP="008121E5">
            <w:pPr>
              <w:rPr>
                <w:rFonts w:ascii="Calibri" w:hAnsi="Calibri" w:cs="Calibri"/>
              </w:rPr>
            </w:pPr>
            <w:r w:rsidRPr="00915257">
              <w:rPr>
                <w:rFonts w:ascii="Calibri" w:hAnsi="Calibri" w:cs="Calibri"/>
                <w:sz w:val="17"/>
              </w:rPr>
              <w:t>Included / additional / unknown.</w:t>
            </w:r>
          </w:p>
        </w:tc>
      </w:tr>
    </w:tbl>
    <w:p w14:paraId="701014C5" w14:textId="248F3A51" w:rsidR="00915257" w:rsidRPr="00915257" w:rsidRDefault="00915257" w:rsidP="00915257">
      <w:pPr>
        <w:pStyle w:val="Heading2"/>
        <w:rPr>
          <w:rFonts w:ascii="Calibri" w:hAnsi="Calibri" w:cs="Calibri"/>
        </w:rPr>
      </w:pPr>
      <w:r w:rsidRPr="00915257">
        <w:rPr>
          <w:rFonts w:ascii="Calibri" w:hAnsi="Calibri" w:cs="Calibri"/>
          <w:b/>
          <w:color w:val="2F5597"/>
        </w:rPr>
        <w:t>3</w:t>
      </w:r>
      <w:r w:rsidR="002A75EF">
        <w:rPr>
          <w:rFonts w:ascii="Calibri" w:hAnsi="Calibri" w:cs="Calibri"/>
          <w:b/>
          <w:color w:val="2F5597"/>
        </w:rPr>
        <w:t>2</w:t>
      </w:r>
      <w:r w:rsidRPr="00915257">
        <w:rPr>
          <w:rFonts w:ascii="Calibri" w:hAnsi="Calibri" w:cs="Calibri"/>
          <w:b/>
          <w:color w:val="2F5597"/>
        </w:rPr>
        <w:t>.2 Minimum proof scripts</w:t>
      </w:r>
    </w:p>
    <w:p w14:paraId="33F9AC1A" w14:textId="77777777" w:rsidR="00915257" w:rsidRPr="00915257" w:rsidRDefault="00915257" w:rsidP="00915257">
      <w:pPr>
        <w:pStyle w:val="ListBullet"/>
        <w:tabs>
          <w:tab w:val="num" w:pos="360"/>
        </w:tabs>
        <w:spacing w:after="40"/>
        <w:ind w:left="360" w:hanging="360"/>
        <w:rPr>
          <w:rFonts w:ascii="Calibri" w:hAnsi="Calibri" w:cs="Calibri"/>
        </w:rPr>
      </w:pPr>
      <w:r w:rsidRPr="00915257">
        <w:rPr>
          <w:rFonts w:ascii="Calibri" w:hAnsi="Calibri" w:cs="Calibri"/>
        </w:rPr>
        <w:t>Evidence-led gas compliance: property requires gas; show valid certificate, missing certificate, expired certificate, pending assurance and not applicable cases.</w:t>
      </w:r>
    </w:p>
    <w:p w14:paraId="0C4C2675" w14:textId="77777777" w:rsidR="00915257" w:rsidRPr="00915257" w:rsidRDefault="00915257" w:rsidP="00915257">
      <w:pPr>
        <w:pStyle w:val="ListBullet"/>
        <w:tabs>
          <w:tab w:val="num" w:pos="360"/>
        </w:tabs>
        <w:spacing w:after="40"/>
        <w:ind w:left="360" w:hanging="360"/>
        <w:rPr>
          <w:rFonts w:ascii="Calibri" w:hAnsi="Calibri" w:cs="Calibri"/>
        </w:rPr>
      </w:pPr>
      <w:r w:rsidRPr="00915257">
        <w:rPr>
          <w:rFonts w:ascii="Calibri" w:hAnsi="Calibri" w:cs="Calibri"/>
        </w:rPr>
        <w:t xml:space="preserve">Cross-service access: gas non-compliant with access booked; show EICR and SCS due later and </w:t>
      </w:r>
      <w:proofErr w:type="gramStart"/>
      <w:r w:rsidRPr="00915257">
        <w:rPr>
          <w:rFonts w:ascii="Calibri" w:hAnsi="Calibri" w:cs="Calibri"/>
        </w:rPr>
        <w:t>bring-forward</w:t>
      </w:r>
      <w:proofErr w:type="gramEnd"/>
      <w:r w:rsidRPr="00915257">
        <w:rPr>
          <w:rFonts w:ascii="Calibri" w:hAnsi="Calibri" w:cs="Calibri"/>
        </w:rPr>
        <w:t xml:space="preserve"> opportunity decision workflow.</w:t>
      </w:r>
    </w:p>
    <w:p w14:paraId="606C1524" w14:textId="77777777" w:rsidR="00915257" w:rsidRPr="00915257" w:rsidRDefault="00915257" w:rsidP="00915257">
      <w:pPr>
        <w:pStyle w:val="ListBullet"/>
        <w:tabs>
          <w:tab w:val="num" w:pos="360"/>
        </w:tabs>
        <w:spacing w:after="40"/>
        <w:ind w:left="360" w:hanging="360"/>
        <w:rPr>
          <w:rFonts w:ascii="Calibri" w:hAnsi="Calibri" w:cs="Calibri"/>
        </w:rPr>
      </w:pPr>
      <w:r w:rsidRPr="00915257">
        <w:rPr>
          <w:rFonts w:ascii="Calibri" w:hAnsi="Calibri" w:cs="Calibri"/>
        </w:rPr>
        <w:t xml:space="preserve">Stock movement: April opening balance, RTB sales, new builds, freehold disposal, closing balance and </w:t>
      </w:r>
      <w:proofErr w:type="spellStart"/>
      <w:r w:rsidRPr="00915257">
        <w:rPr>
          <w:rFonts w:ascii="Calibri" w:hAnsi="Calibri" w:cs="Calibri"/>
        </w:rPr>
        <w:t>programme</w:t>
      </w:r>
      <w:proofErr w:type="spellEnd"/>
      <w:r w:rsidRPr="00915257">
        <w:rPr>
          <w:rFonts w:ascii="Calibri" w:hAnsi="Calibri" w:cs="Calibri"/>
        </w:rPr>
        <w:t xml:space="preserve"> impact review.</w:t>
      </w:r>
    </w:p>
    <w:p w14:paraId="2D740096" w14:textId="77777777" w:rsidR="00915257" w:rsidRPr="00915257" w:rsidRDefault="00915257" w:rsidP="00915257">
      <w:pPr>
        <w:pStyle w:val="ListBullet"/>
        <w:tabs>
          <w:tab w:val="num" w:pos="360"/>
        </w:tabs>
        <w:spacing w:after="40"/>
        <w:ind w:left="360" w:hanging="360"/>
        <w:rPr>
          <w:rFonts w:ascii="Calibri" w:hAnsi="Calibri" w:cs="Calibri"/>
        </w:rPr>
      </w:pPr>
      <w:r w:rsidRPr="00915257">
        <w:rPr>
          <w:rFonts w:ascii="Calibri" w:hAnsi="Calibri" w:cs="Calibri"/>
        </w:rPr>
        <w:t xml:space="preserve">Pre-active activation: new block added, mandatory </w:t>
      </w:r>
      <w:proofErr w:type="spellStart"/>
      <w:r w:rsidRPr="00915257">
        <w:rPr>
          <w:rFonts w:ascii="Calibri" w:hAnsi="Calibri" w:cs="Calibri"/>
        </w:rPr>
        <w:t>programme</w:t>
      </w:r>
      <w:proofErr w:type="spellEnd"/>
      <w:r w:rsidRPr="00915257">
        <w:rPr>
          <w:rFonts w:ascii="Calibri" w:hAnsi="Calibri" w:cs="Calibri"/>
        </w:rPr>
        <w:t xml:space="preserve"> reviews, activation gate and approved exceptions.</w:t>
      </w:r>
    </w:p>
    <w:p w14:paraId="564753A8" w14:textId="77777777" w:rsidR="00915257" w:rsidRPr="00915257" w:rsidRDefault="00915257" w:rsidP="00915257">
      <w:pPr>
        <w:pStyle w:val="ListBullet"/>
        <w:tabs>
          <w:tab w:val="num" w:pos="360"/>
        </w:tabs>
        <w:spacing w:after="40"/>
        <w:ind w:left="360" w:hanging="360"/>
        <w:rPr>
          <w:rFonts w:ascii="Calibri" w:hAnsi="Calibri" w:cs="Calibri"/>
        </w:rPr>
      </w:pPr>
      <w:r w:rsidRPr="00915257">
        <w:rPr>
          <w:rFonts w:ascii="Calibri" w:hAnsi="Calibri" w:cs="Calibri"/>
        </w:rPr>
        <w:t>RTB/Section 125: RTB application in a block with planned FRA works; trigger Section 125 review and preserve what was known at issue date.</w:t>
      </w:r>
    </w:p>
    <w:p w14:paraId="096133B8" w14:textId="77777777" w:rsidR="00915257" w:rsidRPr="00915257" w:rsidRDefault="00915257" w:rsidP="00915257">
      <w:pPr>
        <w:pStyle w:val="ListBullet"/>
        <w:tabs>
          <w:tab w:val="num" w:pos="360"/>
        </w:tabs>
        <w:spacing w:after="40"/>
        <w:ind w:left="360" w:hanging="360"/>
        <w:rPr>
          <w:rFonts w:ascii="Calibri" w:hAnsi="Calibri" w:cs="Calibri"/>
        </w:rPr>
      </w:pPr>
      <w:r w:rsidRPr="00915257">
        <w:rPr>
          <w:rFonts w:ascii="Calibri" w:hAnsi="Calibri" w:cs="Calibri"/>
        </w:rPr>
        <w:t>PFI/TMO delegated assurance: restricted PFI/TMO views, evidence submission, Newham acceptance/rejection and central dashboard by workstream.</w:t>
      </w:r>
    </w:p>
    <w:p w14:paraId="7109CB98" w14:textId="77777777" w:rsidR="00915257" w:rsidRPr="00915257" w:rsidRDefault="00915257" w:rsidP="00915257">
      <w:pPr>
        <w:pStyle w:val="ListBullet"/>
        <w:tabs>
          <w:tab w:val="num" w:pos="360"/>
        </w:tabs>
        <w:spacing w:after="40"/>
        <w:ind w:left="360" w:hanging="360"/>
        <w:rPr>
          <w:rFonts w:ascii="Calibri" w:hAnsi="Calibri" w:cs="Calibri"/>
        </w:rPr>
      </w:pPr>
      <w:r w:rsidRPr="00915257">
        <w:rPr>
          <w:rFonts w:ascii="Calibri" w:hAnsi="Calibri" w:cs="Calibri"/>
        </w:rPr>
        <w:t>Repairs intelligence: property with three years of repairs, repair spend by component, repeat failure flag and planned investment recommendation.</w:t>
      </w:r>
    </w:p>
    <w:p w14:paraId="1FD47770" w14:textId="77777777" w:rsidR="00915257" w:rsidRPr="00915257" w:rsidRDefault="00915257" w:rsidP="00915257">
      <w:pPr>
        <w:pStyle w:val="ListBullet"/>
        <w:tabs>
          <w:tab w:val="num" w:pos="360"/>
        </w:tabs>
        <w:spacing w:after="40"/>
        <w:ind w:left="360" w:hanging="360"/>
        <w:rPr>
          <w:rFonts w:ascii="Calibri" w:hAnsi="Calibri" w:cs="Calibri"/>
        </w:rPr>
      </w:pPr>
      <w:r w:rsidRPr="00915257">
        <w:rPr>
          <w:rFonts w:ascii="Calibri" w:hAnsi="Calibri" w:cs="Calibri"/>
        </w:rPr>
        <w:t>Offline SCS: pre-loaded survey, offline completion, photos, component creation, sync, validation and QA before live update.</w:t>
      </w:r>
    </w:p>
    <w:p w14:paraId="34F6C8D9" w14:textId="77777777" w:rsidR="00915257" w:rsidRPr="00915257" w:rsidRDefault="00915257" w:rsidP="00915257">
      <w:pPr>
        <w:pStyle w:val="ListBullet"/>
        <w:tabs>
          <w:tab w:val="num" w:pos="360"/>
        </w:tabs>
        <w:spacing w:after="40"/>
        <w:ind w:left="360" w:hanging="360"/>
        <w:rPr>
          <w:rFonts w:ascii="Calibri" w:hAnsi="Calibri" w:cs="Calibri"/>
        </w:rPr>
      </w:pPr>
      <w:r w:rsidRPr="00915257">
        <w:rPr>
          <w:rFonts w:ascii="Calibri" w:hAnsi="Calibri" w:cs="Calibri"/>
        </w:rPr>
        <w:t>Protected change: user attempts to remove EICR requirement or change due date; reason, evidence, independent approval and audit are required.</w:t>
      </w:r>
    </w:p>
    <w:p w14:paraId="7A83F968" w14:textId="77777777" w:rsidR="00915257" w:rsidRPr="00915257" w:rsidRDefault="00915257" w:rsidP="00915257">
      <w:pPr>
        <w:pStyle w:val="ListBullet"/>
        <w:tabs>
          <w:tab w:val="num" w:pos="360"/>
        </w:tabs>
        <w:spacing w:after="40"/>
        <w:ind w:left="360" w:hanging="360"/>
        <w:rPr>
          <w:rFonts w:ascii="Calibri" w:hAnsi="Calibri" w:cs="Calibri"/>
        </w:rPr>
      </w:pPr>
      <w:r w:rsidRPr="00915257">
        <w:rPr>
          <w:rFonts w:ascii="Calibri" w:hAnsi="Calibri" w:cs="Calibri"/>
        </w:rPr>
        <w:t>Day-one reporting: supplier shows agreed dashboards live and demonstrates a super user creating an ad-hoc report.</w:t>
      </w:r>
    </w:p>
    <w:p w14:paraId="3403FD0C" w14:textId="77777777" w:rsidR="00915257" w:rsidRPr="00915257" w:rsidRDefault="00915257" w:rsidP="00915257">
      <w:pPr>
        <w:pStyle w:val="ListBullet"/>
        <w:tabs>
          <w:tab w:val="num" w:pos="360"/>
        </w:tabs>
        <w:ind w:left="360" w:hanging="360"/>
        <w:rPr>
          <w:rFonts w:ascii="Calibri" w:hAnsi="Calibri" w:cs="Calibri"/>
        </w:rPr>
      </w:pPr>
      <w:r w:rsidRPr="00915257">
        <w:rPr>
          <w:rFonts w:ascii="Calibri" w:hAnsi="Calibri" w:cs="Calibri"/>
        </w:rPr>
        <w:t xml:space="preserve">Voids: property moves into a true void pathway, works and compliance checks are tracked, historic void episodes remain </w:t>
      </w:r>
      <w:proofErr w:type="gramStart"/>
      <w:r w:rsidRPr="00915257">
        <w:rPr>
          <w:rFonts w:ascii="Calibri" w:hAnsi="Calibri" w:cs="Calibri"/>
        </w:rPr>
        <w:t>visible</w:t>
      </w:r>
      <w:proofErr w:type="gramEnd"/>
      <w:r w:rsidRPr="00915257">
        <w:rPr>
          <w:rFonts w:ascii="Calibri" w:hAnsi="Calibri" w:cs="Calibri"/>
        </w:rPr>
        <w:t xml:space="preserve"> and turnaround metrics are produced.</w:t>
      </w:r>
    </w:p>
    <w:p w14:paraId="180F8F5A" w14:textId="77777777" w:rsidR="00915257" w:rsidRPr="00915257" w:rsidRDefault="00915257" w:rsidP="00915257">
      <w:pPr>
        <w:pStyle w:val="ListBullet"/>
        <w:tabs>
          <w:tab w:val="num" w:pos="360"/>
        </w:tabs>
        <w:ind w:left="360" w:hanging="360"/>
        <w:rPr>
          <w:rFonts w:ascii="Calibri" w:hAnsi="Calibri" w:cs="Calibri"/>
        </w:rPr>
      </w:pPr>
      <w:r w:rsidRPr="00915257">
        <w:rPr>
          <w:rFonts w:ascii="Calibri" w:hAnsi="Calibri" w:cs="Calibri"/>
        </w:rPr>
        <w:t xml:space="preserve">NPV data readiness: supplier exports income, repair </w:t>
      </w:r>
      <w:proofErr w:type="gramStart"/>
      <w:r w:rsidRPr="00915257">
        <w:rPr>
          <w:rFonts w:ascii="Calibri" w:hAnsi="Calibri" w:cs="Calibri"/>
        </w:rPr>
        <w:t>spend</w:t>
      </w:r>
      <w:proofErr w:type="gramEnd"/>
      <w:r w:rsidRPr="00915257">
        <w:rPr>
          <w:rFonts w:ascii="Calibri" w:hAnsi="Calibri" w:cs="Calibri"/>
        </w:rPr>
        <w:t>, lifecycle, planned investment, compliance cost, void and risk data for option appraisal.</w:t>
      </w:r>
    </w:p>
    <w:p w14:paraId="27FB28F1" w14:textId="5E4AB48A" w:rsidR="00915257" w:rsidRPr="00915257" w:rsidRDefault="00915257" w:rsidP="00915257">
      <w:pPr>
        <w:pStyle w:val="Heading1"/>
        <w:rPr>
          <w:rFonts w:ascii="Calibri" w:hAnsi="Calibri" w:cs="Calibri"/>
        </w:rPr>
      </w:pPr>
      <w:r w:rsidRPr="00915257">
        <w:rPr>
          <w:rFonts w:ascii="Calibri" w:hAnsi="Calibri" w:cs="Calibri"/>
          <w:b/>
          <w:color w:val="1F4E79"/>
        </w:rPr>
        <w:lastRenderedPageBreak/>
        <w:t>3</w:t>
      </w:r>
      <w:r w:rsidR="002A75EF">
        <w:rPr>
          <w:rFonts w:ascii="Calibri" w:hAnsi="Calibri" w:cs="Calibri"/>
          <w:b/>
          <w:color w:val="1F4E79"/>
        </w:rPr>
        <w:t>3</w:t>
      </w:r>
      <w:r w:rsidRPr="00915257">
        <w:rPr>
          <w:rFonts w:ascii="Calibri" w:hAnsi="Calibri" w:cs="Calibri"/>
          <w:b/>
          <w:color w:val="1F4E79"/>
        </w:rPr>
        <w:t>. Day-one report library</w:t>
      </w:r>
    </w:p>
    <w:p w14:paraId="695E76B2" w14:textId="77777777" w:rsidR="00915257" w:rsidRPr="00915257" w:rsidRDefault="00915257" w:rsidP="00915257">
      <w:pPr>
        <w:rPr>
          <w:rFonts w:ascii="Calibri" w:hAnsi="Calibri" w:cs="Calibri"/>
        </w:rPr>
      </w:pPr>
      <w:r w:rsidRPr="00915257">
        <w:rPr>
          <w:rFonts w:ascii="Calibri" w:hAnsi="Calibri" w:cs="Calibri"/>
        </w:rPr>
        <w:t xml:space="preserve">Additional day-one reports to </w:t>
      </w:r>
      <w:proofErr w:type="gramStart"/>
      <w:r w:rsidRPr="00915257">
        <w:rPr>
          <w:rFonts w:ascii="Calibri" w:hAnsi="Calibri" w:cs="Calibri"/>
        </w:rPr>
        <w:t>include:</w:t>
      </w:r>
      <w:proofErr w:type="gramEnd"/>
      <w:r w:rsidRPr="00915257">
        <w:rPr>
          <w:rFonts w:ascii="Calibri" w:hAnsi="Calibri" w:cs="Calibri"/>
        </w:rPr>
        <w:t xml:space="preserve"> true voids / void pathway and turnaround dashboard; historic void episodes by property; NPV / option appraisal data export readiness report; high-cost voids and repeated voids report.</w:t>
      </w:r>
    </w:p>
    <w:tbl>
      <w:tblPr>
        <w:tblW w:w="0" w:type="auto"/>
        <w:jc w:val="center"/>
        <w:tblLook w:val="04A0" w:firstRow="1" w:lastRow="0" w:firstColumn="1" w:lastColumn="0" w:noHBand="0" w:noVBand="1"/>
      </w:tblPr>
      <w:tblGrid>
        <w:gridCol w:w="9016"/>
      </w:tblGrid>
      <w:tr w:rsidR="00915257" w:rsidRPr="00915257" w14:paraId="69638108" w14:textId="77777777" w:rsidTr="008121E5">
        <w:trPr>
          <w:jc w:val="center"/>
        </w:trPr>
        <w:tc>
          <w:tcPr>
            <w:tcW w:w="10368" w:type="dxa"/>
            <w:tcBorders>
              <w:top w:val="single" w:sz="4" w:space="0" w:color="9ECAE1"/>
              <w:left w:val="single" w:sz="4" w:space="0" w:color="9ECAE1"/>
              <w:bottom w:val="single" w:sz="4" w:space="0" w:color="9ECAE1"/>
              <w:right w:val="single" w:sz="4" w:space="0" w:color="9ECAE1"/>
            </w:tcBorders>
            <w:shd w:val="clear" w:color="auto" w:fill="FFF2CC"/>
          </w:tcPr>
          <w:p w14:paraId="67FC8000" w14:textId="77777777" w:rsidR="00915257" w:rsidRPr="00915257" w:rsidRDefault="00915257" w:rsidP="008121E5">
            <w:pPr>
              <w:rPr>
                <w:rFonts w:ascii="Calibri" w:hAnsi="Calibri" w:cs="Calibri"/>
              </w:rPr>
            </w:pPr>
            <w:r w:rsidRPr="00915257">
              <w:rPr>
                <w:rFonts w:ascii="Calibri" w:hAnsi="Calibri" w:cs="Calibri"/>
                <w:b/>
                <w:color w:val="1F4E79"/>
                <w:sz w:val="17"/>
              </w:rPr>
              <w:t>Go-live principle</w:t>
            </w:r>
          </w:p>
          <w:p w14:paraId="5CC76B12" w14:textId="77777777" w:rsidR="00915257" w:rsidRPr="00915257" w:rsidRDefault="00915257" w:rsidP="008121E5">
            <w:pPr>
              <w:rPr>
                <w:rFonts w:ascii="Calibri" w:hAnsi="Calibri" w:cs="Calibri"/>
              </w:rPr>
            </w:pPr>
            <w:r w:rsidRPr="00915257">
              <w:rPr>
                <w:rFonts w:ascii="Calibri" w:hAnsi="Calibri" w:cs="Calibri"/>
                <w:sz w:val="17"/>
              </w:rPr>
              <w:t>The AMS should not be considered operationally ready unless the agreed day-one reports and dashboards are configured, tested with Newham data and available to the relevant user groups. Reporting is not an optional add-on; it is part of the control environment.</w:t>
            </w:r>
          </w:p>
        </w:tc>
      </w:tr>
      <w:tr w:rsidR="00915257" w:rsidRPr="00915257" w14:paraId="7B07036F" w14:textId="77777777" w:rsidTr="008121E5">
        <w:trPr>
          <w:jc w:val="center"/>
        </w:trPr>
        <w:tc>
          <w:tcPr>
            <w:tcW w:w="10368" w:type="dxa"/>
          </w:tcPr>
          <w:p w14:paraId="2959F489" w14:textId="77777777" w:rsidR="00915257" w:rsidRPr="00915257" w:rsidRDefault="00915257" w:rsidP="008121E5">
            <w:pPr>
              <w:rPr>
                <w:rFonts w:ascii="Calibri" w:hAnsi="Calibri" w:cs="Calibri"/>
              </w:rPr>
            </w:pPr>
            <w:r w:rsidRPr="00915257">
              <w:rPr>
                <w:rFonts w:ascii="Calibri" w:hAnsi="Calibri" w:cs="Calibri"/>
                <w:sz w:val="17"/>
              </w:rPr>
              <w:t>4A</w:t>
            </w:r>
          </w:p>
        </w:tc>
      </w:tr>
    </w:tbl>
    <w:tbl>
      <w:tblPr>
        <w:tblStyle w:val="TableGrid"/>
        <w:tblW w:w="0" w:type="auto"/>
        <w:jc w:val="center"/>
        <w:tblLook w:val="04A0" w:firstRow="1" w:lastRow="0" w:firstColumn="1" w:lastColumn="0" w:noHBand="0" w:noVBand="1"/>
      </w:tblPr>
      <w:tblGrid>
        <w:gridCol w:w="2971"/>
        <w:gridCol w:w="4890"/>
        <w:gridCol w:w="1155"/>
      </w:tblGrid>
      <w:tr w:rsidR="00915257" w:rsidRPr="00915257" w14:paraId="33DFAB40" w14:textId="77777777" w:rsidTr="008121E5">
        <w:trPr>
          <w:jc w:val="center"/>
        </w:trPr>
        <w:tc>
          <w:tcPr>
            <w:tcW w:w="3600" w:type="dxa"/>
            <w:tcBorders>
              <w:top w:val="single" w:sz="4" w:space="0" w:color="FFFFFF"/>
              <w:left w:val="single" w:sz="4" w:space="0" w:color="FFFFFF"/>
              <w:bottom w:val="single" w:sz="4" w:space="0" w:color="FFFFFF"/>
              <w:right w:val="single" w:sz="4" w:space="0" w:color="FFFFFF"/>
            </w:tcBorders>
            <w:shd w:val="clear" w:color="auto" w:fill="1F4E79"/>
          </w:tcPr>
          <w:p w14:paraId="571BA718" w14:textId="77777777" w:rsidR="00915257" w:rsidRPr="00915257" w:rsidRDefault="00915257" w:rsidP="008121E5">
            <w:pPr>
              <w:rPr>
                <w:rFonts w:ascii="Calibri" w:hAnsi="Calibri" w:cs="Calibri"/>
              </w:rPr>
            </w:pPr>
            <w:r w:rsidRPr="00915257">
              <w:rPr>
                <w:rFonts w:ascii="Calibri" w:hAnsi="Calibri" w:cs="Calibri"/>
                <w:b/>
                <w:color w:val="FFFFFF"/>
                <w:sz w:val="17"/>
              </w:rPr>
              <w:t>Report / dashboard</w:t>
            </w:r>
          </w:p>
        </w:tc>
        <w:tc>
          <w:tcPr>
            <w:tcW w:w="6048" w:type="dxa"/>
            <w:tcBorders>
              <w:top w:val="single" w:sz="4" w:space="0" w:color="FFFFFF"/>
              <w:left w:val="single" w:sz="4" w:space="0" w:color="FFFFFF"/>
              <w:bottom w:val="single" w:sz="4" w:space="0" w:color="FFFFFF"/>
              <w:right w:val="single" w:sz="4" w:space="0" w:color="FFFFFF"/>
            </w:tcBorders>
            <w:shd w:val="clear" w:color="auto" w:fill="1F4E79"/>
          </w:tcPr>
          <w:p w14:paraId="5AE6219A" w14:textId="77777777" w:rsidR="00915257" w:rsidRPr="00915257" w:rsidRDefault="00915257" w:rsidP="008121E5">
            <w:pPr>
              <w:rPr>
                <w:rFonts w:ascii="Calibri" w:hAnsi="Calibri" w:cs="Calibri"/>
              </w:rPr>
            </w:pPr>
            <w:r w:rsidRPr="00915257">
              <w:rPr>
                <w:rFonts w:ascii="Calibri" w:hAnsi="Calibri" w:cs="Calibri"/>
                <w:b/>
                <w:color w:val="FFFFFF"/>
                <w:sz w:val="17"/>
              </w:rPr>
              <w:t>Minimum purpose</w:t>
            </w:r>
          </w:p>
        </w:tc>
        <w:tc>
          <w:tcPr>
            <w:tcW w:w="1296" w:type="dxa"/>
            <w:tcBorders>
              <w:top w:val="single" w:sz="4" w:space="0" w:color="FFFFFF"/>
              <w:left w:val="single" w:sz="4" w:space="0" w:color="FFFFFF"/>
              <w:bottom w:val="single" w:sz="4" w:space="0" w:color="FFFFFF"/>
              <w:right w:val="single" w:sz="4" w:space="0" w:color="FFFFFF"/>
            </w:tcBorders>
            <w:shd w:val="clear" w:color="auto" w:fill="1F4E79"/>
          </w:tcPr>
          <w:p w14:paraId="49A401A3" w14:textId="77777777" w:rsidR="00915257" w:rsidRPr="00915257" w:rsidRDefault="00915257" w:rsidP="008121E5">
            <w:pPr>
              <w:rPr>
                <w:rFonts w:ascii="Calibri" w:hAnsi="Calibri" w:cs="Calibri"/>
              </w:rPr>
            </w:pPr>
            <w:r w:rsidRPr="00915257">
              <w:rPr>
                <w:rFonts w:ascii="Calibri" w:hAnsi="Calibri" w:cs="Calibri"/>
                <w:b/>
                <w:color w:val="FFFFFF"/>
                <w:sz w:val="17"/>
              </w:rPr>
              <w:t>Priority</w:t>
            </w:r>
          </w:p>
        </w:tc>
      </w:tr>
      <w:tr w:rsidR="00915257" w:rsidRPr="00915257" w14:paraId="49FBA38D" w14:textId="77777777" w:rsidTr="008121E5">
        <w:trPr>
          <w:jc w:val="center"/>
        </w:trPr>
        <w:tc>
          <w:tcPr>
            <w:tcW w:w="3600" w:type="dxa"/>
            <w:tcBorders>
              <w:top w:val="single" w:sz="4" w:space="0" w:color="D9D9D9"/>
              <w:left w:val="single" w:sz="4" w:space="0" w:color="D9D9D9"/>
              <w:bottom w:val="single" w:sz="4" w:space="0" w:color="D9D9D9"/>
              <w:right w:val="single" w:sz="4" w:space="0" w:color="D9D9D9"/>
            </w:tcBorders>
          </w:tcPr>
          <w:p w14:paraId="26B97258" w14:textId="77777777" w:rsidR="00915257" w:rsidRPr="00915257" w:rsidRDefault="00915257" w:rsidP="008121E5">
            <w:pPr>
              <w:rPr>
                <w:rFonts w:ascii="Calibri" w:hAnsi="Calibri" w:cs="Calibri"/>
              </w:rPr>
            </w:pPr>
            <w:r w:rsidRPr="00915257">
              <w:rPr>
                <w:rFonts w:ascii="Calibri" w:hAnsi="Calibri" w:cs="Calibri"/>
                <w:sz w:val="17"/>
              </w:rPr>
              <w:t>Property and Block Stock Intelligence</w:t>
            </w:r>
          </w:p>
        </w:tc>
        <w:tc>
          <w:tcPr>
            <w:tcW w:w="6048" w:type="dxa"/>
            <w:tcBorders>
              <w:top w:val="single" w:sz="4" w:space="0" w:color="D9D9D9"/>
              <w:left w:val="single" w:sz="4" w:space="0" w:color="D9D9D9"/>
              <w:bottom w:val="single" w:sz="4" w:space="0" w:color="D9D9D9"/>
              <w:right w:val="single" w:sz="4" w:space="0" w:color="D9D9D9"/>
            </w:tcBorders>
          </w:tcPr>
          <w:p w14:paraId="3364675F" w14:textId="77777777" w:rsidR="00915257" w:rsidRPr="00915257" w:rsidRDefault="00915257" w:rsidP="008121E5">
            <w:pPr>
              <w:rPr>
                <w:rFonts w:ascii="Calibri" w:hAnsi="Calibri" w:cs="Calibri"/>
              </w:rPr>
            </w:pPr>
            <w:r w:rsidRPr="00915257">
              <w:rPr>
                <w:rFonts w:ascii="Calibri" w:hAnsi="Calibri" w:cs="Calibri"/>
                <w:sz w:val="17"/>
              </w:rPr>
              <w:t>Portfolio, block and property summary including components, counts, tenure, floor levels and stock intelligence fields.</w:t>
            </w:r>
          </w:p>
        </w:tc>
        <w:tc>
          <w:tcPr>
            <w:tcW w:w="1296" w:type="dxa"/>
            <w:tcBorders>
              <w:top w:val="single" w:sz="4" w:space="0" w:color="D9D9D9"/>
              <w:left w:val="single" w:sz="4" w:space="0" w:color="D9D9D9"/>
              <w:bottom w:val="single" w:sz="4" w:space="0" w:color="D9D9D9"/>
              <w:right w:val="single" w:sz="4" w:space="0" w:color="D9D9D9"/>
            </w:tcBorders>
          </w:tcPr>
          <w:p w14:paraId="2DDE7357"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1DD0EDD3" w14:textId="77777777" w:rsidTr="008121E5">
        <w:trP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BFF"/>
          </w:tcPr>
          <w:p w14:paraId="55BE34FC" w14:textId="77777777" w:rsidR="00915257" w:rsidRPr="00915257" w:rsidRDefault="00915257" w:rsidP="008121E5">
            <w:pPr>
              <w:rPr>
                <w:rFonts w:ascii="Calibri" w:hAnsi="Calibri" w:cs="Calibri"/>
              </w:rPr>
            </w:pPr>
            <w:r w:rsidRPr="00915257">
              <w:rPr>
                <w:rFonts w:ascii="Calibri" w:hAnsi="Calibri" w:cs="Calibri"/>
                <w:sz w:val="17"/>
              </w:rPr>
              <w:t>Evidence-led Compliance</w:t>
            </w:r>
          </w:p>
        </w:tc>
        <w:tc>
          <w:tcPr>
            <w:tcW w:w="6048" w:type="dxa"/>
            <w:tcBorders>
              <w:top w:val="single" w:sz="4" w:space="0" w:color="D9D9D9"/>
              <w:left w:val="single" w:sz="4" w:space="0" w:color="D9D9D9"/>
              <w:bottom w:val="single" w:sz="4" w:space="0" w:color="D9D9D9"/>
              <w:right w:val="single" w:sz="4" w:space="0" w:color="D9D9D9"/>
            </w:tcBorders>
            <w:shd w:val="clear" w:color="auto" w:fill="F7FBFF"/>
          </w:tcPr>
          <w:p w14:paraId="7D037C70" w14:textId="77777777" w:rsidR="00915257" w:rsidRPr="00915257" w:rsidRDefault="00915257" w:rsidP="008121E5">
            <w:pPr>
              <w:rPr>
                <w:rFonts w:ascii="Calibri" w:hAnsi="Calibri" w:cs="Calibri"/>
              </w:rPr>
            </w:pPr>
            <w:r w:rsidRPr="00915257">
              <w:rPr>
                <w:rFonts w:ascii="Calibri" w:hAnsi="Calibri" w:cs="Calibri"/>
                <w:sz w:val="17"/>
              </w:rPr>
              <w:t xml:space="preserve">Gas, EICR, FRA, asbestos, lifts, water, EPC, PAT, fire doors and other </w:t>
            </w:r>
            <w:proofErr w:type="spellStart"/>
            <w:r w:rsidRPr="00915257">
              <w:rPr>
                <w:rFonts w:ascii="Calibri" w:hAnsi="Calibri" w:cs="Calibri"/>
                <w:sz w:val="17"/>
              </w:rPr>
              <w:t>programmes</w:t>
            </w:r>
            <w:proofErr w:type="spellEnd"/>
            <w:r w:rsidRPr="00915257">
              <w:rPr>
                <w:rFonts w:ascii="Calibri" w:hAnsi="Calibri" w:cs="Calibri"/>
                <w:sz w:val="17"/>
              </w:rPr>
              <w:t xml:space="preserve"> by valid evidence, missing, expired and pending assurance.</w:t>
            </w:r>
          </w:p>
        </w:tc>
        <w:tc>
          <w:tcPr>
            <w:tcW w:w="1296" w:type="dxa"/>
            <w:tcBorders>
              <w:top w:val="single" w:sz="4" w:space="0" w:color="D9D9D9"/>
              <w:left w:val="single" w:sz="4" w:space="0" w:color="D9D9D9"/>
              <w:bottom w:val="single" w:sz="4" w:space="0" w:color="D9D9D9"/>
              <w:right w:val="single" w:sz="4" w:space="0" w:color="D9D9D9"/>
            </w:tcBorders>
            <w:shd w:val="clear" w:color="auto" w:fill="F7FBFF"/>
          </w:tcPr>
          <w:p w14:paraId="09C9CD2D"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1B637098" w14:textId="77777777" w:rsidTr="008121E5">
        <w:trPr>
          <w:jc w:val="center"/>
        </w:trPr>
        <w:tc>
          <w:tcPr>
            <w:tcW w:w="3600" w:type="dxa"/>
            <w:tcBorders>
              <w:top w:val="single" w:sz="4" w:space="0" w:color="D9D9D9"/>
              <w:left w:val="single" w:sz="4" w:space="0" w:color="D9D9D9"/>
              <w:bottom w:val="single" w:sz="4" w:space="0" w:color="D9D9D9"/>
              <w:right w:val="single" w:sz="4" w:space="0" w:color="D9D9D9"/>
            </w:tcBorders>
          </w:tcPr>
          <w:p w14:paraId="73406D26" w14:textId="77777777" w:rsidR="00915257" w:rsidRPr="00915257" w:rsidRDefault="00915257" w:rsidP="008121E5">
            <w:pPr>
              <w:rPr>
                <w:rFonts w:ascii="Calibri" w:hAnsi="Calibri" w:cs="Calibri"/>
              </w:rPr>
            </w:pPr>
            <w:proofErr w:type="spellStart"/>
            <w:r w:rsidRPr="00915257">
              <w:rPr>
                <w:rFonts w:ascii="Calibri" w:hAnsi="Calibri" w:cs="Calibri"/>
                <w:sz w:val="17"/>
              </w:rPr>
              <w:t>Programme</w:t>
            </w:r>
            <w:proofErr w:type="spellEnd"/>
            <w:r w:rsidRPr="00915257">
              <w:rPr>
                <w:rFonts w:ascii="Calibri" w:hAnsi="Calibri" w:cs="Calibri"/>
                <w:sz w:val="17"/>
              </w:rPr>
              <w:t xml:space="preserve"> Denominator</w:t>
            </w:r>
          </w:p>
        </w:tc>
        <w:tc>
          <w:tcPr>
            <w:tcW w:w="6048" w:type="dxa"/>
            <w:tcBorders>
              <w:top w:val="single" w:sz="4" w:space="0" w:color="D9D9D9"/>
              <w:left w:val="single" w:sz="4" w:space="0" w:color="D9D9D9"/>
              <w:bottom w:val="single" w:sz="4" w:space="0" w:color="D9D9D9"/>
              <w:right w:val="single" w:sz="4" w:space="0" w:color="D9D9D9"/>
            </w:tcBorders>
          </w:tcPr>
          <w:p w14:paraId="09A83F2C" w14:textId="77777777" w:rsidR="00915257" w:rsidRPr="00915257" w:rsidRDefault="00915257" w:rsidP="008121E5">
            <w:pPr>
              <w:rPr>
                <w:rFonts w:ascii="Calibri" w:hAnsi="Calibri" w:cs="Calibri"/>
              </w:rPr>
            </w:pPr>
            <w:r w:rsidRPr="00915257">
              <w:rPr>
                <w:rFonts w:ascii="Calibri" w:hAnsi="Calibri" w:cs="Calibri"/>
                <w:sz w:val="17"/>
              </w:rPr>
              <w:t xml:space="preserve">Required, not applicable, externally managed, pending review and unknown by </w:t>
            </w:r>
            <w:proofErr w:type="spellStart"/>
            <w:r w:rsidRPr="00915257">
              <w:rPr>
                <w:rFonts w:ascii="Calibri" w:hAnsi="Calibri" w:cs="Calibri"/>
                <w:sz w:val="17"/>
              </w:rPr>
              <w:t>programme</w:t>
            </w:r>
            <w:proofErr w:type="spellEnd"/>
            <w:r w:rsidRPr="00915257">
              <w:rPr>
                <w:rFonts w:ascii="Calibri" w:hAnsi="Calibri" w:cs="Calibri"/>
                <w:sz w:val="17"/>
              </w:rPr>
              <w:t>.</w:t>
            </w:r>
          </w:p>
        </w:tc>
        <w:tc>
          <w:tcPr>
            <w:tcW w:w="1296" w:type="dxa"/>
            <w:tcBorders>
              <w:top w:val="single" w:sz="4" w:space="0" w:color="D9D9D9"/>
              <w:left w:val="single" w:sz="4" w:space="0" w:color="D9D9D9"/>
              <w:bottom w:val="single" w:sz="4" w:space="0" w:color="D9D9D9"/>
              <w:right w:val="single" w:sz="4" w:space="0" w:color="D9D9D9"/>
            </w:tcBorders>
          </w:tcPr>
          <w:p w14:paraId="168C31E9"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3BD5A5F2" w14:textId="77777777" w:rsidTr="008121E5">
        <w:trP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BFF"/>
          </w:tcPr>
          <w:p w14:paraId="50E32C7E" w14:textId="77777777" w:rsidR="00915257" w:rsidRPr="00915257" w:rsidRDefault="00915257" w:rsidP="008121E5">
            <w:pPr>
              <w:rPr>
                <w:rFonts w:ascii="Calibri" w:hAnsi="Calibri" w:cs="Calibri"/>
              </w:rPr>
            </w:pPr>
            <w:r w:rsidRPr="00915257">
              <w:rPr>
                <w:rFonts w:ascii="Calibri" w:hAnsi="Calibri" w:cs="Calibri"/>
                <w:sz w:val="17"/>
              </w:rPr>
              <w:t>HHSRS / Decent Homes</w:t>
            </w:r>
          </w:p>
        </w:tc>
        <w:tc>
          <w:tcPr>
            <w:tcW w:w="6048" w:type="dxa"/>
            <w:tcBorders>
              <w:top w:val="single" w:sz="4" w:space="0" w:color="D9D9D9"/>
              <w:left w:val="single" w:sz="4" w:space="0" w:color="D9D9D9"/>
              <w:bottom w:val="single" w:sz="4" w:space="0" w:color="D9D9D9"/>
              <w:right w:val="single" w:sz="4" w:space="0" w:color="D9D9D9"/>
            </w:tcBorders>
            <w:shd w:val="clear" w:color="auto" w:fill="F7FBFF"/>
          </w:tcPr>
          <w:p w14:paraId="362EBD3C" w14:textId="77777777" w:rsidR="00915257" w:rsidRPr="00915257" w:rsidRDefault="00915257" w:rsidP="008121E5">
            <w:pPr>
              <w:rPr>
                <w:rFonts w:ascii="Calibri" w:hAnsi="Calibri" w:cs="Calibri"/>
              </w:rPr>
            </w:pPr>
            <w:r w:rsidRPr="00915257">
              <w:rPr>
                <w:rFonts w:ascii="Calibri" w:hAnsi="Calibri" w:cs="Calibri"/>
                <w:sz w:val="17"/>
              </w:rPr>
              <w:t>HHSRS category and issue-level records, Decent Homes failures, actions and evidence.</w:t>
            </w:r>
          </w:p>
        </w:tc>
        <w:tc>
          <w:tcPr>
            <w:tcW w:w="1296" w:type="dxa"/>
            <w:tcBorders>
              <w:top w:val="single" w:sz="4" w:space="0" w:color="D9D9D9"/>
              <w:left w:val="single" w:sz="4" w:space="0" w:color="D9D9D9"/>
              <w:bottom w:val="single" w:sz="4" w:space="0" w:color="D9D9D9"/>
              <w:right w:val="single" w:sz="4" w:space="0" w:color="D9D9D9"/>
            </w:tcBorders>
            <w:shd w:val="clear" w:color="auto" w:fill="F7FBFF"/>
          </w:tcPr>
          <w:p w14:paraId="3A1E6A02"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7B37D229" w14:textId="77777777" w:rsidTr="008121E5">
        <w:trPr>
          <w:jc w:val="center"/>
        </w:trPr>
        <w:tc>
          <w:tcPr>
            <w:tcW w:w="3600" w:type="dxa"/>
            <w:tcBorders>
              <w:top w:val="single" w:sz="4" w:space="0" w:color="D9D9D9"/>
              <w:left w:val="single" w:sz="4" w:space="0" w:color="D9D9D9"/>
              <w:bottom w:val="single" w:sz="4" w:space="0" w:color="D9D9D9"/>
              <w:right w:val="single" w:sz="4" w:space="0" w:color="D9D9D9"/>
            </w:tcBorders>
          </w:tcPr>
          <w:p w14:paraId="0E4BF8E1" w14:textId="77777777" w:rsidR="00915257" w:rsidRPr="00915257" w:rsidRDefault="00915257" w:rsidP="008121E5">
            <w:pPr>
              <w:rPr>
                <w:rFonts w:ascii="Calibri" w:hAnsi="Calibri" w:cs="Calibri"/>
              </w:rPr>
            </w:pPr>
            <w:r w:rsidRPr="00915257">
              <w:rPr>
                <w:rFonts w:ascii="Calibri" w:hAnsi="Calibri" w:cs="Calibri"/>
                <w:sz w:val="17"/>
              </w:rPr>
              <w:t>No Access / Difficult Access</w:t>
            </w:r>
          </w:p>
        </w:tc>
        <w:tc>
          <w:tcPr>
            <w:tcW w:w="6048" w:type="dxa"/>
            <w:tcBorders>
              <w:top w:val="single" w:sz="4" w:space="0" w:color="D9D9D9"/>
              <w:left w:val="single" w:sz="4" w:space="0" w:color="D9D9D9"/>
              <w:bottom w:val="single" w:sz="4" w:space="0" w:color="D9D9D9"/>
              <w:right w:val="single" w:sz="4" w:space="0" w:color="D9D9D9"/>
            </w:tcBorders>
          </w:tcPr>
          <w:p w14:paraId="1397798D" w14:textId="77777777" w:rsidR="00915257" w:rsidRPr="00915257" w:rsidRDefault="00915257" w:rsidP="008121E5">
            <w:pPr>
              <w:rPr>
                <w:rFonts w:ascii="Calibri" w:hAnsi="Calibri" w:cs="Calibri"/>
              </w:rPr>
            </w:pPr>
            <w:r w:rsidRPr="00915257">
              <w:rPr>
                <w:rFonts w:ascii="Calibri" w:hAnsi="Calibri" w:cs="Calibri"/>
                <w:sz w:val="17"/>
              </w:rPr>
              <w:t>Cross-service no-access and coordinated access opportunities.</w:t>
            </w:r>
          </w:p>
        </w:tc>
        <w:tc>
          <w:tcPr>
            <w:tcW w:w="1296" w:type="dxa"/>
            <w:tcBorders>
              <w:top w:val="single" w:sz="4" w:space="0" w:color="D9D9D9"/>
              <w:left w:val="single" w:sz="4" w:space="0" w:color="D9D9D9"/>
              <w:bottom w:val="single" w:sz="4" w:space="0" w:color="D9D9D9"/>
              <w:right w:val="single" w:sz="4" w:space="0" w:color="D9D9D9"/>
            </w:tcBorders>
          </w:tcPr>
          <w:p w14:paraId="351ED756"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18A01E96" w14:textId="77777777" w:rsidTr="008121E5">
        <w:trP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BFF"/>
          </w:tcPr>
          <w:p w14:paraId="27865985" w14:textId="77777777" w:rsidR="00915257" w:rsidRPr="00915257" w:rsidRDefault="00915257" w:rsidP="008121E5">
            <w:pPr>
              <w:rPr>
                <w:rFonts w:ascii="Calibri" w:hAnsi="Calibri" w:cs="Calibri"/>
              </w:rPr>
            </w:pPr>
            <w:r w:rsidRPr="00915257">
              <w:rPr>
                <w:rFonts w:ascii="Calibri" w:hAnsi="Calibri" w:cs="Calibri"/>
                <w:sz w:val="17"/>
              </w:rPr>
              <w:t>Monthly Stock Movement</w:t>
            </w:r>
          </w:p>
        </w:tc>
        <w:tc>
          <w:tcPr>
            <w:tcW w:w="6048" w:type="dxa"/>
            <w:tcBorders>
              <w:top w:val="single" w:sz="4" w:space="0" w:color="D9D9D9"/>
              <w:left w:val="single" w:sz="4" w:space="0" w:color="D9D9D9"/>
              <w:bottom w:val="single" w:sz="4" w:space="0" w:color="D9D9D9"/>
              <w:right w:val="single" w:sz="4" w:space="0" w:color="D9D9D9"/>
            </w:tcBorders>
            <w:shd w:val="clear" w:color="auto" w:fill="F7FBFF"/>
          </w:tcPr>
          <w:p w14:paraId="68250913" w14:textId="77777777" w:rsidR="00915257" w:rsidRPr="00915257" w:rsidRDefault="00915257" w:rsidP="008121E5">
            <w:pPr>
              <w:rPr>
                <w:rFonts w:ascii="Calibri" w:hAnsi="Calibri" w:cs="Calibri"/>
              </w:rPr>
            </w:pPr>
            <w:r w:rsidRPr="00915257">
              <w:rPr>
                <w:rFonts w:ascii="Calibri" w:hAnsi="Calibri" w:cs="Calibri"/>
                <w:sz w:val="17"/>
              </w:rPr>
              <w:t>Opening balance, additions, removals, transfers, gross movement, net movement, closing balance.</w:t>
            </w:r>
          </w:p>
        </w:tc>
        <w:tc>
          <w:tcPr>
            <w:tcW w:w="1296" w:type="dxa"/>
            <w:tcBorders>
              <w:top w:val="single" w:sz="4" w:space="0" w:color="D9D9D9"/>
              <w:left w:val="single" w:sz="4" w:space="0" w:color="D9D9D9"/>
              <w:bottom w:val="single" w:sz="4" w:space="0" w:color="D9D9D9"/>
              <w:right w:val="single" w:sz="4" w:space="0" w:color="D9D9D9"/>
            </w:tcBorders>
            <w:shd w:val="clear" w:color="auto" w:fill="F7FBFF"/>
          </w:tcPr>
          <w:p w14:paraId="6FD9FBDC"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2E7E87F6" w14:textId="77777777" w:rsidTr="008121E5">
        <w:trPr>
          <w:jc w:val="center"/>
        </w:trPr>
        <w:tc>
          <w:tcPr>
            <w:tcW w:w="3600" w:type="dxa"/>
            <w:tcBorders>
              <w:top w:val="single" w:sz="4" w:space="0" w:color="D9D9D9"/>
              <w:left w:val="single" w:sz="4" w:space="0" w:color="D9D9D9"/>
              <w:bottom w:val="single" w:sz="4" w:space="0" w:color="D9D9D9"/>
              <w:right w:val="single" w:sz="4" w:space="0" w:color="D9D9D9"/>
            </w:tcBorders>
          </w:tcPr>
          <w:p w14:paraId="51C2171D" w14:textId="77777777" w:rsidR="00915257" w:rsidRPr="00915257" w:rsidRDefault="00915257" w:rsidP="008121E5">
            <w:pPr>
              <w:rPr>
                <w:rFonts w:ascii="Calibri" w:hAnsi="Calibri" w:cs="Calibri"/>
              </w:rPr>
            </w:pPr>
            <w:r w:rsidRPr="00915257">
              <w:rPr>
                <w:rFonts w:ascii="Calibri" w:hAnsi="Calibri" w:cs="Calibri"/>
                <w:sz w:val="17"/>
              </w:rPr>
              <w:t>Pre-active Activation</w:t>
            </w:r>
          </w:p>
        </w:tc>
        <w:tc>
          <w:tcPr>
            <w:tcW w:w="6048" w:type="dxa"/>
            <w:tcBorders>
              <w:top w:val="single" w:sz="4" w:space="0" w:color="D9D9D9"/>
              <w:left w:val="single" w:sz="4" w:space="0" w:color="D9D9D9"/>
              <w:bottom w:val="single" w:sz="4" w:space="0" w:color="D9D9D9"/>
              <w:right w:val="single" w:sz="4" w:space="0" w:color="D9D9D9"/>
            </w:tcBorders>
          </w:tcPr>
          <w:p w14:paraId="1DFD9D56" w14:textId="77777777" w:rsidR="00915257" w:rsidRPr="00915257" w:rsidRDefault="00915257" w:rsidP="008121E5">
            <w:pPr>
              <w:rPr>
                <w:rFonts w:ascii="Calibri" w:hAnsi="Calibri" w:cs="Calibri"/>
              </w:rPr>
            </w:pPr>
            <w:r w:rsidRPr="00915257">
              <w:rPr>
                <w:rFonts w:ascii="Calibri" w:hAnsi="Calibri" w:cs="Calibri"/>
                <w:sz w:val="17"/>
              </w:rPr>
              <w:t xml:space="preserve">New builds/acquisitions pending service-area review and </w:t>
            </w:r>
            <w:proofErr w:type="spellStart"/>
            <w:r w:rsidRPr="00915257">
              <w:rPr>
                <w:rFonts w:ascii="Calibri" w:hAnsi="Calibri" w:cs="Calibri"/>
                <w:sz w:val="17"/>
              </w:rPr>
              <w:t>programme</w:t>
            </w:r>
            <w:proofErr w:type="spellEnd"/>
            <w:r w:rsidRPr="00915257">
              <w:rPr>
                <w:rFonts w:ascii="Calibri" w:hAnsi="Calibri" w:cs="Calibri"/>
                <w:sz w:val="17"/>
              </w:rPr>
              <w:t xml:space="preserve"> decisions.</w:t>
            </w:r>
          </w:p>
        </w:tc>
        <w:tc>
          <w:tcPr>
            <w:tcW w:w="1296" w:type="dxa"/>
            <w:tcBorders>
              <w:top w:val="single" w:sz="4" w:space="0" w:color="D9D9D9"/>
              <w:left w:val="single" w:sz="4" w:space="0" w:color="D9D9D9"/>
              <w:bottom w:val="single" w:sz="4" w:space="0" w:color="D9D9D9"/>
              <w:right w:val="single" w:sz="4" w:space="0" w:color="D9D9D9"/>
            </w:tcBorders>
          </w:tcPr>
          <w:p w14:paraId="2589B201"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7797B785" w14:textId="77777777" w:rsidTr="008121E5">
        <w:trP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BFF"/>
          </w:tcPr>
          <w:p w14:paraId="4732B9AA" w14:textId="77777777" w:rsidR="00915257" w:rsidRPr="00915257" w:rsidRDefault="00915257" w:rsidP="008121E5">
            <w:pPr>
              <w:rPr>
                <w:rFonts w:ascii="Calibri" w:hAnsi="Calibri" w:cs="Calibri"/>
              </w:rPr>
            </w:pPr>
            <w:r w:rsidRPr="00915257">
              <w:rPr>
                <w:rFonts w:ascii="Calibri" w:hAnsi="Calibri" w:cs="Calibri"/>
                <w:sz w:val="17"/>
              </w:rPr>
              <w:t>RTB / Section 125</w:t>
            </w:r>
          </w:p>
        </w:tc>
        <w:tc>
          <w:tcPr>
            <w:tcW w:w="6048" w:type="dxa"/>
            <w:tcBorders>
              <w:top w:val="single" w:sz="4" w:space="0" w:color="D9D9D9"/>
              <w:left w:val="single" w:sz="4" w:space="0" w:color="D9D9D9"/>
              <w:bottom w:val="single" w:sz="4" w:space="0" w:color="D9D9D9"/>
              <w:right w:val="single" w:sz="4" w:space="0" w:color="D9D9D9"/>
            </w:tcBorders>
            <w:shd w:val="clear" w:color="auto" w:fill="F7FBFF"/>
          </w:tcPr>
          <w:p w14:paraId="00098BAC" w14:textId="77777777" w:rsidR="00915257" w:rsidRPr="00915257" w:rsidRDefault="00915257" w:rsidP="008121E5">
            <w:pPr>
              <w:rPr>
                <w:rFonts w:ascii="Calibri" w:hAnsi="Calibri" w:cs="Calibri"/>
              </w:rPr>
            </w:pPr>
            <w:r w:rsidRPr="00915257">
              <w:rPr>
                <w:rFonts w:ascii="Calibri" w:hAnsi="Calibri" w:cs="Calibri"/>
                <w:sz w:val="17"/>
              </w:rPr>
              <w:t>RTB pipeline, block-level RTB counts, planned/FRA works impact and Section 125 review status.</w:t>
            </w:r>
          </w:p>
        </w:tc>
        <w:tc>
          <w:tcPr>
            <w:tcW w:w="1296" w:type="dxa"/>
            <w:tcBorders>
              <w:top w:val="single" w:sz="4" w:space="0" w:color="D9D9D9"/>
              <w:left w:val="single" w:sz="4" w:space="0" w:color="D9D9D9"/>
              <w:bottom w:val="single" w:sz="4" w:space="0" w:color="D9D9D9"/>
              <w:right w:val="single" w:sz="4" w:space="0" w:color="D9D9D9"/>
            </w:tcBorders>
            <w:shd w:val="clear" w:color="auto" w:fill="F7FBFF"/>
          </w:tcPr>
          <w:p w14:paraId="094001F5"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3F9CC7C8" w14:textId="77777777" w:rsidTr="008121E5">
        <w:trPr>
          <w:jc w:val="center"/>
        </w:trPr>
        <w:tc>
          <w:tcPr>
            <w:tcW w:w="3600" w:type="dxa"/>
            <w:tcBorders>
              <w:top w:val="single" w:sz="4" w:space="0" w:color="D9D9D9"/>
              <w:left w:val="single" w:sz="4" w:space="0" w:color="D9D9D9"/>
              <w:bottom w:val="single" w:sz="4" w:space="0" w:color="D9D9D9"/>
              <w:right w:val="single" w:sz="4" w:space="0" w:color="D9D9D9"/>
            </w:tcBorders>
          </w:tcPr>
          <w:p w14:paraId="12685490" w14:textId="77777777" w:rsidR="00915257" w:rsidRPr="00915257" w:rsidRDefault="00915257" w:rsidP="008121E5">
            <w:pPr>
              <w:rPr>
                <w:rFonts w:ascii="Calibri" w:hAnsi="Calibri" w:cs="Calibri"/>
              </w:rPr>
            </w:pPr>
            <w:r w:rsidRPr="00915257">
              <w:rPr>
                <w:rFonts w:ascii="Calibri" w:hAnsi="Calibri" w:cs="Calibri"/>
                <w:sz w:val="17"/>
              </w:rPr>
              <w:t>PFI/TMO Delegated Assurance</w:t>
            </w:r>
          </w:p>
        </w:tc>
        <w:tc>
          <w:tcPr>
            <w:tcW w:w="6048" w:type="dxa"/>
            <w:tcBorders>
              <w:top w:val="single" w:sz="4" w:space="0" w:color="D9D9D9"/>
              <w:left w:val="single" w:sz="4" w:space="0" w:color="D9D9D9"/>
              <w:bottom w:val="single" w:sz="4" w:space="0" w:color="D9D9D9"/>
              <w:right w:val="single" w:sz="4" w:space="0" w:color="D9D9D9"/>
            </w:tcBorders>
          </w:tcPr>
          <w:p w14:paraId="4780C14C" w14:textId="77777777" w:rsidR="00915257" w:rsidRPr="00915257" w:rsidRDefault="00915257" w:rsidP="008121E5">
            <w:pPr>
              <w:rPr>
                <w:rFonts w:ascii="Calibri" w:hAnsi="Calibri" w:cs="Calibri"/>
              </w:rPr>
            </w:pPr>
            <w:r w:rsidRPr="00915257">
              <w:rPr>
                <w:rFonts w:ascii="Calibri" w:hAnsi="Calibri" w:cs="Calibri"/>
                <w:sz w:val="17"/>
              </w:rPr>
              <w:t>Workstream-specific assurance across PFI/TMO stock: gas, EICR, FRA, HHSRS, SCS, asbestos, lifts, damp/</w:t>
            </w:r>
            <w:proofErr w:type="spellStart"/>
            <w:r w:rsidRPr="00915257">
              <w:rPr>
                <w:rFonts w:ascii="Calibri" w:hAnsi="Calibri" w:cs="Calibri"/>
                <w:sz w:val="17"/>
              </w:rPr>
              <w:t>mould</w:t>
            </w:r>
            <w:proofErr w:type="spellEnd"/>
            <w:r w:rsidRPr="00915257">
              <w:rPr>
                <w:rFonts w:ascii="Calibri" w:hAnsi="Calibri" w:cs="Calibri"/>
                <w:sz w:val="17"/>
              </w:rPr>
              <w:t>, repairs.</w:t>
            </w:r>
          </w:p>
        </w:tc>
        <w:tc>
          <w:tcPr>
            <w:tcW w:w="1296" w:type="dxa"/>
            <w:tcBorders>
              <w:top w:val="single" w:sz="4" w:space="0" w:color="D9D9D9"/>
              <w:left w:val="single" w:sz="4" w:space="0" w:color="D9D9D9"/>
              <w:bottom w:val="single" w:sz="4" w:space="0" w:color="D9D9D9"/>
              <w:right w:val="single" w:sz="4" w:space="0" w:color="D9D9D9"/>
            </w:tcBorders>
          </w:tcPr>
          <w:p w14:paraId="31846829"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5596D938" w14:textId="77777777" w:rsidTr="008121E5">
        <w:trP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BFF"/>
          </w:tcPr>
          <w:p w14:paraId="7CA92A28" w14:textId="77777777" w:rsidR="00915257" w:rsidRPr="00915257" w:rsidRDefault="00915257" w:rsidP="008121E5">
            <w:pPr>
              <w:rPr>
                <w:rFonts w:ascii="Calibri" w:hAnsi="Calibri" w:cs="Calibri"/>
              </w:rPr>
            </w:pPr>
            <w:r w:rsidRPr="00915257">
              <w:rPr>
                <w:rFonts w:ascii="Calibri" w:hAnsi="Calibri" w:cs="Calibri"/>
                <w:sz w:val="17"/>
              </w:rPr>
              <w:t>Repairs Spend and Repeat Repairs</w:t>
            </w:r>
          </w:p>
        </w:tc>
        <w:tc>
          <w:tcPr>
            <w:tcW w:w="6048" w:type="dxa"/>
            <w:tcBorders>
              <w:top w:val="single" w:sz="4" w:space="0" w:color="D9D9D9"/>
              <w:left w:val="single" w:sz="4" w:space="0" w:color="D9D9D9"/>
              <w:bottom w:val="single" w:sz="4" w:space="0" w:color="D9D9D9"/>
              <w:right w:val="single" w:sz="4" w:space="0" w:color="D9D9D9"/>
            </w:tcBorders>
            <w:shd w:val="clear" w:color="auto" w:fill="F7FBFF"/>
          </w:tcPr>
          <w:p w14:paraId="00C32CF5" w14:textId="77777777" w:rsidR="00915257" w:rsidRPr="00915257" w:rsidRDefault="00915257" w:rsidP="008121E5">
            <w:pPr>
              <w:rPr>
                <w:rFonts w:ascii="Calibri" w:hAnsi="Calibri" w:cs="Calibri"/>
              </w:rPr>
            </w:pPr>
            <w:r w:rsidRPr="00915257">
              <w:rPr>
                <w:rFonts w:ascii="Calibri" w:hAnsi="Calibri" w:cs="Calibri"/>
                <w:sz w:val="17"/>
              </w:rPr>
              <w:t>Repair count and spend by property, block, component, workstream and timeframe.</w:t>
            </w:r>
          </w:p>
        </w:tc>
        <w:tc>
          <w:tcPr>
            <w:tcW w:w="1296" w:type="dxa"/>
            <w:tcBorders>
              <w:top w:val="single" w:sz="4" w:space="0" w:color="D9D9D9"/>
              <w:left w:val="single" w:sz="4" w:space="0" w:color="D9D9D9"/>
              <w:bottom w:val="single" w:sz="4" w:space="0" w:color="D9D9D9"/>
              <w:right w:val="single" w:sz="4" w:space="0" w:color="D9D9D9"/>
            </w:tcBorders>
            <w:shd w:val="clear" w:color="auto" w:fill="F7FBFF"/>
          </w:tcPr>
          <w:p w14:paraId="5AA0602F"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28C523C2" w14:textId="77777777" w:rsidTr="008121E5">
        <w:trPr>
          <w:jc w:val="center"/>
        </w:trPr>
        <w:tc>
          <w:tcPr>
            <w:tcW w:w="3600" w:type="dxa"/>
            <w:tcBorders>
              <w:top w:val="single" w:sz="4" w:space="0" w:color="D9D9D9"/>
              <w:left w:val="single" w:sz="4" w:space="0" w:color="D9D9D9"/>
              <w:bottom w:val="single" w:sz="4" w:space="0" w:color="D9D9D9"/>
              <w:right w:val="single" w:sz="4" w:space="0" w:color="D9D9D9"/>
            </w:tcBorders>
          </w:tcPr>
          <w:p w14:paraId="17181F19" w14:textId="77777777" w:rsidR="00915257" w:rsidRPr="00915257" w:rsidRDefault="00915257" w:rsidP="008121E5">
            <w:pPr>
              <w:rPr>
                <w:rFonts w:ascii="Calibri" w:hAnsi="Calibri" w:cs="Calibri"/>
              </w:rPr>
            </w:pPr>
            <w:r w:rsidRPr="00915257">
              <w:rPr>
                <w:rFonts w:ascii="Calibri" w:hAnsi="Calibri" w:cs="Calibri"/>
                <w:sz w:val="17"/>
              </w:rPr>
              <w:t>Planned Investment Forecast</w:t>
            </w:r>
          </w:p>
        </w:tc>
        <w:tc>
          <w:tcPr>
            <w:tcW w:w="6048" w:type="dxa"/>
            <w:tcBorders>
              <w:top w:val="single" w:sz="4" w:space="0" w:color="D9D9D9"/>
              <w:left w:val="single" w:sz="4" w:space="0" w:color="D9D9D9"/>
              <w:bottom w:val="single" w:sz="4" w:space="0" w:color="D9D9D9"/>
              <w:right w:val="single" w:sz="4" w:space="0" w:color="D9D9D9"/>
            </w:tcBorders>
          </w:tcPr>
          <w:p w14:paraId="136DCF30" w14:textId="77777777" w:rsidR="00915257" w:rsidRPr="00915257" w:rsidRDefault="00915257" w:rsidP="008121E5">
            <w:pPr>
              <w:rPr>
                <w:rFonts w:ascii="Calibri" w:hAnsi="Calibri" w:cs="Calibri"/>
              </w:rPr>
            </w:pPr>
            <w:r w:rsidRPr="00915257">
              <w:rPr>
                <w:rFonts w:ascii="Calibri" w:hAnsi="Calibri" w:cs="Calibri"/>
                <w:sz w:val="17"/>
              </w:rPr>
              <w:t xml:space="preserve">5/10/30-year </w:t>
            </w:r>
            <w:proofErr w:type="spellStart"/>
            <w:r w:rsidRPr="00915257">
              <w:rPr>
                <w:rFonts w:ascii="Calibri" w:hAnsi="Calibri" w:cs="Calibri"/>
                <w:sz w:val="17"/>
              </w:rPr>
              <w:t>programmes</w:t>
            </w:r>
            <w:proofErr w:type="spellEnd"/>
            <w:r w:rsidRPr="00915257">
              <w:rPr>
                <w:rFonts w:ascii="Calibri" w:hAnsi="Calibri" w:cs="Calibri"/>
                <w:sz w:val="17"/>
              </w:rPr>
              <w:t>, component renewals, block works, costs, funding and evidence.</w:t>
            </w:r>
          </w:p>
        </w:tc>
        <w:tc>
          <w:tcPr>
            <w:tcW w:w="1296" w:type="dxa"/>
            <w:tcBorders>
              <w:top w:val="single" w:sz="4" w:space="0" w:color="D9D9D9"/>
              <w:left w:val="single" w:sz="4" w:space="0" w:color="D9D9D9"/>
              <w:bottom w:val="single" w:sz="4" w:space="0" w:color="D9D9D9"/>
              <w:right w:val="single" w:sz="4" w:space="0" w:color="D9D9D9"/>
            </w:tcBorders>
          </w:tcPr>
          <w:p w14:paraId="76B21463"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6D5DF83C" w14:textId="77777777" w:rsidTr="008121E5">
        <w:trP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BFF"/>
          </w:tcPr>
          <w:p w14:paraId="2DF9A4D1" w14:textId="77777777" w:rsidR="00915257" w:rsidRPr="00915257" w:rsidRDefault="00915257" w:rsidP="008121E5">
            <w:pPr>
              <w:rPr>
                <w:rFonts w:ascii="Calibri" w:hAnsi="Calibri" w:cs="Calibri"/>
              </w:rPr>
            </w:pPr>
            <w:r w:rsidRPr="00915257">
              <w:rPr>
                <w:rFonts w:ascii="Calibri" w:hAnsi="Calibri" w:cs="Calibri"/>
                <w:sz w:val="17"/>
              </w:rPr>
              <w:t>Audit and Protected Changes</w:t>
            </w:r>
          </w:p>
        </w:tc>
        <w:tc>
          <w:tcPr>
            <w:tcW w:w="6048" w:type="dxa"/>
            <w:tcBorders>
              <w:top w:val="single" w:sz="4" w:space="0" w:color="D9D9D9"/>
              <w:left w:val="single" w:sz="4" w:space="0" w:color="D9D9D9"/>
              <w:bottom w:val="single" w:sz="4" w:space="0" w:color="D9D9D9"/>
              <w:right w:val="single" w:sz="4" w:space="0" w:color="D9D9D9"/>
            </w:tcBorders>
            <w:shd w:val="clear" w:color="auto" w:fill="F7FBFF"/>
          </w:tcPr>
          <w:p w14:paraId="5D34A982" w14:textId="77777777" w:rsidR="00915257" w:rsidRPr="00915257" w:rsidRDefault="00915257" w:rsidP="008121E5">
            <w:pPr>
              <w:rPr>
                <w:rFonts w:ascii="Calibri" w:hAnsi="Calibri" w:cs="Calibri"/>
              </w:rPr>
            </w:pPr>
            <w:r w:rsidRPr="00915257">
              <w:rPr>
                <w:rFonts w:ascii="Calibri" w:hAnsi="Calibri" w:cs="Calibri"/>
                <w:sz w:val="17"/>
              </w:rPr>
              <w:t>Protected changes, approved/rejected changes, manual overrides, due date changes and denominator impacts.</w:t>
            </w:r>
          </w:p>
        </w:tc>
        <w:tc>
          <w:tcPr>
            <w:tcW w:w="1296" w:type="dxa"/>
            <w:tcBorders>
              <w:top w:val="single" w:sz="4" w:space="0" w:color="D9D9D9"/>
              <w:left w:val="single" w:sz="4" w:space="0" w:color="D9D9D9"/>
              <w:bottom w:val="single" w:sz="4" w:space="0" w:color="D9D9D9"/>
              <w:right w:val="single" w:sz="4" w:space="0" w:color="D9D9D9"/>
            </w:tcBorders>
            <w:shd w:val="clear" w:color="auto" w:fill="F7FBFF"/>
          </w:tcPr>
          <w:p w14:paraId="4857DA49"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15D07E8E" w14:textId="77777777" w:rsidTr="008121E5">
        <w:trPr>
          <w:jc w:val="center"/>
        </w:trPr>
        <w:tc>
          <w:tcPr>
            <w:tcW w:w="3600" w:type="dxa"/>
            <w:tcBorders>
              <w:top w:val="single" w:sz="4" w:space="0" w:color="D9D9D9"/>
              <w:left w:val="single" w:sz="4" w:space="0" w:color="D9D9D9"/>
              <w:bottom w:val="single" w:sz="4" w:space="0" w:color="D9D9D9"/>
              <w:right w:val="single" w:sz="4" w:space="0" w:color="D9D9D9"/>
            </w:tcBorders>
          </w:tcPr>
          <w:p w14:paraId="49090E35" w14:textId="77777777" w:rsidR="00915257" w:rsidRPr="00915257" w:rsidRDefault="00915257" w:rsidP="008121E5">
            <w:pPr>
              <w:rPr>
                <w:rFonts w:ascii="Calibri" w:hAnsi="Calibri" w:cs="Calibri"/>
              </w:rPr>
            </w:pPr>
            <w:r w:rsidRPr="00915257">
              <w:rPr>
                <w:rFonts w:ascii="Calibri" w:hAnsi="Calibri" w:cs="Calibri"/>
                <w:sz w:val="17"/>
              </w:rPr>
              <w:t>Warranty / Defects</w:t>
            </w:r>
          </w:p>
        </w:tc>
        <w:tc>
          <w:tcPr>
            <w:tcW w:w="6048" w:type="dxa"/>
            <w:tcBorders>
              <w:top w:val="single" w:sz="4" w:space="0" w:color="D9D9D9"/>
              <w:left w:val="single" w:sz="4" w:space="0" w:color="D9D9D9"/>
              <w:bottom w:val="single" w:sz="4" w:space="0" w:color="D9D9D9"/>
              <w:right w:val="single" w:sz="4" w:space="0" w:color="D9D9D9"/>
            </w:tcBorders>
          </w:tcPr>
          <w:p w14:paraId="7B72DD31" w14:textId="77777777" w:rsidR="00915257" w:rsidRPr="00915257" w:rsidRDefault="00915257" w:rsidP="008121E5">
            <w:pPr>
              <w:rPr>
                <w:rFonts w:ascii="Calibri" w:hAnsi="Calibri" w:cs="Calibri"/>
              </w:rPr>
            </w:pPr>
            <w:r w:rsidRPr="00915257">
              <w:rPr>
                <w:rFonts w:ascii="Calibri" w:hAnsi="Calibri" w:cs="Calibri"/>
                <w:sz w:val="17"/>
              </w:rPr>
              <w:t>Components under warranty, warranty expiry and repair routing opportunities.</w:t>
            </w:r>
          </w:p>
        </w:tc>
        <w:tc>
          <w:tcPr>
            <w:tcW w:w="1296" w:type="dxa"/>
            <w:tcBorders>
              <w:top w:val="single" w:sz="4" w:space="0" w:color="D9D9D9"/>
              <w:left w:val="single" w:sz="4" w:space="0" w:color="D9D9D9"/>
              <w:bottom w:val="single" w:sz="4" w:space="0" w:color="D9D9D9"/>
              <w:right w:val="single" w:sz="4" w:space="0" w:color="D9D9D9"/>
            </w:tcBorders>
          </w:tcPr>
          <w:p w14:paraId="009CAE1F" w14:textId="77777777" w:rsidR="00915257" w:rsidRPr="00915257" w:rsidRDefault="00915257" w:rsidP="008121E5">
            <w:pPr>
              <w:rPr>
                <w:rFonts w:ascii="Calibri" w:hAnsi="Calibri" w:cs="Calibri"/>
              </w:rPr>
            </w:pPr>
            <w:r w:rsidRPr="00915257">
              <w:rPr>
                <w:rFonts w:ascii="Calibri" w:hAnsi="Calibri" w:cs="Calibri"/>
                <w:sz w:val="17"/>
              </w:rPr>
              <w:t>Should</w:t>
            </w:r>
          </w:p>
        </w:tc>
      </w:tr>
      <w:tr w:rsidR="00915257" w:rsidRPr="00915257" w14:paraId="4EADF851" w14:textId="77777777" w:rsidTr="008121E5">
        <w:trP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BFF"/>
          </w:tcPr>
          <w:p w14:paraId="7A93D644" w14:textId="77777777" w:rsidR="00915257" w:rsidRPr="00915257" w:rsidRDefault="00915257" w:rsidP="008121E5">
            <w:pPr>
              <w:rPr>
                <w:rFonts w:ascii="Calibri" w:hAnsi="Calibri" w:cs="Calibri"/>
              </w:rPr>
            </w:pPr>
            <w:r w:rsidRPr="00915257">
              <w:rPr>
                <w:rFonts w:ascii="Calibri" w:hAnsi="Calibri" w:cs="Calibri"/>
                <w:sz w:val="17"/>
              </w:rPr>
              <w:t>Retrofit / Net Zero</w:t>
            </w:r>
          </w:p>
        </w:tc>
        <w:tc>
          <w:tcPr>
            <w:tcW w:w="6048" w:type="dxa"/>
            <w:tcBorders>
              <w:top w:val="single" w:sz="4" w:space="0" w:color="D9D9D9"/>
              <w:left w:val="single" w:sz="4" w:space="0" w:color="D9D9D9"/>
              <w:bottom w:val="single" w:sz="4" w:space="0" w:color="D9D9D9"/>
              <w:right w:val="single" w:sz="4" w:space="0" w:color="D9D9D9"/>
            </w:tcBorders>
            <w:shd w:val="clear" w:color="auto" w:fill="F7FBFF"/>
          </w:tcPr>
          <w:p w14:paraId="148FDB64" w14:textId="77777777" w:rsidR="00915257" w:rsidRPr="00915257" w:rsidRDefault="00915257" w:rsidP="008121E5">
            <w:pPr>
              <w:rPr>
                <w:rFonts w:ascii="Calibri" w:hAnsi="Calibri" w:cs="Calibri"/>
              </w:rPr>
            </w:pPr>
            <w:r w:rsidRPr="00915257">
              <w:rPr>
                <w:rFonts w:ascii="Calibri" w:hAnsi="Calibri" w:cs="Calibri"/>
                <w:sz w:val="17"/>
              </w:rPr>
              <w:t>EPC, heating type, heat pumps, MVHR, solar PV and retrofit candidate groups.</w:t>
            </w:r>
          </w:p>
        </w:tc>
        <w:tc>
          <w:tcPr>
            <w:tcW w:w="1296" w:type="dxa"/>
            <w:tcBorders>
              <w:top w:val="single" w:sz="4" w:space="0" w:color="D9D9D9"/>
              <w:left w:val="single" w:sz="4" w:space="0" w:color="D9D9D9"/>
              <w:bottom w:val="single" w:sz="4" w:space="0" w:color="D9D9D9"/>
              <w:right w:val="single" w:sz="4" w:space="0" w:color="D9D9D9"/>
            </w:tcBorders>
            <w:shd w:val="clear" w:color="auto" w:fill="F7FBFF"/>
          </w:tcPr>
          <w:p w14:paraId="6DE03DC1" w14:textId="77777777" w:rsidR="00915257" w:rsidRPr="00915257" w:rsidRDefault="00915257" w:rsidP="008121E5">
            <w:pPr>
              <w:rPr>
                <w:rFonts w:ascii="Calibri" w:hAnsi="Calibri" w:cs="Calibri"/>
              </w:rPr>
            </w:pPr>
            <w:r w:rsidRPr="00915257">
              <w:rPr>
                <w:rFonts w:ascii="Calibri" w:hAnsi="Calibri" w:cs="Calibri"/>
                <w:sz w:val="17"/>
              </w:rPr>
              <w:t>Should</w:t>
            </w:r>
          </w:p>
        </w:tc>
      </w:tr>
    </w:tbl>
    <w:p w14:paraId="031C2827" w14:textId="7100270F" w:rsidR="00915257" w:rsidRPr="00915257" w:rsidRDefault="00915257" w:rsidP="00915257">
      <w:pPr>
        <w:pStyle w:val="Heading1"/>
        <w:rPr>
          <w:rFonts w:ascii="Calibri" w:hAnsi="Calibri" w:cs="Calibri"/>
        </w:rPr>
      </w:pPr>
      <w:r w:rsidRPr="00915257">
        <w:rPr>
          <w:rFonts w:ascii="Calibri" w:hAnsi="Calibri" w:cs="Calibri"/>
          <w:b/>
          <w:color w:val="1F4E79"/>
        </w:rPr>
        <w:t>3</w:t>
      </w:r>
      <w:r w:rsidR="002A75EF">
        <w:rPr>
          <w:rFonts w:ascii="Calibri" w:hAnsi="Calibri" w:cs="Calibri"/>
          <w:b/>
          <w:color w:val="1F4E79"/>
        </w:rPr>
        <w:t>4</w:t>
      </w:r>
      <w:r w:rsidRPr="00915257">
        <w:rPr>
          <w:rFonts w:ascii="Calibri" w:hAnsi="Calibri" w:cs="Calibri"/>
          <w:b/>
          <w:color w:val="1F4E79"/>
        </w:rPr>
        <w:t xml:space="preserve">. Master </w:t>
      </w:r>
      <w:proofErr w:type="spellStart"/>
      <w:r w:rsidRPr="00915257">
        <w:rPr>
          <w:rFonts w:ascii="Calibri" w:hAnsi="Calibri" w:cs="Calibri"/>
          <w:b/>
          <w:color w:val="1F4E79"/>
        </w:rPr>
        <w:t>MoSCoW</w:t>
      </w:r>
      <w:proofErr w:type="spellEnd"/>
      <w:r w:rsidRPr="00915257">
        <w:rPr>
          <w:rFonts w:ascii="Calibri" w:hAnsi="Calibri" w:cs="Calibri"/>
          <w:b/>
          <w:color w:val="1F4E79"/>
        </w:rPr>
        <w:t xml:space="preserve"> summary</w:t>
      </w:r>
    </w:p>
    <w:tbl>
      <w:tblPr>
        <w:tblStyle w:val="TableGrid"/>
        <w:tblW w:w="0" w:type="auto"/>
        <w:jc w:val="center"/>
        <w:tblLook w:val="04A0" w:firstRow="1" w:lastRow="0" w:firstColumn="1" w:lastColumn="0" w:noHBand="0" w:noVBand="1"/>
      </w:tblPr>
      <w:tblGrid>
        <w:gridCol w:w="1968"/>
        <w:gridCol w:w="4652"/>
        <w:gridCol w:w="2396"/>
      </w:tblGrid>
      <w:tr w:rsidR="00915257" w:rsidRPr="00915257" w14:paraId="2B168080" w14:textId="77777777" w:rsidTr="008121E5">
        <w:trPr>
          <w:jc w:val="center"/>
        </w:trPr>
        <w:tc>
          <w:tcPr>
            <w:tcW w:w="864" w:type="dxa"/>
            <w:tcBorders>
              <w:top w:val="single" w:sz="4" w:space="0" w:color="FFFFFF"/>
              <w:left w:val="single" w:sz="4" w:space="0" w:color="FFFFFF"/>
              <w:bottom w:val="single" w:sz="4" w:space="0" w:color="FFFFFF"/>
              <w:right w:val="single" w:sz="4" w:space="0" w:color="FFFFFF"/>
            </w:tcBorders>
            <w:shd w:val="clear" w:color="auto" w:fill="1F4E79"/>
          </w:tcPr>
          <w:p w14:paraId="6A3D02C8" w14:textId="77777777" w:rsidR="00915257" w:rsidRPr="00915257" w:rsidRDefault="00915257" w:rsidP="008121E5">
            <w:pPr>
              <w:rPr>
                <w:rFonts w:ascii="Calibri" w:hAnsi="Calibri" w:cs="Calibri"/>
              </w:rPr>
            </w:pPr>
            <w:r w:rsidRPr="00915257">
              <w:rPr>
                <w:rFonts w:ascii="Calibri" w:hAnsi="Calibri" w:cs="Calibri"/>
                <w:b/>
                <w:color w:val="FFFFFF"/>
                <w:sz w:val="17"/>
              </w:rPr>
              <w:t>Ref</w:t>
            </w:r>
          </w:p>
        </w:tc>
        <w:tc>
          <w:tcPr>
            <w:tcW w:w="7920" w:type="dxa"/>
            <w:tcBorders>
              <w:top w:val="single" w:sz="4" w:space="0" w:color="FFFFFF"/>
              <w:left w:val="single" w:sz="4" w:space="0" w:color="FFFFFF"/>
              <w:bottom w:val="single" w:sz="4" w:space="0" w:color="FFFFFF"/>
              <w:right w:val="single" w:sz="4" w:space="0" w:color="FFFFFF"/>
            </w:tcBorders>
            <w:shd w:val="clear" w:color="auto" w:fill="1F4E79"/>
          </w:tcPr>
          <w:p w14:paraId="41A0AFB7" w14:textId="77777777" w:rsidR="00915257" w:rsidRPr="00915257" w:rsidRDefault="00915257" w:rsidP="008121E5">
            <w:pPr>
              <w:rPr>
                <w:rFonts w:ascii="Calibri" w:hAnsi="Calibri" w:cs="Calibri"/>
              </w:rPr>
            </w:pPr>
            <w:r w:rsidRPr="00915257">
              <w:rPr>
                <w:rFonts w:ascii="Calibri" w:hAnsi="Calibri" w:cs="Calibri"/>
                <w:b/>
                <w:color w:val="FFFFFF"/>
                <w:sz w:val="17"/>
              </w:rPr>
              <w:t>Requirement area</w:t>
            </w:r>
          </w:p>
        </w:tc>
        <w:tc>
          <w:tcPr>
            <w:tcW w:w="2304" w:type="dxa"/>
            <w:tcBorders>
              <w:top w:val="single" w:sz="4" w:space="0" w:color="FFFFFF"/>
              <w:left w:val="single" w:sz="4" w:space="0" w:color="FFFFFF"/>
              <w:bottom w:val="single" w:sz="4" w:space="0" w:color="FFFFFF"/>
              <w:right w:val="single" w:sz="4" w:space="0" w:color="FFFFFF"/>
            </w:tcBorders>
            <w:shd w:val="clear" w:color="auto" w:fill="1F4E79"/>
          </w:tcPr>
          <w:p w14:paraId="4C81D007" w14:textId="77777777" w:rsidR="00915257" w:rsidRPr="00915257" w:rsidRDefault="00915257" w:rsidP="008121E5">
            <w:pPr>
              <w:rPr>
                <w:rFonts w:ascii="Calibri" w:hAnsi="Calibri" w:cs="Calibri"/>
              </w:rPr>
            </w:pPr>
            <w:r w:rsidRPr="00915257">
              <w:rPr>
                <w:rFonts w:ascii="Calibri" w:hAnsi="Calibri" w:cs="Calibri"/>
                <w:b/>
                <w:color w:val="FFFFFF"/>
                <w:sz w:val="17"/>
              </w:rPr>
              <w:t>Recommended priority</w:t>
            </w:r>
          </w:p>
        </w:tc>
      </w:tr>
      <w:tr w:rsidR="00915257" w:rsidRPr="00915257" w14:paraId="035DF586"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tcPr>
          <w:p w14:paraId="194C6DD1" w14:textId="77777777" w:rsidR="00915257" w:rsidRPr="00915257" w:rsidRDefault="00915257" w:rsidP="008121E5">
            <w:pPr>
              <w:rPr>
                <w:rFonts w:ascii="Calibri" w:hAnsi="Calibri" w:cs="Calibri"/>
              </w:rPr>
            </w:pPr>
            <w:r w:rsidRPr="00915257">
              <w:rPr>
                <w:rFonts w:ascii="Calibri" w:hAnsi="Calibri" w:cs="Calibri"/>
                <w:sz w:val="17"/>
              </w:rPr>
              <w:t>5</w:t>
            </w:r>
          </w:p>
        </w:tc>
        <w:tc>
          <w:tcPr>
            <w:tcW w:w="7920" w:type="dxa"/>
            <w:tcBorders>
              <w:top w:val="single" w:sz="4" w:space="0" w:color="D9D9D9"/>
              <w:left w:val="single" w:sz="4" w:space="0" w:color="D9D9D9"/>
              <w:bottom w:val="single" w:sz="4" w:space="0" w:color="D9D9D9"/>
              <w:right w:val="single" w:sz="4" w:space="0" w:color="D9D9D9"/>
            </w:tcBorders>
          </w:tcPr>
          <w:p w14:paraId="241DB110" w14:textId="77777777" w:rsidR="00915257" w:rsidRPr="00915257" w:rsidRDefault="00915257" w:rsidP="008121E5">
            <w:pPr>
              <w:rPr>
                <w:rFonts w:ascii="Calibri" w:hAnsi="Calibri" w:cs="Calibri"/>
              </w:rPr>
            </w:pPr>
            <w:r w:rsidRPr="00915257">
              <w:rPr>
                <w:rFonts w:ascii="Calibri" w:hAnsi="Calibri" w:cs="Calibri"/>
                <w:sz w:val="17"/>
              </w:rPr>
              <w:t>Property, block and component hierarchy</w:t>
            </w:r>
          </w:p>
        </w:tc>
        <w:tc>
          <w:tcPr>
            <w:tcW w:w="2304" w:type="dxa"/>
            <w:tcBorders>
              <w:top w:val="single" w:sz="4" w:space="0" w:color="D9D9D9"/>
              <w:left w:val="single" w:sz="4" w:space="0" w:color="D9D9D9"/>
              <w:bottom w:val="single" w:sz="4" w:space="0" w:color="D9D9D9"/>
              <w:right w:val="single" w:sz="4" w:space="0" w:color="D9D9D9"/>
            </w:tcBorders>
          </w:tcPr>
          <w:p w14:paraId="221E66E4"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5A1D16C3"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7FBFF"/>
          </w:tcPr>
          <w:p w14:paraId="46A0CE1A" w14:textId="77777777" w:rsidR="00915257" w:rsidRPr="00915257" w:rsidRDefault="00915257" w:rsidP="008121E5">
            <w:pPr>
              <w:rPr>
                <w:rFonts w:ascii="Calibri" w:hAnsi="Calibri" w:cs="Calibri"/>
              </w:rPr>
            </w:pPr>
            <w:r w:rsidRPr="00915257">
              <w:rPr>
                <w:rFonts w:ascii="Calibri" w:hAnsi="Calibri" w:cs="Calibri"/>
                <w:sz w:val="17"/>
              </w:rPr>
              <w:t>6</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220F8CAB" w14:textId="77777777" w:rsidR="00915257" w:rsidRPr="00915257" w:rsidRDefault="00915257" w:rsidP="008121E5">
            <w:pPr>
              <w:rPr>
                <w:rFonts w:ascii="Calibri" w:hAnsi="Calibri" w:cs="Calibri"/>
              </w:rPr>
            </w:pPr>
            <w:r w:rsidRPr="00915257">
              <w:rPr>
                <w:rFonts w:ascii="Calibri" w:hAnsi="Calibri" w:cs="Calibri"/>
                <w:sz w:val="17"/>
              </w:rPr>
              <w:t>Portfolio, tenure, management category and rule model</w:t>
            </w:r>
          </w:p>
        </w:tc>
        <w:tc>
          <w:tcPr>
            <w:tcW w:w="2304" w:type="dxa"/>
            <w:tcBorders>
              <w:top w:val="single" w:sz="4" w:space="0" w:color="D9D9D9"/>
              <w:left w:val="single" w:sz="4" w:space="0" w:color="D9D9D9"/>
              <w:bottom w:val="single" w:sz="4" w:space="0" w:color="D9D9D9"/>
              <w:right w:val="single" w:sz="4" w:space="0" w:color="D9D9D9"/>
            </w:tcBorders>
            <w:shd w:val="clear" w:color="auto" w:fill="F7FBFF"/>
          </w:tcPr>
          <w:p w14:paraId="49945210"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193E9A9D"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tcPr>
          <w:p w14:paraId="28FF26B6" w14:textId="77777777" w:rsidR="00915257" w:rsidRPr="00915257" w:rsidRDefault="00915257" w:rsidP="008121E5">
            <w:pPr>
              <w:rPr>
                <w:rFonts w:ascii="Calibri" w:hAnsi="Calibri" w:cs="Calibri"/>
              </w:rPr>
            </w:pPr>
            <w:r w:rsidRPr="00915257">
              <w:rPr>
                <w:rFonts w:ascii="Calibri" w:hAnsi="Calibri" w:cs="Calibri"/>
                <w:sz w:val="17"/>
              </w:rPr>
              <w:t>7</w:t>
            </w:r>
          </w:p>
        </w:tc>
        <w:tc>
          <w:tcPr>
            <w:tcW w:w="7920" w:type="dxa"/>
            <w:tcBorders>
              <w:top w:val="single" w:sz="4" w:space="0" w:color="D9D9D9"/>
              <w:left w:val="single" w:sz="4" w:space="0" w:color="D9D9D9"/>
              <w:bottom w:val="single" w:sz="4" w:space="0" w:color="D9D9D9"/>
              <w:right w:val="single" w:sz="4" w:space="0" w:color="D9D9D9"/>
            </w:tcBorders>
          </w:tcPr>
          <w:p w14:paraId="5F7CCEDC" w14:textId="77777777" w:rsidR="00915257" w:rsidRPr="00915257" w:rsidRDefault="00915257" w:rsidP="008121E5">
            <w:pPr>
              <w:rPr>
                <w:rFonts w:ascii="Calibri" w:hAnsi="Calibri" w:cs="Calibri"/>
              </w:rPr>
            </w:pPr>
            <w:r w:rsidRPr="00915257">
              <w:rPr>
                <w:rFonts w:ascii="Calibri" w:hAnsi="Calibri" w:cs="Calibri"/>
                <w:sz w:val="17"/>
              </w:rPr>
              <w:t>Split responsibility and duty holder model</w:t>
            </w:r>
          </w:p>
        </w:tc>
        <w:tc>
          <w:tcPr>
            <w:tcW w:w="2304" w:type="dxa"/>
            <w:tcBorders>
              <w:top w:val="single" w:sz="4" w:space="0" w:color="D9D9D9"/>
              <w:left w:val="single" w:sz="4" w:space="0" w:color="D9D9D9"/>
              <w:bottom w:val="single" w:sz="4" w:space="0" w:color="D9D9D9"/>
              <w:right w:val="single" w:sz="4" w:space="0" w:color="D9D9D9"/>
            </w:tcBorders>
          </w:tcPr>
          <w:p w14:paraId="5218B758"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5602D512"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7FBFF"/>
          </w:tcPr>
          <w:p w14:paraId="11BE453E" w14:textId="77777777" w:rsidR="00915257" w:rsidRPr="00915257" w:rsidRDefault="00915257" w:rsidP="008121E5">
            <w:pPr>
              <w:rPr>
                <w:rFonts w:ascii="Calibri" w:hAnsi="Calibri" w:cs="Calibri"/>
              </w:rPr>
            </w:pPr>
            <w:r w:rsidRPr="00915257">
              <w:rPr>
                <w:rFonts w:ascii="Calibri" w:hAnsi="Calibri" w:cs="Calibri"/>
                <w:sz w:val="17"/>
              </w:rPr>
              <w:t>8</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4B730495" w14:textId="77777777" w:rsidR="00915257" w:rsidRPr="00915257" w:rsidRDefault="00915257" w:rsidP="008121E5">
            <w:pPr>
              <w:rPr>
                <w:rFonts w:ascii="Calibri" w:hAnsi="Calibri" w:cs="Calibri"/>
              </w:rPr>
            </w:pPr>
            <w:proofErr w:type="spellStart"/>
            <w:r w:rsidRPr="00915257">
              <w:rPr>
                <w:rFonts w:ascii="Calibri" w:hAnsi="Calibri" w:cs="Calibri"/>
                <w:sz w:val="17"/>
              </w:rPr>
              <w:t>Programme</w:t>
            </w:r>
            <w:proofErr w:type="spellEnd"/>
            <w:r w:rsidRPr="00915257">
              <w:rPr>
                <w:rFonts w:ascii="Calibri" w:hAnsi="Calibri" w:cs="Calibri"/>
                <w:sz w:val="17"/>
              </w:rPr>
              <w:t xml:space="preserve"> applicability flags and denominator governance</w:t>
            </w:r>
          </w:p>
        </w:tc>
        <w:tc>
          <w:tcPr>
            <w:tcW w:w="2304" w:type="dxa"/>
            <w:tcBorders>
              <w:top w:val="single" w:sz="4" w:space="0" w:color="D9D9D9"/>
              <w:left w:val="single" w:sz="4" w:space="0" w:color="D9D9D9"/>
              <w:bottom w:val="single" w:sz="4" w:space="0" w:color="D9D9D9"/>
              <w:right w:val="single" w:sz="4" w:space="0" w:color="D9D9D9"/>
            </w:tcBorders>
            <w:shd w:val="clear" w:color="auto" w:fill="F7FBFF"/>
          </w:tcPr>
          <w:p w14:paraId="1683B6A7"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7CFB29C6"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tcPr>
          <w:p w14:paraId="45B4FA6A" w14:textId="77777777" w:rsidR="00915257" w:rsidRPr="00915257" w:rsidRDefault="00915257" w:rsidP="008121E5">
            <w:pPr>
              <w:rPr>
                <w:rFonts w:ascii="Calibri" w:hAnsi="Calibri" w:cs="Calibri"/>
              </w:rPr>
            </w:pPr>
            <w:r w:rsidRPr="00915257">
              <w:rPr>
                <w:rFonts w:ascii="Calibri" w:hAnsi="Calibri" w:cs="Calibri"/>
                <w:sz w:val="17"/>
              </w:rPr>
              <w:t>9</w:t>
            </w:r>
          </w:p>
        </w:tc>
        <w:tc>
          <w:tcPr>
            <w:tcW w:w="7920" w:type="dxa"/>
            <w:tcBorders>
              <w:top w:val="single" w:sz="4" w:space="0" w:color="D9D9D9"/>
              <w:left w:val="single" w:sz="4" w:space="0" w:color="D9D9D9"/>
              <w:bottom w:val="single" w:sz="4" w:space="0" w:color="D9D9D9"/>
              <w:right w:val="single" w:sz="4" w:space="0" w:color="D9D9D9"/>
            </w:tcBorders>
          </w:tcPr>
          <w:p w14:paraId="4AF79D68" w14:textId="77777777" w:rsidR="00915257" w:rsidRPr="00915257" w:rsidRDefault="00915257" w:rsidP="008121E5">
            <w:pPr>
              <w:rPr>
                <w:rFonts w:ascii="Calibri" w:hAnsi="Calibri" w:cs="Calibri"/>
              </w:rPr>
            </w:pPr>
            <w:r w:rsidRPr="00915257">
              <w:rPr>
                <w:rFonts w:ascii="Calibri" w:hAnsi="Calibri" w:cs="Calibri"/>
                <w:sz w:val="17"/>
              </w:rPr>
              <w:t>Evidence-led compliance and certificate drill-through</w:t>
            </w:r>
          </w:p>
        </w:tc>
        <w:tc>
          <w:tcPr>
            <w:tcW w:w="2304" w:type="dxa"/>
            <w:tcBorders>
              <w:top w:val="single" w:sz="4" w:space="0" w:color="D9D9D9"/>
              <w:left w:val="single" w:sz="4" w:space="0" w:color="D9D9D9"/>
              <w:bottom w:val="single" w:sz="4" w:space="0" w:color="D9D9D9"/>
              <w:right w:val="single" w:sz="4" w:space="0" w:color="D9D9D9"/>
            </w:tcBorders>
          </w:tcPr>
          <w:p w14:paraId="185E8403"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137687E0"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7FBFF"/>
          </w:tcPr>
          <w:p w14:paraId="4A7E8418" w14:textId="77777777" w:rsidR="00915257" w:rsidRPr="00915257" w:rsidRDefault="00915257" w:rsidP="008121E5">
            <w:pPr>
              <w:rPr>
                <w:rFonts w:ascii="Calibri" w:hAnsi="Calibri" w:cs="Calibri"/>
              </w:rPr>
            </w:pPr>
            <w:r w:rsidRPr="00915257">
              <w:rPr>
                <w:rFonts w:ascii="Calibri" w:hAnsi="Calibri" w:cs="Calibri"/>
                <w:sz w:val="17"/>
              </w:rPr>
              <w:t>10</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729E6D99" w14:textId="77777777" w:rsidR="00915257" w:rsidRPr="00915257" w:rsidRDefault="00915257" w:rsidP="008121E5">
            <w:pPr>
              <w:rPr>
                <w:rFonts w:ascii="Calibri" w:hAnsi="Calibri" w:cs="Calibri"/>
              </w:rPr>
            </w:pPr>
            <w:r w:rsidRPr="00915257">
              <w:rPr>
                <w:rFonts w:ascii="Calibri" w:hAnsi="Calibri" w:cs="Calibri"/>
                <w:sz w:val="17"/>
              </w:rPr>
              <w:t>Compliance cycles, Newham internal targets and KPI buffers</w:t>
            </w:r>
          </w:p>
        </w:tc>
        <w:tc>
          <w:tcPr>
            <w:tcW w:w="2304" w:type="dxa"/>
            <w:tcBorders>
              <w:top w:val="single" w:sz="4" w:space="0" w:color="D9D9D9"/>
              <w:left w:val="single" w:sz="4" w:space="0" w:color="D9D9D9"/>
              <w:bottom w:val="single" w:sz="4" w:space="0" w:color="D9D9D9"/>
              <w:right w:val="single" w:sz="4" w:space="0" w:color="D9D9D9"/>
            </w:tcBorders>
            <w:shd w:val="clear" w:color="auto" w:fill="F7FBFF"/>
          </w:tcPr>
          <w:p w14:paraId="42DF8177"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7E88CABA"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tcPr>
          <w:p w14:paraId="45476774" w14:textId="77777777" w:rsidR="00915257" w:rsidRPr="00915257" w:rsidRDefault="00915257" w:rsidP="008121E5">
            <w:pPr>
              <w:rPr>
                <w:rFonts w:ascii="Calibri" w:hAnsi="Calibri" w:cs="Calibri"/>
              </w:rPr>
            </w:pPr>
            <w:r w:rsidRPr="00915257">
              <w:rPr>
                <w:rFonts w:ascii="Calibri" w:hAnsi="Calibri" w:cs="Calibri"/>
                <w:sz w:val="17"/>
              </w:rPr>
              <w:t>11</w:t>
            </w:r>
          </w:p>
        </w:tc>
        <w:tc>
          <w:tcPr>
            <w:tcW w:w="7920" w:type="dxa"/>
            <w:tcBorders>
              <w:top w:val="single" w:sz="4" w:space="0" w:color="D9D9D9"/>
              <w:left w:val="single" w:sz="4" w:space="0" w:color="D9D9D9"/>
              <w:bottom w:val="single" w:sz="4" w:space="0" w:color="D9D9D9"/>
              <w:right w:val="single" w:sz="4" w:space="0" w:color="D9D9D9"/>
            </w:tcBorders>
          </w:tcPr>
          <w:p w14:paraId="5F58A721" w14:textId="77777777" w:rsidR="00915257" w:rsidRPr="00915257" w:rsidRDefault="00915257" w:rsidP="008121E5">
            <w:pPr>
              <w:rPr>
                <w:rFonts w:ascii="Calibri" w:hAnsi="Calibri" w:cs="Calibri"/>
              </w:rPr>
            </w:pPr>
            <w:r w:rsidRPr="00915257">
              <w:rPr>
                <w:rFonts w:ascii="Calibri" w:hAnsi="Calibri" w:cs="Calibri"/>
                <w:sz w:val="17"/>
              </w:rPr>
              <w:t>Cross-service access risk and coordinated access opportunities</w:t>
            </w:r>
          </w:p>
        </w:tc>
        <w:tc>
          <w:tcPr>
            <w:tcW w:w="2304" w:type="dxa"/>
            <w:tcBorders>
              <w:top w:val="single" w:sz="4" w:space="0" w:color="D9D9D9"/>
              <w:left w:val="single" w:sz="4" w:space="0" w:color="D9D9D9"/>
              <w:bottom w:val="single" w:sz="4" w:space="0" w:color="D9D9D9"/>
              <w:right w:val="single" w:sz="4" w:space="0" w:color="D9D9D9"/>
            </w:tcBorders>
          </w:tcPr>
          <w:p w14:paraId="67107C98"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1A449ADA"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7FBFF"/>
          </w:tcPr>
          <w:p w14:paraId="60D636E8" w14:textId="77777777" w:rsidR="00915257" w:rsidRPr="00915257" w:rsidRDefault="00915257" w:rsidP="008121E5">
            <w:pPr>
              <w:rPr>
                <w:rFonts w:ascii="Calibri" w:hAnsi="Calibri" w:cs="Calibri"/>
              </w:rPr>
            </w:pPr>
            <w:r w:rsidRPr="00915257">
              <w:rPr>
                <w:rFonts w:ascii="Calibri" w:hAnsi="Calibri" w:cs="Calibri"/>
                <w:sz w:val="17"/>
              </w:rPr>
              <w:t>12</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15054D82" w14:textId="77777777" w:rsidR="00915257" w:rsidRPr="00915257" w:rsidRDefault="00915257" w:rsidP="008121E5">
            <w:pPr>
              <w:rPr>
                <w:rFonts w:ascii="Calibri" w:hAnsi="Calibri" w:cs="Calibri"/>
              </w:rPr>
            </w:pPr>
            <w:r w:rsidRPr="00915257">
              <w:rPr>
                <w:rFonts w:ascii="Calibri" w:hAnsi="Calibri" w:cs="Calibri"/>
                <w:sz w:val="17"/>
              </w:rPr>
              <w:t>Stock condition survey capability - in-house, supplier-led, offline and pre-populated</w:t>
            </w:r>
          </w:p>
        </w:tc>
        <w:tc>
          <w:tcPr>
            <w:tcW w:w="2304" w:type="dxa"/>
            <w:tcBorders>
              <w:top w:val="single" w:sz="4" w:space="0" w:color="D9D9D9"/>
              <w:left w:val="single" w:sz="4" w:space="0" w:color="D9D9D9"/>
              <w:bottom w:val="single" w:sz="4" w:space="0" w:color="D9D9D9"/>
              <w:right w:val="single" w:sz="4" w:space="0" w:color="D9D9D9"/>
            </w:tcBorders>
            <w:shd w:val="clear" w:color="auto" w:fill="F7FBFF"/>
          </w:tcPr>
          <w:p w14:paraId="077B24EF"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75183B1B"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tcPr>
          <w:p w14:paraId="54F54F3F" w14:textId="77777777" w:rsidR="00915257" w:rsidRPr="00915257" w:rsidRDefault="00915257" w:rsidP="008121E5">
            <w:pPr>
              <w:rPr>
                <w:rFonts w:ascii="Calibri" w:hAnsi="Calibri" w:cs="Calibri"/>
              </w:rPr>
            </w:pPr>
            <w:r w:rsidRPr="00915257">
              <w:rPr>
                <w:rFonts w:ascii="Calibri" w:hAnsi="Calibri" w:cs="Calibri"/>
                <w:sz w:val="17"/>
              </w:rPr>
              <w:t>13</w:t>
            </w:r>
          </w:p>
        </w:tc>
        <w:tc>
          <w:tcPr>
            <w:tcW w:w="7920" w:type="dxa"/>
            <w:tcBorders>
              <w:top w:val="single" w:sz="4" w:space="0" w:color="D9D9D9"/>
              <w:left w:val="single" w:sz="4" w:space="0" w:color="D9D9D9"/>
              <w:bottom w:val="single" w:sz="4" w:space="0" w:color="D9D9D9"/>
              <w:right w:val="single" w:sz="4" w:space="0" w:color="D9D9D9"/>
            </w:tcBorders>
          </w:tcPr>
          <w:p w14:paraId="61EE0A9D" w14:textId="77777777" w:rsidR="00915257" w:rsidRPr="00915257" w:rsidRDefault="00915257" w:rsidP="008121E5">
            <w:pPr>
              <w:rPr>
                <w:rFonts w:ascii="Calibri" w:hAnsi="Calibri" w:cs="Calibri"/>
              </w:rPr>
            </w:pPr>
            <w:r w:rsidRPr="00915257">
              <w:rPr>
                <w:rFonts w:ascii="Calibri" w:hAnsi="Calibri" w:cs="Calibri"/>
                <w:sz w:val="17"/>
              </w:rPr>
              <w:t>Stock intelligence summary and Power BI-ready outputs</w:t>
            </w:r>
          </w:p>
        </w:tc>
        <w:tc>
          <w:tcPr>
            <w:tcW w:w="2304" w:type="dxa"/>
            <w:tcBorders>
              <w:top w:val="single" w:sz="4" w:space="0" w:color="D9D9D9"/>
              <w:left w:val="single" w:sz="4" w:space="0" w:color="D9D9D9"/>
              <w:bottom w:val="single" w:sz="4" w:space="0" w:color="D9D9D9"/>
              <w:right w:val="single" w:sz="4" w:space="0" w:color="D9D9D9"/>
            </w:tcBorders>
          </w:tcPr>
          <w:p w14:paraId="041A0401"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55CB09FA"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7FBFF"/>
          </w:tcPr>
          <w:p w14:paraId="3DA0631C" w14:textId="77777777" w:rsidR="00915257" w:rsidRPr="00915257" w:rsidRDefault="00915257" w:rsidP="008121E5">
            <w:pPr>
              <w:rPr>
                <w:rFonts w:ascii="Calibri" w:hAnsi="Calibri" w:cs="Calibri"/>
              </w:rPr>
            </w:pPr>
            <w:r w:rsidRPr="00915257">
              <w:rPr>
                <w:rFonts w:ascii="Calibri" w:hAnsi="Calibri" w:cs="Calibri"/>
                <w:sz w:val="17"/>
              </w:rPr>
              <w:t>14</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4D06FD04" w14:textId="77777777" w:rsidR="00915257" w:rsidRPr="00915257" w:rsidRDefault="00915257" w:rsidP="008121E5">
            <w:pPr>
              <w:rPr>
                <w:rFonts w:ascii="Calibri" w:hAnsi="Calibri" w:cs="Calibri"/>
              </w:rPr>
            </w:pPr>
            <w:r w:rsidRPr="00915257">
              <w:rPr>
                <w:rFonts w:ascii="Calibri" w:hAnsi="Calibri" w:cs="Calibri"/>
                <w:sz w:val="17"/>
              </w:rPr>
              <w:t xml:space="preserve">HHSRS, Decent Homes, damp and </w:t>
            </w:r>
            <w:proofErr w:type="spellStart"/>
            <w:r w:rsidRPr="00915257">
              <w:rPr>
                <w:rFonts w:ascii="Calibri" w:hAnsi="Calibri" w:cs="Calibri"/>
                <w:sz w:val="17"/>
              </w:rPr>
              <w:t>mould</w:t>
            </w:r>
            <w:proofErr w:type="spellEnd"/>
            <w:r w:rsidRPr="00915257">
              <w:rPr>
                <w:rFonts w:ascii="Calibri" w:hAnsi="Calibri" w:cs="Calibri"/>
                <w:sz w:val="17"/>
              </w:rPr>
              <w:t xml:space="preserve"> and issue-level action records</w:t>
            </w:r>
          </w:p>
        </w:tc>
        <w:tc>
          <w:tcPr>
            <w:tcW w:w="2304" w:type="dxa"/>
            <w:tcBorders>
              <w:top w:val="single" w:sz="4" w:space="0" w:color="D9D9D9"/>
              <w:left w:val="single" w:sz="4" w:space="0" w:color="D9D9D9"/>
              <w:bottom w:val="single" w:sz="4" w:space="0" w:color="D9D9D9"/>
              <w:right w:val="single" w:sz="4" w:space="0" w:color="D9D9D9"/>
            </w:tcBorders>
            <w:shd w:val="clear" w:color="auto" w:fill="F7FBFF"/>
          </w:tcPr>
          <w:p w14:paraId="2025661C"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6207B754"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tcPr>
          <w:p w14:paraId="694A926F" w14:textId="77777777" w:rsidR="00915257" w:rsidRPr="00915257" w:rsidRDefault="00915257" w:rsidP="008121E5">
            <w:pPr>
              <w:rPr>
                <w:rFonts w:ascii="Calibri" w:hAnsi="Calibri" w:cs="Calibri"/>
              </w:rPr>
            </w:pPr>
            <w:r w:rsidRPr="00915257">
              <w:rPr>
                <w:rFonts w:ascii="Calibri" w:hAnsi="Calibri" w:cs="Calibri"/>
                <w:sz w:val="17"/>
              </w:rPr>
              <w:t>15</w:t>
            </w:r>
          </w:p>
        </w:tc>
        <w:tc>
          <w:tcPr>
            <w:tcW w:w="7920" w:type="dxa"/>
            <w:tcBorders>
              <w:top w:val="single" w:sz="4" w:space="0" w:color="D9D9D9"/>
              <w:left w:val="single" w:sz="4" w:space="0" w:color="D9D9D9"/>
              <w:bottom w:val="single" w:sz="4" w:space="0" w:color="D9D9D9"/>
              <w:right w:val="single" w:sz="4" w:space="0" w:color="D9D9D9"/>
            </w:tcBorders>
          </w:tcPr>
          <w:p w14:paraId="6CE0ABA0" w14:textId="77777777" w:rsidR="00915257" w:rsidRPr="00915257" w:rsidRDefault="00915257" w:rsidP="008121E5">
            <w:pPr>
              <w:rPr>
                <w:rFonts w:ascii="Calibri" w:hAnsi="Calibri" w:cs="Calibri"/>
              </w:rPr>
            </w:pPr>
            <w:r w:rsidRPr="00915257">
              <w:rPr>
                <w:rFonts w:ascii="Calibri" w:hAnsi="Calibri" w:cs="Calibri"/>
                <w:sz w:val="17"/>
              </w:rPr>
              <w:t>Repairs integration, repairs demand and spend intelligence</w:t>
            </w:r>
          </w:p>
        </w:tc>
        <w:tc>
          <w:tcPr>
            <w:tcW w:w="2304" w:type="dxa"/>
            <w:tcBorders>
              <w:top w:val="single" w:sz="4" w:space="0" w:color="D9D9D9"/>
              <w:left w:val="single" w:sz="4" w:space="0" w:color="D9D9D9"/>
              <w:bottom w:val="single" w:sz="4" w:space="0" w:color="D9D9D9"/>
              <w:right w:val="single" w:sz="4" w:space="0" w:color="D9D9D9"/>
            </w:tcBorders>
          </w:tcPr>
          <w:p w14:paraId="02250A45"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16CE3AD3"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7FBFF"/>
          </w:tcPr>
          <w:p w14:paraId="5D110F8C" w14:textId="77777777" w:rsidR="00915257" w:rsidRPr="00915257" w:rsidRDefault="00915257" w:rsidP="008121E5">
            <w:pPr>
              <w:rPr>
                <w:rFonts w:ascii="Calibri" w:hAnsi="Calibri" w:cs="Calibri"/>
              </w:rPr>
            </w:pPr>
            <w:r w:rsidRPr="00915257">
              <w:rPr>
                <w:rFonts w:ascii="Calibri" w:hAnsi="Calibri" w:cs="Calibri"/>
                <w:sz w:val="17"/>
              </w:rPr>
              <w:lastRenderedPageBreak/>
              <w:t>16</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728E4C44" w14:textId="77777777" w:rsidR="00915257" w:rsidRPr="00915257" w:rsidRDefault="00915257" w:rsidP="008121E5">
            <w:pPr>
              <w:rPr>
                <w:rFonts w:ascii="Calibri" w:hAnsi="Calibri" w:cs="Calibri"/>
              </w:rPr>
            </w:pPr>
            <w:r w:rsidRPr="00915257">
              <w:rPr>
                <w:rFonts w:ascii="Calibri" w:hAnsi="Calibri" w:cs="Calibri"/>
                <w:sz w:val="17"/>
              </w:rPr>
              <w:t>Warranty and defect liability intelligence feeding repairs</w:t>
            </w:r>
          </w:p>
        </w:tc>
        <w:tc>
          <w:tcPr>
            <w:tcW w:w="2304" w:type="dxa"/>
            <w:tcBorders>
              <w:top w:val="single" w:sz="4" w:space="0" w:color="D9D9D9"/>
              <w:left w:val="single" w:sz="4" w:space="0" w:color="D9D9D9"/>
              <w:bottom w:val="single" w:sz="4" w:space="0" w:color="D9D9D9"/>
              <w:right w:val="single" w:sz="4" w:space="0" w:color="D9D9D9"/>
            </w:tcBorders>
            <w:shd w:val="clear" w:color="auto" w:fill="F7FBFF"/>
          </w:tcPr>
          <w:p w14:paraId="5810C7CF" w14:textId="77777777" w:rsidR="00915257" w:rsidRPr="00915257" w:rsidRDefault="00915257" w:rsidP="008121E5">
            <w:pPr>
              <w:rPr>
                <w:rFonts w:ascii="Calibri" w:hAnsi="Calibri" w:cs="Calibri"/>
              </w:rPr>
            </w:pPr>
            <w:r w:rsidRPr="00915257">
              <w:rPr>
                <w:rFonts w:ascii="Calibri" w:hAnsi="Calibri" w:cs="Calibri"/>
                <w:sz w:val="17"/>
              </w:rPr>
              <w:t>Should / Must if cost avoidance is day-one</w:t>
            </w:r>
          </w:p>
        </w:tc>
      </w:tr>
      <w:tr w:rsidR="00915257" w:rsidRPr="00915257" w14:paraId="348B250F"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tcPr>
          <w:p w14:paraId="00B37657" w14:textId="77777777" w:rsidR="00915257" w:rsidRPr="00915257" w:rsidRDefault="00915257" w:rsidP="008121E5">
            <w:pPr>
              <w:rPr>
                <w:rFonts w:ascii="Calibri" w:hAnsi="Calibri" w:cs="Calibri"/>
              </w:rPr>
            </w:pPr>
            <w:r w:rsidRPr="00915257">
              <w:rPr>
                <w:rFonts w:ascii="Calibri" w:hAnsi="Calibri" w:cs="Calibri"/>
                <w:sz w:val="17"/>
              </w:rPr>
              <w:t>17</w:t>
            </w:r>
          </w:p>
        </w:tc>
        <w:tc>
          <w:tcPr>
            <w:tcW w:w="7920" w:type="dxa"/>
            <w:tcBorders>
              <w:top w:val="single" w:sz="4" w:space="0" w:color="D9D9D9"/>
              <w:left w:val="single" w:sz="4" w:space="0" w:color="D9D9D9"/>
              <w:bottom w:val="single" w:sz="4" w:space="0" w:color="D9D9D9"/>
              <w:right w:val="single" w:sz="4" w:space="0" w:color="D9D9D9"/>
            </w:tcBorders>
          </w:tcPr>
          <w:p w14:paraId="7FCF983B" w14:textId="77777777" w:rsidR="00915257" w:rsidRPr="00915257" w:rsidRDefault="00915257" w:rsidP="008121E5">
            <w:pPr>
              <w:rPr>
                <w:rFonts w:ascii="Calibri" w:hAnsi="Calibri" w:cs="Calibri"/>
              </w:rPr>
            </w:pPr>
            <w:r w:rsidRPr="00915257">
              <w:rPr>
                <w:rFonts w:ascii="Calibri" w:hAnsi="Calibri" w:cs="Calibri"/>
                <w:sz w:val="17"/>
              </w:rPr>
              <w:t xml:space="preserve">Planned investment and capital </w:t>
            </w:r>
            <w:proofErr w:type="spellStart"/>
            <w:r w:rsidRPr="00915257">
              <w:rPr>
                <w:rFonts w:ascii="Calibri" w:hAnsi="Calibri" w:cs="Calibri"/>
                <w:sz w:val="17"/>
              </w:rPr>
              <w:t>programme</w:t>
            </w:r>
            <w:proofErr w:type="spellEnd"/>
            <w:r w:rsidRPr="00915257">
              <w:rPr>
                <w:rFonts w:ascii="Calibri" w:hAnsi="Calibri" w:cs="Calibri"/>
                <w:sz w:val="17"/>
              </w:rPr>
              <w:t xml:space="preserve"> management</w:t>
            </w:r>
          </w:p>
        </w:tc>
        <w:tc>
          <w:tcPr>
            <w:tcW w:w="2304" w:type="dxa"/>
            <w:tcBorders>
              <w:top w:val="single" w:sz="4" w:space="0" w:color="D9D9D9"/>
              <w:left w:val="single" w:sz="4" w:space="0" w:color="D9D9D9"/>
              <w:bottom w:val="single" w:sz="4" w:space="0" w:color="D9D9D9"/>
              <w:right w:val="single" w:sz="4" w:space="0" w:color="D9D9D9"/>
            </w:tcBorders>
          </w:tcPr>
          <w:p w14:paraId="5A100B37"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5AB04640"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7FBFF"/>
          </w:tcPr>
          <w:p w14:paraId="59196F63" w14:textId="77777777" w:rsidR="00915257" w:rsidRPr="00915257" w:rsidRDefault="00915257" w:rsidP="008121E5">
            <w:pPr>
              <w:rPr>
                <w:rFonts w:ascii="Calibri" w:hAnsi="Calibri" w:cs="Calibri"/>
              </w:rPr>
            </w:pPr>
            <w:r w:rsidRPr="00915257">
              <w:rPr>
                <w:rFonts w:ascii="Calibri" w:hAnsi="Calibri" w:cs="Calibri"/>
                <w:sz w:val="17"/>
              </w:rPr>
              <w:t>18</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3FD318FC" w14:textId="77777777" w:rsidR="00915257" w:rsidRPr="00915257" w:rsidRDefault="00915257" w:rsidP="008121E5">
            <w:pPr>
              <w:rPr>
                <w:rFonts w:ascii="Calibri" w:hAnsi="Calibri" w:cs="Calibri"/>
              </w:rPr>
            </w:pPr>
            <w:r w:rsidRPr="00915257">
              <w:rPr>
                <w:rFonts w:ascii="Calibri" w:hAnsi="Calibri" w:cs="Calibri"/>
                <w:sz w:val="17"/>
              </w:rPr>
              <w:t>Monthly stock movement reconciliation</w:t>
            </w:r>
          </w:p>
        </w:tc>
        <w:tc>
          <w:tcPr>
            <w:tcW w:w="2304" w:type="dxa"/>
            <w:tcBorders>
              <w:top w:val="single" w:sz="4" w:space="0" w:color="D9D9D9"/>
              <w:left w:val="single" w:sz="4" w:space="0" w:color="D9D9D9"/>
              <w:bottom w:val="single" w:sz="4" w:space="0" w:color="D9D9D9"/>
              <w:right w:val="single" w:sz="4" w:space="0" w:color="D9D9D9"/>
            </w:tcBorders>
            <w:shd w:val="clear" w:color="auto" w:fill="F7FBFF"/>
          </w:tcPr>
          <w:p w14:paraId="2072443B"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46B9DC15"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tcPr>
          <w:p w14:paraId="3783F5A5" w14:textId="77777777" w:rsidR="00915257" w:rsidRPr="00915257" w:rsidRDefault="00915257" w:rsidP="008121E5">
            <w:pPr>
              <w:rPr>
                <w:rFonts w:ascii="Calibri" w:hAnsi="Calibri" w:cs="Calibri"/>
              </w:rPr>
            </w:pPr>
            <w:r w:rsidRPr="00915257">
              <w:rPr>
                <w:rFonts w:ascii="Calibri" w:hAnsi="Calibri" w:cs="Calibri"/>
                <w:sz w:val="17"/>
              </w:rPr>
              <w:t>19</w:t>
            </w:r>
          </w:p>
        </w:tc>
        <w:tc>
          <w:tcPr>
            <w:tcW w:w="7920" w:type="dxa"/>
            <w:tcBorders>
              <w:top w:val="single" w:sz="4" w:space="0" w:color="D9D9D9"/>
              <w:left w:val="single" w:sz="4" w:space="0" w:color="D9D9D9"/>
              <w:bottom w:val="single" w:sz="4" w:space="0" w:color="D9D9D9"/>
              <w:right w:val="single" w:sz="4" w:space="0" w:color="D9D9D9"/>
            </w:tcBorders>
          </w:tcPr>
          <w:p w14:paraId="5C738019" w14:textId="77777777" w:rsidR="00915257" w:rsidRPr="00915257" w:rsidRDefault="00915257" w:rsidP="008121E5">
            <w:pPr>
              <w:rPr>
                <w:rFonts w:ascii="Calibri" w:hAnsi="Calibri" w:cs="Calibri"/>
              </w:rPr>
            </w:pPr>
            <w:r w:rsidRPr="00915257">
              <w:rPr>
                <w:rFonts w:ascii="Calibri" w:hAnsi="Calibri" w:cs="Calibri"/>
                <w:sz w:val="17"/>
              </w:rPr>
              <w:t>Pre-active to active onboarding for new builds, acquisitions and transfers</w:t>
            </w:r>
          </w:p>
        </w:tc>
        <w:tc>
          <w:tcPr>
            <w:tcW w:w="2304" w:type="dxa"/>
            <w:tcBorders>
              <w:top w:val="single" w:sz="4" w:space="0" w:color="D9D9D9"/>
              <w:left w:val="single" w:sz="4" w:space="0" w:color="D9D9D9"/>
              <w:bottom w:val="single" w:sz="4" w:space="0" w:color="D9D9D9"/>
              <w:right w:val="single" w:sz="4" w:space="0" w:color="D9D9D9"/>
            </w:tcBorders>
          </w:tcPr>
          <w:p w14:paraId="56063205"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1587E526"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7FBFF"/>
          </w:tcPr>
          <w:p w14:paraId="633CEB8B" w14:textId="77777777" w:rsidR="00915257" w:rsidRPr="00915257" w:rsidRDefault="00915257" w:rsidP="008121E5">
            <w:pPr>
              <w:rPr>
                <w:rFonts w:ascii="Calibri" w:hAnsi="Calibri" w:cs="Calibri"/>
              </w:rPr>
            </w:pPr>
            <w:r w:rsidRPr="00915257">
              <w:rPr>
                <w:rFonts w:ascii="Calibri" w:hAnsi="Calibri" w:cs="Calibri"/>
                <w:sz w:val="17"/>
              </w:rPr>
              <w:t>20</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33250C23" w14:textId="77777777" w:rsidR="00915257" w:rsidRPr="00915257" w:rsidRDefault="00915257" w:rsidP="008121E5">
            <w:pPr>
              <w:rPr>
                <w:rFonts w:ascii="Calibri" w:hAnsi="Calibri" w:cs="Calibri"/>
              </w:rPr>
            </w:pPr>
            <w:r w:rsidRPr="00915257">
              <w:rPr>
                <w:rFonts w:ascii="Calibri" w:hAnsi="Calibri" w:cs="Calibri"/>
                <w:sz w:val="17"/>
              </w:rPr>
              <w:t>RTB pipeline, completed sales and Section 125 implications</w:t>
            </w:r>
          </w:p>
        </w:tc>
        <w:tc>
          <w:tcPr>
            <w:tcW w:w="2304" w:type="dxa"/>
            <w:tcBorders>
              <w:top w:val="single" w:sz="4" w:space="0" w:color="D9D9D9"/>
              <w:left w:val="single" w:sz="4" w:space="0" w:color="D9D9D9"/>
              <w:bottom w:val="single" w:sz="4" w:space="0" w:color="D9D9D9"/>
              <w:right w:val="single" w:sz="4" w:space="0" w:color="D9D9D9"/>
            </w:tcBorders>
            <w:shd w:val="clear" w:color="auto" w:fill="F7FBFF"/>
          </w:tcPr>
          <w:p w14:paraId="2F4F6FFC"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09A9332D"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tcPr>
          <w:p w14:paraId="196EAB0A" w14:textId="77777777" w:rsidR="00915257" w:rsidRPr="00915257" w:rsidRDefault="00915257" w:rsidP="008121E5">
            <w:pPr>
              <w:rPr>
                <w:rFonts w:ascii="Calibri" w:hAnsi="Calibri" w:cs="Calibri"/>
              </w:rPr>
            </w:pPr>
            <w:r w:rsidRPr="00915257">
              <w:rPr>
                <w:rFonts w:ascii="Calibri" w:hAnsi="Calibri" w:cs="Calibri"/>
                <w:sz w:val="17"/>
              </w:rPr>
              <w:t>21</w:t>
            </w:r>
          </w:p>
        </w:tc>
        <w:tc>
          <w:tcPr>
            <w:tcW w:w="7920" w:type="dxa"/>
            <w:tcBorders>
              <w:top w:val="single" w:sz="4" w:space="0" w:color="D9D9D9"/>
              <w:left w:val="single" w:sz="4" w:space="0" w:color="D9D9D9"/>
              <w:bottom w:val="single" w:sz="4" w:space="0" w:color="D9D9D9"/>
              <w:right w:val="single" w:sz="4" w:space="0" w:color="D9D9D9"/>
            </w:tcBorders>
          </w:tcPr>
          <w:p w14:paraId="45A45601" w14:textId="77777777" w:rsidR="00915257" w:rsidRPr="00915257" w:rsidRDefault="00915257" w:rsidP="008121E5">
            <w:pPr>
              <w:rPr>
                <w:rFonts w:ascii="Calibri" w:hAnsi="Calibri" w:cs="Calibri"/>
              </w:rPr>
            </w:pPr>
            <w:r w:rsidRPr="00915257">
              <w:rPr>
                <w:rFonts w:ascii="Calibri" w:hAnsi="Calibri" w:cs="Calibri"/>
                <w:sz w:val="17"/>
              </w:rPr>
              <w:t>Section 20, leasehold recharge and major works implications</w:t>
            </w:r>
          </w:p>
        </w:tc>
        <w:tc>
          <w:tcPr>
            <w:tcW w:w="2304" w:type="dxa"/>
            <w:tcBorders>
              <w:top w:val="single" w:sz="4" w:space="0" w:color="D9D9D9"/>
              <w:left w:val="single" w:sz="4" w:space="0" w:color="D9D9D9"/>
              <w:bottom w:val="single" w:sz="4" w:space="0" w:color="D9D9D9"/>
              <w:right w:val="single" w:sz="4" w:space="0" w:color="D9D9D9"/>
            </w:tcBorders>
          </w:tcPr>
          <w:p w14:paraId="4C84471E" w14:textId="77777777" w:rsidR="00915257" w:rsidRPr="00915257" w:rsidRDefault="00915257" w:rsidP="008121E5">
            <w:pPr>
              <w:rPr>
                <w:rFonts w:ascii="Calibri" w:hAnsi="Calibri" w:cs="Calibri"/>
              </w:rPr>
            </w:pPr>
            <w:r w:rsidRPr="00915257">
              <w:rPr>
                <w:rFonts w:ascii="Calibri" w:hAnsi="Calibri" w:cs="Calibri"/>
                <w:sz w:val="17"/>
              </w:rPr>
              <w:t xml:space="preserve">Should / Must where major works </w:t>
            </w:r>
            <w:proofErr w:type="gramStart"/>
            <w:r w:rsidRPr="00915257">
              <w:rPr>
                <w:rFonts w:ascii="Calibri" w:hAnsi="Calibri" w:cs="Calibri"/>
                <w:sz w:val="17"/>
              </w:rPr>
              <w:t>are</w:t>
            </w:r>
            <w:proofErr w:type="gramEnd"/>
            <w:r w:rsidRPr="00915257">
              <w:rPr>
                <w:rFonts w:ascii="Calibri" w:hAnsi="Calibri" w:cs="Calibri"/>
                <w:sz w:val="17"/>
              </w:rPr>
              <w:t xml:space="preserve"> in scope</w:t>
            </w:r>
          </w:p>
        </w:tc>
      </w:tr>
      <w:tr w:rsidR="00915257" w:rsidRPr="00915257" w14:paraId="7458D502"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7FBFF"/>
          </w:tcPr>
          <w:p w14:paraId="3B1D00B1" w14:textId="77777777" w:rsidR="00915257" w:rsidRPr="00915257" w:rsidRDefault="00915257" w:rsidP="008121E5">
            <w:pPr>
              <w:rPr>
                <w:rFonts w:ascii="Calibri" w:hAnsi="Calibri" w:cs="Calibri"/>
              </w:rPr>
            </w:pPr>
            <w:r w:rsidRPr="00915257">
              <w:rPr>
                <w:rFonts w:ascii="Calibri" w:hAnsi="Calibri" w:cs="Calibri"/>
                <w:sz w:val="17"/>
              </w:rPr>
              <w:t>22</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62B05ABE" w14:textId="77777777" w:rsidR="00915257" w:rsidRPr="00915257" w:rsidRDefault="00915257" w:rsidP="008121E5">
            <w:pPr>
              <w:rPr>
                <w:rFonts w:ascii="Calibri" w:hAnsi="Calibri" w:cs="Calibri"/>
              </w:rPr>
            </w:pPr>
            <w:r w:rsidRPr="00915257">
              <w:rPr>
                <w:rFonts w:ascii="Calibri" w:hAnsi="Calibri" w:cs="Calibri"/>
                <w:sz w:val="17"/>
              </w:rPr>
              <w:t>PFI, TMO and delegated management environments with Newham assurance</w:t>
            </w:r>
          </w:p>
        </w:tc>
        <w:tc>
          <w:tcPr>
            <w:tcW w:w="2304" w:type="dxa"/>
            <w:tcBorders>
              <w:top w:val="single" w:sz="4" w:space="0" w:color="D9D9D9"/>
              <w:left w:val="single" w:sz="4" w:space="0" w:color="D9D9D9"/>
              <w:bottom w:val="single" w:sz="4" w:space="0" w:color="D9D9D9"/>
              <w:right w:val="single" w:sz="4" w:space="0" w:color="D9D9D9"/>
            </w:tcBorders>
            <w:shd w:val="clear" w:color="auto" w:fill="F7FBFF"/>
          </w:tcPr>
          <w:p w14:paraId="22962010"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2207A0A4"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tcPr>
          <w:p w14:paraId="0EF0ADB5" w14:textId="77777777" w:rsidR="00915257" w:rsidRPr="00915257" w:rsidRDefault="00915257" w:rsidP="008121E5">
            <w:pPr>
              <w:rPr>
                <w:rFonts w:ascii="Calibri" w:hAnsi="Calibri" w:cs="Calibri"/>
              </w:rPr>
            </w:pPr>
            <w:r w:rsidRPr="00915257">
              <w:rPr>
                <w:rFonts w:ascii="Calibri" w:hAnsi="Calibri" w:cs="Calibri"/>
                <w:sz w:val="17"/>
              </w:rPr>
              <w:t>23</w:t>
            </w:r>
          </w:p>
        </w:tc>
        <w:tc>
          <w:tcPr>
            <w:tcW w:w="7920" w:type="dxa"/>
            <w:tcBorders>
              <w:top w:val="single" w:sz="4" w:space="0" w:color="D9D9D9"/>
              <w:left w:val="single" w:sz="4" w:space="0" w:color="D9D9D9"/>
              <w:bottom w:val="single" w:sz="4" w:space="0" w:color="D9D9D9"/>
              <w:right w:val="single" w:sz="4" w:space="0" w:color="D9D9D9"/>
            </w:tcBorders>
          </w:tcPr>
          <w:p w14:paraId="4244B585" w14:textId="77777777" w:rsidR="00915257" w:rsidRPr="00915257" w:rsidRDefault="00915257" w:rsidP="008121E5">
            <w:pPr>
              <w:rPr>
                <w:rFonts w:ascii="Calibri" w:hAnsi="Calibri" w:cs="Calibri"/>
              </w:rPr>
            </w:pPr>
            <w:r w:rsidRPr="00915257">
              <w:rPr>
                <w:rFonts w:ascii="Calibri" w:hAnsi="Calibri" w:cs="Calibri"/>
                <w:sz w:val="17"/>
              </w:rPr>
              <w:t>Resident contact data governance and CRM/Northgate integration</w:t>
            </w:r>
          </w:p>
        </w:tc>
        <w:tc>
          <w:tcPr>
            <w:tcW w:w="2304" w:type="dxa"/>
            <w:tcBorders>
              <w:top w:val="single" w:sz="4" w:space="0" w:color="D9D9D9"/>
              <w:left w:val="single" w:sz="4" w:space="0" w:color="D9D9D9"/>
              <w:bottom w:val="single" w:sz="4" w:space="0" w:color="D9D9D9"/>
              <w:right w:val="single" w:sz="4" w:space="0" w:color="D9D9D9"/>
            </w:tcBorders>
          </w:tcPr>
          <w:p w14:paraId="60F49511" w14:textId="77777777" w:rsidR="00915257" w:rsidRPr="00915257" w:rsidRDefault="00915257" w:rsidP="008121E5">
            <w:pPr>
              <w:rPr>
                <w:rFonts w:ascii="Calibri" w:hAnsi="Calibri" w:cs="Calibri"/>
              </w:rPr>
            </w:pPr>
            <w:r w:rsidRPr="00915257">
              <w:rPr>
                <w:rFonts w:ascii="Calibri" w:hAnsi="Calibri" w:cs="Calibri"/>
                <w:sz w:val="17"/>
              </w:rPr>
              <w:t xml:space="preserve">Should / Must </w:t>
            </w:r>
            <w:proofErr w:type="gramStart"/>
            <w:r w:rsidRPr="00915257">
              <w:rPr>
                <w:rFonts w:ascii="Calibri" w:hAnsi="Calibri" w:cs="Calibri"/>
                <w:sz w:val="17"/>
              </w:rPr>
              <w:t>depending</w:t>
            </w:r>
            <w:proofErr w:type="gramEnd"/>
            <w:r w:rsidRPr="00915257">
              <w:rPr>
                <w:rFonts w:ascii="Calibri" w:hAnsi="Calibri" w:cs="Calibri"/>
                <w:sz w:val="17"/>
              </w:rPr>
              <w:t xml:space="preserve"> integration scope</w:t>
            </w:r>
          </w:p>
        </w:tc>
      </w:tr>
      <w:tr w:rsidR="00915257" w:rsidRPr="00915257" w14:paraId="0D2BDD2A"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7FBFF"/>
          </w:tcPr>
          <w:p w14:paraId="19AA89E6" w14:textId="77777777" w:rsidR="00915257" w:rsidRPr="00915257" w:rsidRDefault="00915257" w:rsidP="008121E5">
            <w:pPr>
              <w:rPr>
                <w:rFonts w:ascii="Calibri" w:hAnsi="Calibri" w:cs="Calibri"/>
              </w:rPr>
            </w:pPr>
            <w:r w:rsidRPr="00915257">
              <w:rPr>
                <w:rFonts w:ascii="Calibri" w:hAnsi="Calibri" w:cs="Calibri"/>
                <w:sz w:val="17"/>
              </w:rPr>
              <w:t>24</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3E78F99F" w14:textId="77777777" w:rsidR="00915257" w:rsidRPr="00915257" w:rsidRDefault="00915257" w:rsidP="008121E5">
            <w:pPr>
              <w:rPr>
                <w:rFonts w:ascii="Calibri" w:hAnsi="Calibri" w:cs="Calibri"/>
              </w:rPr>
            </w:pPr>
            <w:r w:rsidRPr="00915257">
              <w:rPr>
                <w:rFonts w:ascii="Calibri" w:hAnsi="Calibri" w:cs="Calibri"/>
                <w:sz w:val="17"/>
              </w:rPr>
              <w:t>Net zero, retrofit and energy intelligence</w:t>
            </w:r>
          </w:p>
        </w:tc>
        <w:tc>
          <w:tcPr>
            <w:tcW w:w="2304" w:type="dxa"/>
            <w:tcBorders>
              <w:top w:val="single" w:sz="4" w:space="0" w:color="D9D9D9"/>
              <w:left w:val="single" w:sz="4" w:space="0" w:color="D9D9D9"/>
              <w:bottom w:val="single" w:sz="4" w:space="0" w:color="D9D9D9"/>
              <w:right w:val="single" w:sz="4" w:space="0" w:color="D9D9D9"/>
            </w:tcBorders>
            <w:shd w:val="clear" w:color="auto" w:fill="F7FBFF"/>
          </w:tcPr>
          <w:p w14:paraId="420D2406" w14:textId="77777777" w:rsidR="00915257" w:rsidRPr="00915257" w:rsidRDefault="00915257" w:rsidP="008121E5">
            <w:pPr>
              <w:rPr>
                <w:rFonts w:ascii="Calibri" w:hAnsi="Calibri" w:cs="Calibri"/>
              </w:rPr>
            </w:pPr>
            <w:r w:rsidRPr="00915257">
              <w:rPr>
                <w:rFonts w:ascii="Calibri" w:hAnsi="Calibri" w:cs="Calibri"/>
                <w:sz w:val="17"/>
              </w:rPr>
              <w:t>Should</w:t>
            </w:r>
          </w:p>
        </w:tc>
      </w:tr>
      <w:tr w:rsidR="00915257" w:rsidRPr="00915257" w14:paraId="27310CCD"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tcPr>
          <w:p w14:paraId="66D045B5" w14:textId="77777777" w:rsidR="00915257" w:rsidRPr="00915257" w:rsidRDefault="00915257" w:rsidP="008121E5">
            <w:pPr>
              <w:rPr>
                <w:rFonts w:ascii="Calibri" w:hAnsi="Calibri" w:cs="Calibri"/>
              </w:rPr>
            </w:pPr>
            <w:r w:rsidRPr="00915257">
              <w:rPr>
                <w:rFonts w:ascii="Calibri" w:hAnsi="Calibri" w:cs="Calibri"/>
                <w:sz w:val="17"/>
              </w:rPr>
              <w:t>25</w:t>
            </w:r>
          </w:p>
        </w:tc>
        <w:tc>
          <w:tcPr>
            <w:tcW w:w="7920" w:type="dxa"/>
            <w:tcBorders>
              <w:top w:val="single" w:sz="4" w:space="0" w:color="D9D9D9"/>
              <w:left w:val="single" w:sz="4" w:space="0" w:color="D9D9D9"/>
              <w:bottom w:val="single" w:sz="4" w:space="0" w:color="D9D9D9"/>
              <w:right w:val="single" w:sz="4" w:space="0" w:color="D9D9D9"/>
            </w:tcBorders>
          </w:tcPr>
          <w:p w14:paraId="5F0F2C75" w14:textId="77777777" w:rsidR="00915257" w:rsidRPr="00915257" w:rsidRDefault="00915257" w:rsidP="008121E5">
            <w:pPr>
              <w:rPr>
                <w:rFonts w:ascii="Calibri" w:hAnsi="Calibri" w:cs="Calibri"/>
              </w:rPr>
            </w:pPr>
            <w:r w:rsidRPr="00915257">
              <w:rPr>
                <w:rFonts w:ascii="Calibri" w:hAnsi="Calibri" w:cs="Calibri"/>
                <w:sz w:val="17"/>
              </w:rPr>
              <w:t>Disrepair, complaints, Ombudsman and resident-risk linkage</w:t>
            </w:r>
          </w:p>
        </w:tc>
        <w:tc>
          <w:tcPr>
            <w:tcW w:w="2304" w:type="dxa"/>
            <w:tcBorders>
              <w:top w:val="single" w:sz="4" w:space="0" w:color="D9D9D9"/>
              <w:left w:val="single" w:sz="4" w:space="0" w:color="D9D9D9"/>
              <w:bottom w:val="single" w:sz="4" w:space="0" w:color="D9D9D9"/>
              <w:right w:val="single" w:sz="4" w:space="0" w:color="D9D9D9"/>
            </w:tcBorders>
          </w:tcPr>
          <w:p w14:paraId="6429806F" w14:textId="77777777" w:rsidR="00915257" w:rsidRPr="00915257" w:rsidRDefault="00915257" w:rsidP="008121E5">
            <w:pPr>
              <w:rPr>
                <w:rFonts w:ascii="Calibri" w:hAnsi="Calibri" w:cs="Calibri"/>
              </w:rPr>
            </w:pPr>
            <w:r w:rsidRPr="00915257">
              <w:rPr>
                <w:rFonts w:ascii="Calibri" w:hAnsi="Calibri" w:cs="Calibri"/>
                <w:sz w:val="17"/>
              </w:rPr>
              <w:t>Should</w:t>
            </w:r>
          </w:p>
        </w:tc>
      </w:tr>
      <w:tr w:rsidR="00915257" w:rsidRPr="00915257" w14:paraId="1E81D6E8"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7FBFF"/>
          </w:tcPr>
          <w:p w14:paraId="1FC4CC39" w14:textId="77777777" w:rsidR="00915257" w:rsidRPr="00915257" w:rsidRDefault="00915257" w:rsidP="008121E5">
            <w:pPr>
              <w:rPr>
                <w:rFonts w:ascii="Calibri" w:hAnsi="Calibri" w:cs="Calibri"/>
              </w:rPr>
            </w:pPr>
            <w:r w:rsidRPr="00915257">
              <w:rPr>
                <w:rFonts w:ascii="Calibri" w:hAnsi="Calibri" w:cs="Calibri"/>
                <w:sz w:val="17"/>
              </w:rPr>
              <w:t>26</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5BDB5F94" w14:textId="77777777" w:rsidR="00915257" w:rsidRPr="00915257" w:rsidRDefault="00915257" w:rsidP="008121E5">
            <w:pPr>
              <w:rPr>
                <w:rFonts w:ascii="Calibri" w:hAnsi="Calibri" w:cs="Calibri"/>
              </w:rPr>
            </w:pPr>
            <w:r w:rsidRPr="00915257">
              <w:rPr>
                <w:rFonts w:ascii="Calibri" w:hAnsi="Calibri" w:cs="Calibri"/>
                <w:sz w:val="17"/>
              </w:rPr>
              <w:t>Data confidence, source lineage and data quality</w:t>
            </w:r>
          </w:p>
        </w:tc>
        <w:tc>
          <w:tcPr>
            <w:tcW w:w="2304" w:type="dxa"/>
            <w:tcBorders>
              <w:top w:val="single" w:sz="4" w:space="0" w:color="D9D9D9"/>
              <w:left w:val="single" w:sz="4" w:space="0" w:color="D9D9D9"/>
              <w:bottom w:val="single" w:sz="4" w:space="0" w:color="D9D9D9"/>
              <w:right w:val="single" w:sz="4" w:space="0" w:color="D9D9D9"/>
            </w:tcBorders>
            <w:shd w:val="clear" w:color="auto" w:fill="F7FBFF"/>
          </w:tcPr>
          <w:p w14:paraId="09EE8570"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49C8F1D4"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tcPr>
          <w:p w14:paraId="761E451D" w14:textId="77777777" w:rsidR="00915257" w:rsidRPr="00915257" w:rsidRDefault="00915257" w:rsidP="008121E5">
            <w:pPr>
              <w:rPr>
                <w:rFonts w:ascii="Calibri" w:hAnsi="Calibri" w:cs="Calibri"/>
              </w:rPr>
            </w:pPr>
            <w:r w:rsidRPr="00915257">
              <w:rPr>
                <w:rFonts w:ascii="Calibri" w:hAnsi="Calibri" w:cs="Calibri"/>
                <w:sz w:val="17"/>
              </w:rPr>
              <w:t>27</w:t>
            </w:r>
          </w:p>
        </w:tc>
        <w:tc>
          <w:tcPr>
            <w:tcW w:w="7920" w:type="dxa"/>
            <w:tcBorders>
              <w:top w:val="single" w:sz="4" w:space="0" w:color="D9D9D9"/>
              <w:left w:val="single" w:sz="4" w:space="0" w:color="D9D9D9"/>
              <w:bottom w:val="single" w:sz="4" w:space="0" w:color="D9D9D9"/>
              <w:right w:val="single" w:sz="4" w:space="0" w:color="D9D9D9"/>
            </w:tcBorders>
          </w:tcPr>
          <w:p w14:paraId="024E6AA4" w14:textId="77777777" w:rsidR="00915257" w:rsidRPr="00915257" w:rsidRDefault="00915257" w:rsidP="008121E5">
            <w:pPr>
              <w:rPr>
                <w:rFonts w:ascii="Calibri" w:hAnsi="Calibri" w:cs="Calibri"/>
              </w:rPr>
            </w:pPr>
            <w:r w:rsidRPr="00915257">
              <w:rPr>
                <w:rFonts w:ascii="Calibri" w:hAnsi="Calibri" w:cs="Calibri"/>
                <w:sz w:val="17"/>
              </w:rPr>
              <w:t>RBAC, protected changes, maker-checker and component-level audit</w:t>
            </w:r>
          </w:p>
        </w:tc>
        <w:tc>
          <w:tcPr>
            <w:tcW w:w="2304" w:type="dxa"/>
            <w:tcBorders>
              <w:top w:val="single" w:sz="4" w:space="0" w:color="D9D9D9"/>
              <w:left w:val="single" w:sz="4" w:space="0" w:color="D9D9D9"/>
              <w:bottom w:val="single" w:sz="4" w:space="0" w:color="D9D9D9"/>
              <w:right w:val="single" w:sz="4" w:space="0" w:color="D9D9D9"/>
            </w:tcBorders>
          </w:tcPr>
          <w:p w14:paraId="155DC7DC"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28795EB7"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7FBFF"/>
          </w:tcPr>
          <w:p w14:paraId="3CF2379E" w14:textId="77777777" w:rsidR="00915257" w:rsidRPr="00915257" w:rsidRDefault="00915257" w:rsidP="008121E5">
            <w:pPr>
              <w:rPr>
                <w:rFonts w:ascii="Calibri" w:hAnsi="Calibri" w:cs="Calibri"/>
              </w:rPr>
            </w:pPr>
            <w:r w:rsidRPr="00915257">
              <w:rPr>
                <w:rFonts w:ascii="Calibri" w:hAnsi="Calibri" w:cs="Calibri"/>
                <w:sz w:val="17"/>
              </w:rPr>
              <w:t>28</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334C8DED" w14:textId="77777777" w:rsidR="00915257" w:rsidRPr="00915257" w:rsidRDefault="00915257" w:rsidP="008121E5">
            <w:pPr>
              <w:rPr>
                <w:rFonts w:ascii="Calibri" w:hAnsi="Calibri" w:cs="Calibri"/>
              </w:rPr>
            </w:pPr>
            <w:r w:rsidRPr="00915257">
              <w:rPr>
                <w:rFonts w:ascii="Calibri" w:hAnsi="Calibri" w:cs="Calibri"/>
                <w:sz w:val="17"/>
              </w:rPr>
              <w:t>Day-one reporting, dashboards and super-user capability</w:t>
            </w:r>
          </w:p>
        </w:tc>
        <w:tc>
          <w:tcPr>
            <w:tcW w:w="2304" w:type="dxa"/>
            <w:tcBorders>
              <w:top w:val="single" w:sz="4" w:space="0" w:color="D9D9D9"/>
              <w:left w:val="single" w:sz="4" w:space="0" w:color="D9D9D9"/>
              <w:bottom w:val="single" w:sz="4" w:space="0" w:color="D9D9D9"/>
              <w:right w:val="single" w:sz="4" w:space="0" w:color="D9D9D9"/>
            </w:tcBorders>
            <w:shd w:val="clear" w:color="auto" w:fill="F7FBFF"/>
          </w:tcPr>
          <w:p w14:paraId="1AED9BA9"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1E736873" w14:textId="77777777" w:rsidTr="008121E5">
        <w:trPr>
          <w:jc w:val="center"/>
        </w:trPr>
        <w:tc>
          <w:tcPr>
            <w:tcW w:w="864" w:type="dxa"/>
            <w:tcBorders>
              <w:top w:val="single" w:sz="4" w:space="0" w:color="D9D9D9"/>
              <w:left w:val="single" w:sz="4" w:space="0" w:color="D9D9D9"/>
              <w:bottom w:val="single" w:sz="4" w:space="0" w:color="D9D9D9"/>
              <w:right w:val="single" w:sz="4" w:space="0" w:color="D9D9D9"/>
            </w:tcBorders>
          </w:tcPr>
          <w:p w14:paraId="53334E6C" w14:textId="77777777" w:rsidR="00915257" w:rsidRPr="00915257" w:rsidRDefault="00915257" w:rsidP="008121E5">
            <w:pPr>
              <w:rPr>
                <w:rFonts w:ascii="Calibri" w:hAnsi="Calibri" w:cs="Calibri"/>
              </w:rPr>
            </w:pPr>
            <w:r w:rsidRPr="00915257">
              <w:rPr>
                <w:rFonts w:ascii="Calibri" w:hAnsi="Calibri" w:cs="Calibri"/>
                <w:sz w:val="17"/>
              </w:rPr>
              <w:t>29</w:t>
            </w:r>
          </w:p>
        </w:tc>
        <w:tc>
          <w:tcPr>
            <w:tcW w:w="7920" w:type="dxa"/>
            <w:tcBorders>
              <w:top w:val="single" w:sz="4" w:space="0" w:color="D9D9D9"/>
              <w:left w:val="single" w:sz="4" w:space="0" w:color="D9D9D9"/>
              <w:bottom w:val="single" w:sz="4" w:space="0" w:color="D9D9D9"/>
              <w:right w:val="single" w:sz="4" w:space="0" w:color="D9D9D9"/>
            </w:tcBorders>
          </w:tcPr>
          <w:p w14:paraId="72546B0F" w14:textId="77777777" w:rsidR="00915257" w:rsidRPr="00915257" w:rsidRDefault="00915257" w:rsidP="008121E5">
            <w:pPr>
              <w:rPr>
                <w:rFonts w:ascii="Calibri" w:hAnsi="Calibri" w:cs="Calibri"/>
              </w:rPr>
            </w:pPr>
            <w:r w:rsidRPr="00915257">
              <w:rPr>
                <w:rFonts w:ascii="Calibri" w:hAnsi="Calibri" w:cs="Calibri"/>
                <w:sz w:val="17"/>
              </w:rPr>
              <w:t>User experience, minimal clicks and training from day one</w:t>
            </w:r>
          </w:p>
        </w:tc>
        <w:tc>
          <w:tcPr>
            <w:tcW w:w="2304" w:type="dxa"/>
            <w:tcBorders>
              <w:top w:val="single" w:sz="4" w:space="0" w:color="D9D9D9"/>
              <w:left w:val="single" w:sz="4" w:space="0" w:color="D9D9D9"/>
              <w:bottom w:val="single" w:sz="4" w:space="0" w:color="D9D9D9"/>
              <w:right w:val="single" w:sz="4" w:space="0" w:color="D9D9D9"/>
            </w:tcBorders>
          </w:tcPr>
          <w:p w14:paraId="2B9C18E2"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6668888D" w14:textId="77777777" w:rsidTr="008121E5">
        <w:trPr>
          <w:jc w:val="center"/>
        </w:trPr>
        <w:tc>
          <w:tcPr>
            <w:tcW w:w="3456" w:type="dxa"/>
          </w:tcPr>
          <w:p w14:paraId="4C7ACF28" w14:textId="77777777" w:rsidR="00915257" w:rsidRPr="00915257" w:rsidRDefault="00915257" w:rsidP="008121E5">
            <w:pPr>
              <w:rPr>
                <w:rFonts w:ascii="Calibri" w:hAnsi="Calibri" w:cs="Calibri"/>
              </w:rPr>
            </w:pPr>
            <w:r w:rsidRPr="00915257">
              <w:rPr>
                <w:rFonts w:ascii="Calibri" w:hAnsi="Calibri" w:cs="Calibri"/>
                <w:sz w:val="17"/>
              </w:rPr>
              <w:t>4A</w:t>
            </w:r>
          </w:p>
        </w:tc>
        <w:tc>
          <w:tcPr>
            <w:tcW w:w="3456" w:type="dxa"/>
          </w:tcPr>
          <w:p w14:paraId="1E6A0108" w14:textId="77777777" w:rsidR="00915257" w:rsidRPr="00915257" w:rsidRDefault="00915257" w:rsidP="008121E5">
            <w:pPr>
              <w:rPr>
                <w:rFonts w:ascii="Calibri" w:hAnsi="Calibri" w:cs="Calibri"/>
              </w:rPr>
            </w:pPr>
            <w:r w:rsidRPr="00915257">
              <w:rPr>
                <w:rFonts w:ascii="Calibri" w:hAnsi="Calibri" w:cs="Calibri"/>
                <w:sz w:val="17"/>
              </w:rPr>
              <w:t>Single source of truth and reduction of spreadsheet-led working</w:t>
            </w:r>
          </w:p>
        </w:tc>
        <w:tc>
          <w:tcPr>
            <w:tcW w:w="3456" w:type="dxa"/>
          </w:tcPr>
          <w:p w14:paraId="63B65F07"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1096BF36" w14:textId="77777777" w:rsidTr="008121E5">
        <w:trPr>
          <w:jc w:val="center"/>
        </w:trPr>
        <w:tc>
          <w:tcPr>
            <w:tcW w:w="3456" w:type="dxa"/>
          </w:tcPr>
          <w:p w14:paraId="534B7079" w14:textId="557145E8" w:rsidR="00915257" w:rsidRPr="00915257" w:rsidRDefault="00915257" w:rsidP="008121E5">
            <w:pPr>
              <w:rPr>
                <w:rFonts w:ascii="Calibri" w:hAnsi="Calibri" w:cs="Calibri"/>
              </w:rPr>
            </w:pPr>
          </w:p>
        </w:tc>
        <w:tc>
          <w:tcPr>
            <w:tcW w:w="3456" w:type="dxa"/>
          </w:tcPr>
          <w:p w14:paraId="1026B757" w14:textId="77777777" w:rsidR="00915257" w:rsidRPr="00915257" w:rsidRDefault="00915257" w:rsidP="008121E5">
            <w:pPr>
              <w:rPr>
                <w:rFonts w:ascii="Calibri" w:hAnsi="Calibri" w:cs="Calibri"/>
              </w:rPr>
            </w:pPr>
            <w:r w:rsidRPr="00915257">
              <w:rPr>
                <w:rFonts w:ascii="Calibri" w:hAnsi="Calibri" w:cs="Calibri"/>
                <w:sz w:val="17"/>
              </w:rPr>
              <w:t>Voids, historic void intelligence and true void turnaround management</w:t>
            </w:r>
          </w:p>
        </w:tc>
        <w:tc>
          <w:tcPr>
            <w:tcW w:w="3456" w:type="dxa"/>
          </w:tcPr>
          <w:p w14:paraId="38542EDE" w14:textId="77777777" w:rsidR="00915257" w:rsidRPr="00915257" w:rsidRDefault="00915257" w:rsidP="008121E5">
            <w:pPr>
              <w:rPr>
                <w:rFonts w:ascii="Calibri" w:hAnsi="Calibri" w:cs="Calibri"/>
              </w:rPr>
            </w:pPr>
            <w:r w:rsidRPr="00915257">
              <w:rPr>
                <w:rFonts w:ascii="Calibri" w:hAnsi="Calibri" w:cs="Calibri"/>
                <w:sz w:val="17"/>
              </w:rPr>
              <w:t>Must</w:t>
            </w:r>
          </w:p>
        </w:tc>
      </w:tr>
      <w:tr w:rsidR="00915257" w:rsidRPr="00915257" w14:paraId="06A73DF6" w14:textId="77777777" w:rsidTr="008121E5">
        <w:trPr>
          <w:jc w:val="center"/>
        </w:trPr>
        <w:tc>
          <w:tcPr>
            <w:tcW w:w="3456" w:type="dxa"/>
          </w:tcPr>
          <w:p w14:paraId="023235D1" w14:textId="08A8F951" w:rsidR="00915257" w:rsidRPr="00915257" w:rsidRDefault="00915257" w:rsidP="008121E5">
            <w:pPr>
              <w:rPr>
                <w:rFonts w:ascii="Calibri" w:hAnsi="Calibri" w:cs="Calibri"/>
              </w:rPr>
            </w:pPr>
          </w:p>
        </w:tc>
        <w:tc>
          <w:tcPr>
            <w:tcW w:w="3456" w:type="dxa"/>
          </w:tcPr>
          <w:p w14:paraId="5B473312" w14:textId="77777777" w:rsidR="00915257" w:rsidRPr="00915257" w:rsidRDefault="00915257" w:rsidP="008121E5">
            <w:pPr>
              <w:rPr>
                <w:rFonts w:ascii="Calibri" w:hAnsi="Calibri" w:cs="Calibri"/>
              </w:rPr>
            </w:pPr>
            <w:r w:rsidRPr="00915257">
              <w:rPr>
                <w:rFonts w:ascii="Calibri" w:hAnsi="Calibri" w:cs="Calibri"/>
                <w:sz w:val="17"/>
              </w:rPr>
              <w:t>NPV and strategic option appraisal data readiness</w:t>
            </w:r>
          </w:p>
        </w:tc>
        <w:tc>
          <w:tcPr>
            <w:tcW w:w="3456" w:type="dxa"/>
          </w:tcPr>
          <w:p w14:paraId="557F1075" w14:textId="77777777" w:rsidR="00915257" w:rsidRPr="00915257" w:rsidRDefault="00915257" w:rsidP="008121E5">
            <w:pPr>
              <w:rPr>
                <w:rFonts w:ascii="Calibri" w:hAnsi="Calibri" w:cs="Calibri"/>
              </w:rPr>
            </w:pPr>
            <w:r w:rsidRPr="00915257">
              <w:rPr>
                <w:rFonts w:ascii="Calibri" w:hAnsi="Calibri" w:cs="Calibri"/>
                <w:sz w:val="17"/>
              </w:rPr>
              <w:t>Must for data capture/export; Should for built-in calculation</w:t>
            </w:r>
          </w:p>
        </w:tc>
      </w:tr>
    </w:tbl>
    <w:p w14:paraId="5900B798" w14:textId="208EEA74" w:rsidR="00915257" w:rsidRPr="00915257" w:rsidRDefault="00915257" w:rsidP="00915257">
      <w:pPr>
        <w:pStyle w:val="Heading1"/>
        <w:rPr>
          <w:rFonts w:ascii="Calibri" w:hAnsi="Calibri" w:cs="Calibri"/>
        </w:rPr>
      </w:pPr>
      <w:r w:rsidRPr="00915257">
        <w:rPr>
          <w:rFonts w:ascii="Calibri" w:hAnsi="Calibri" w:cs="Calibri"/>
          <w:b/>
          <w:color w:val="1F4E79"/>
        </w:rPr>
        <w:t>3</w:t>
      </w:r>
      <w:r w:rsidR="002A75EF">
        <w:rPr>
          <w:rFonts w:ascii="Calibri" w:hAnsi="Calibri" w:cs="Calibri"/>
          <w:b/>
          <w:color w:val="1F4E79"/>
        </w:rPr>
        <w:t>5</w:t>
      </w:r>
      <w:r w:rsidRPr="00915257">
        <w:rPr>
          <w:rFonts w:ascii="Calibri" w:hAnsi="Calibri" w:cs="Calibri"/>
          <w:b/>
          <w:color w:val="1F4E79"/>
        </w:rPr>
        <w:t>. Suggested governance model for finalising requirements</w:t>
      </w:r>
    </w:p>
    <w:tbl>
      <w:tblPr>
        <w:tblStyle w:val="TableGrid"/>
        <w:tblW w:w="0" w:type="auto"/>
        <w:jc w:val="center"/>
        <w:tblLook w:val="04A0" w:firstRow="1" w:lastRow="0" w:firstColumn="1" w:lastColumn="0" w:noHBand="0" w:noVBand="1"/>
      </w:tblPr>
      <w:tblGrid>
        <w:gridCol w:w="2553"/>
        <w:gridCol w:w="6463"/>
      </w:tblGrid>
      <w:tr w:rsidR="00915257" w:rsidRPr="00915257" w14:paraId="0E7836BD" w14:textId="77777777" w:rsidTr="008121E5">
        <w:trPr>
          <w:jc w:val="center"/>
        </w:trPr>
        <w:tc>
          <w:tcPr>
            <w:tcW w:w="3024" w:type="dxa"/>
            <w:tcBorders>
              <w:top w:val="single" w:sz="4" w:space="0" w:color="FFFFFF"/>
              <w:left w:val="single" w:sz="4" w:space="0" w:color="FFFFFF"/>
              <w:bottom w:val="single" w:sz="4" w:space="0" w:color="FFFFFF"/>
              <w:right w:val="single" w:sz="4" w:space="0" w:color="FFFFFF"/>
            </w:tcBorders>
            <w:shd w:val="clear" w:color="auto" w:fill="1F4E79"/>
          </w:tcPr>
          <w:p w14:paraId="0B902906" w14:textId="77777777" w:rsidR="00915257" w:rsidRPr="00915257" w:rsidRDefault="00915257" w:rsidP="008121E5">
            <w:pPr>
              <w:rPr>
                <w:rFonts w:ascii="Calibri" w:hAnsi="Calibri" w:cs="Calibri"/>
              </w:rPr>
            </w:pPr>
            <w:r w:rsidRPr="00915257">
              <w:rPr>
                <w:rFonts w:ascii="Calibri" w:hAnsi="Calibri" w:cs="Calibri"/>
                <w:b/>
                <w:color w:val="FFFFFF"/>
                <w:sz w:val="17"/>
              </w:rPr>
              <w:t>Workstream</w:t>
            </w:r>
          </w:p>
        </w:tc>
        <w:tc>
          <w:tcPr>
            <w:tcW w:w="7920" w:type="dxa"/>
            <w:tcBorders>
              <w:top w:val="single" w:sz="4" w:space="0" w:color="FFFFFF"/>
              <w:left w:val="single" w:sz="4" w:space="0" w:color="FFFFFF"/>
              <w:bottom w:val="single" w:sz="4" w:space="0" w:color="FFFFFF"/>
              <w:right w:val="single" w:sz="4" w:space="0" w:color="FFFFFF"/>
            </w:tcBorders>
            <w:shd w:val="clear" w:color="auto" w:fill="1F4E79"/>
          </w:tcPr>
          <w:p w14:paraId="348286C0" w14:textId="77777777" w:rsidR="00915257" w:rsidRPr="00915257" w:rsidRDefault="00915257" w:rsidP="008121E5">
            <w:pPr>
              <w:rPr>
                <w:rFonts w:ascii="Calibri" w:hAnsi="Calibri" w:cs="Calibri"/>
              </w:rPr>
            </w:pPr>
            <w:r w:rsidRPr="00915257">
              <w:rPr>
                <w:rFonts w:ascii="Calibri" w:hAnsi="Calibri" w:cs="Calibri"/>
                <w:b/>
                <w:color w:val="FFFFFF"/>
                <w:sz w:val="17"/>
              </w:rPr>
              <w:t>Needs to confirm</w:t>
            </w:r>
          </w:p>
        </w:tc>
      </w:tr>
      <w:tr w:rsidR="00915257" w:rsidRPr="00915257" w14:paraId="34AE29B5" w14:textId="77777777" w:rsidTr="008121E5">
        <w:trPr>
          <w:jc w:val="center"/>
        </w:trPr>
        <w:tc>
          <w:tcPr>
            <w:tcW w:w="3024" w:type="dxa"/>
            <w:tcBorders>
              <w:top w:val="single" w:sz="4" w:space="0" w:color="D9D9D9"/>
              <w:left w:val="single" w:sz="4" w:space="0" w:color="D9D9D9"/>
              <w:bottom w:val="single" w:sz="4" w:space="0" w:color="D9D9D9"/>
              <w:right w:val="single" w:sz="4" w:space="0" w:color="D9D9D9"/>
            </w:tcBorders>
          </w:tcPr>
          <w:p w14:paraId="34D8B2F9" w14:textId="77777777" w:rsidR="00915257" w:rsidRPr="00915257" w:rsidRDefault="00915257" w:rsidP="008121E5">
            <w:pPr>
              <w:rPr>
                <w:rFonts w:ascii="Calibri" w:hAnsi="Calibri" w:cs="Calibri"/>
              </w:rPr>
            </w:pPr>
            <w:r w:rsidRPr="00915257">
              <w:rPr>
                <w:rFonts w:ascii="Calibri" w:hAnsi="Calibri" w:cs="Calibri"/>
                <w:sz w:val="17"/>
              </w:rPr>
              <w:t>Asset Management</w:t>
            </w:r>
          </w:p>
        </w:tc>
        <w:tc>
          <w:tcPr>
            <w:tcW w:w="7920" w:type="dxa"/>
            <w:tcBorders>
              <w:top w:val="single" w:sz="4" w:space="0" w:color="D9D9D9"/>
              <w:left w:val="single" w:sz="4" w:space="0" w:color="D9D9D9"/>
              <w:bottom w:val="single" w:sz="4" w:space="0" w:color="D9D9D9"/>
              <w:right w:val="single" w:sz="4" w:space="0" w:color="D9D9D9"/>
            </w:tcBorders>
          </w:tcPr>
          <w:p w14:paraId="7856CAC7" w14:textId="77777777" w:rsidR="00915257" w:rsidRPr="00915257" w:rsidRDefault="00915257" w:rsidP="008121E5">
            <w:pPr>
              <w:rPr>
                <w:rFonts w:ascii="Calibri" w:hAnsi="Calibri" w:cs="Calibri"/>
              </w:rPr>
            </w:pPr>
            <w:r w:rsidRPr="00915257">
              <w:rPr>
                <w:rFonts w:ascii="Calibri" w:hAnsi="Calibri" w:cs="Calibri"/>
                <w:sz w:val="17"/>
              </w:rPr>
              <w:t>Property/block/component hierarchy, stock condition, planned investment, lifecycle, data confidence, super-user reporting.</w:t>
            </w:r>
          </w:p>
        </w:tc>
      </w:tr>
      <w:tr w:rsidR="00915257" w:rsidRPr="00915257" w14:paraId="429DC6C6" w14:textId="77777777" w:rsidTr="008121E5">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BFF"/>
          </w:tcPr>
          <w:p w14:paraId="1882D082" w14:textId="77777777" w:rsidR="00915257" w:rsidRPr="00915257" w:rsidRDefault="00915257" w:rsidP="008121E5">
            <w:pPr>
              <w:rPr>
                <w:rFonts w:ascii="Calibri" w:hAnsi="Calibri" w:cs="Calibri"/>
              </w:rPr>
            </w:pPr>
            <w:r w:rsidRPr="00915257">
              <w:rPr>
                <w:rFonts w:ascii="Calibri" w:hAnsi="Calibri" w:cs="Calibri"/>
                <w:sz w:val="17"/>
              </w:rPr>
              <w:t>Compliance / Building Safety</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6D85D734" w14:textId="77777777" w:rsidR="00915257" w:rsidRPr="00915257" w:rsidRDefault="00915257" w:rsidP="008121E5">
            <w:pPr>
              <w:rPr>
                <w:rFonts w:ascii="Calibri" w:hAnsi="Calibri" w:cs="Calibri"/>
              </w:rPr>
            </w:pPr>
            <w:r w:rsidRPr="00915257">
              <w:rPr>
                <w:rFonts w:ascii="Calibri" w:hAnsi="Calibri" w:cs="Calibri"/>
                <w:sz w:val="17"/>
              </w:rPr>
              <w:t xml:space="preserve">Gas, EICR, FRA, fire doors, asbestos, lifts, water, evidence-led status, </w:t>
            </w:r>
            <w:proofErr w:type="spellStart"/>
            <w:r w:rsidRPr="00915257">
              <w:rPr>
                <w:rFonts w:ascii="Calibri" w:hAnsi="Calibri" w:cs="Calibri"/>
                <w:sz w:val="17"/>
              </w:rPr>
              <w:t>programme</w:t>
            </w:r>
            <w:proofErr w:type="spellEnd"/>
            <w:r w:rsidRPr="00915257">
              <w:rPr>
                <w:rFonts w:ascii="Calibri" w:hAnsi="Calibri" w:cs="Calibri"/>
                <w:sz w:val="17"/>
              </w:rPr>
              <w:t xml:space="preserve"> denominators and assurance rules.</w:t>
            </w:r>
          </w:p>
        </w:tc>
      </w:tr>
      <w:tr w:rsidR="00915257" w:rsidRPr="00915257" w14:paraId="5078EF34" w14:textId="77777777" w:rsidTr="008121E5">
        <w:trPr>
          <w:jc w:val="center"/>
        </w:trPr>
        <w:tc>
          <w:tcPr>
            <w:tcW w:w="3024" w:type="dxa"/>
            <w:tcBorders>
              <w:top w:val="single" w:sz="4" w:space="0" w:color="D9D9D9"/>
              <w:left w:val="single" w:sz="4" w:space="0" w:color="D9D9D9"/>
              <w:bottom w:val="single" w:sz="4" w:space="0" w:color="D9D9D9"/>
              <w:right w:val="single" w:sz="4" w:space="0" w:color="D9D9D9"/>
            </w:tcBorders>
          </w:tcPr>
          <w:p w14:paraId="39DF6E86" w14:textId="77777777" w:rsidR="00915257" w:rsidRPr="00915257" w:rsidRDefault="00915257" w:rsidP="008121E5">
            <w:pPr>
              <w:rPr>
                <w:rFonts w:ascii="Calibri" w:hAnsi="Calibri" w:cs="Calibri"/>
              </w:rPr>
            </w:pPr>
            <w:r w:rsidRPr="00915257">
              <w:rPr>
                <w:rFonts w:ascii="Calibri" w:hAnsi="Calibri" w:cs="Calibri"/>
                <w:sz w:val="17"/>
              </w:rPr>
              <w:t>Repairs</w:t>
            </w:r>
          </w:p>
        </w:tc>
        <w:tc>
          <w:tcPr>
            <w:tcW w:w="7920" w:type="dxa"/>
            <w:tcBorders>
              <w:top w:val="single" w:sz="4" w:space="0" w:color="D9D9D9"/>
              <w:left w:val="single" w:sz="4" w:space="0" w:color="D9D9D9"/>
              <w:bottom w:val="single" w:sz="4" w:space="0" w:color="D9D9D9"/>
              <w:right w:val="single" w:sz="4" w:space="0" w:color="D9D9D9"/>
            </w:tcBorders>
          </w:tcPr>
          <w:p w14:paraId="4B9FE74A" w14:textId="77777777" w:rsidR="00915257" w:rsidRPr="00915257" w:rsidRDefault="00915257" w:rsidP="008121E5">
            <w:pPr>
              <w:rPr>
                <w:rFonts w:ascii="Calibri" w:hAnsi="Calibri" w:cs="Calibri"/>
              </w:rPr>
            </w:pPr>
            <w:r w:rsidRPr="00915257">
              <w:rPr>
                <w:rFonts w:ascii="Calibri" w:hAnsi="Calibri" w:cs="Calibri"/>
                <w:sz w:val="17"/>
              </w:rPr>
              <w:t>Repairs integration, cost/spend, component mapping, warranty, no-access and job outcome feeds.</w:t>
            </w:r>
          </w:p>
        </w:tc>
      </w:tr>
      <w:tr w:rsidR="00915257" w:rsidRPr="00915257" w14:paraId="732E82EE" w14:textId="77777777" w:rsidTr="008121E5">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BFF"/>
          </w:tcPr>
          <w:p w14:paraId="4A7D7841" w14:textId="77777777" w:rsidR="00915257" w:rsidRPr="00915257" w:rsidRDefault="00915257" w:rsidP="008121E5">
            <w:pPr>
              <w:rPr>
                <w:rFonts w:ascii="Calibri" w:hAnsi="Calibri" w:cs="Calibri"/>
              </w:rPr>
            </w:pPr>
            <w:r w:rsidRPr="00915257">
              <w:rPr>
                <w:rFonts w:ascii="Calibri" w:hAnsi="Calibri" w:cs="Calibri"/>
                <w:sz w:val="17"/>
              </w:rPr>
              <w:t>Housing / CRM / Northgate</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4A7B31B3" w14:textId="77777777" w:rsidR="00915257" w:rsidRPr="00915257" w:rsidRDefault="00915257" w:rsidP="008121E5">
            <w:pPr>
              <w:rPr>
                <w:rFonts w:ascii="Calibri" w:hAnsi="Calibri" w:cs="Calibri"/>
              </w:rPr>
            </w:pPr>
            <w:r w:rsidRPr="00915257">
              <w:rPr>
                <w:rFonts w:ascii="Calibri" w:hAnsi="Calibri" w:cs="Calibri"/>
                <w:sz w:val="17"/>
              </w:rPr>
              <w:t>Resident contact source of truth, contact update workflow, tenancy/status links and RTB pipeline inputs.</w:t>
            </w:r>
          </w:p>
        </w:tc>
      </w:tr>
      <w:tr w:rsidR="00915257" w:rsidRPr="00915257" w14:paraId="4E59D557" w14:textId="77777777" w:rsidTr="008121E5">
        <w:trPr>
          <w:jc w:val="center"/>
        </w:trPr>
        <w:tc>
          <w:tcPr>
            <w:tcW w:w="3024" w:type="dxa"/>
            <w:tcBorders>
              <w:top w:val="single" w:sz="4" w:space="0" w:color="D9D9D9"/>
              <w:left w:val="single" w:sz="4" w:space="0" w:color="D9D9D9"/>
              <w:bottom w:val="single" w:sz="4" w:space="0" w:color="D9D9D9"/>
              <w:right w:val="single" w:sz="4" w:space="0" w:color="D9D9D9"/>
            </w:tcBorders>
          </w:tcPr>
          <w:p w14:paraId="5A61DBAC" w14:textId="77777777" w:rsidR="00915257" w:rsidRPr="00915257" w:rsidRDefault="00915257" w:rsidP="008121E5">
            <w:pPr>
              <w:rPr>
                <w:rFonts w:ascii="Calibri" w:hAnsi="Calibri" w:cs="Calibri"/>
              </w:rPr>
            </w:pPr>
            <w:r w:rsidRPr="00915257">
              <w:rPr>
                <w:rFonts w:ascii="Calibri" w:hAnsi="Calibri" w:cs="Calibri"/>
                <w:sz w:val="17"/>
              </w:rPr>
              <w:t>Leasehold / RTB</w:t>
            </w:r>
          </w:p>
        </w:tc>
        <w:tc>
          <w:tcPr>
            <w:tcW w:w="7920" w:type="dxa"/>
            <w:tcBorders>
              <w:top w:val="single" w:sz="4" w:space="0" w:color="D9D9D9"/>
              <w:left w:val="single" w:sz="4" w:space="0" w:color="D9D9D9"/>
              <w:bottom w:val="single" w:sz="4" w:space="0" w:color="D9D9D9"/>
              <w:right w:val="single" w:sz="4" w:space="0" w:color="D9D9D9"/>
            </w:tcBorders>
          </w:tcPr>
          <w:p w14:paraId="77352F05" w14:textId="77777777" w:rsidR="00915257" w:rsidRPr="00915257" w:rsidRDefault="00915257" w:rsidP="008121E5">
            <w:pPr>
              <w:rPr>
                <w:rFonts w:ascii="Calibri" w:hAnsi="Calibri" w:cs="Calibri"/>
              </w:rPr>
            </w:pPr>
            <w:r w:rsidRPr="00915257">
              <w:rPr>
                <w:rFonts w:ascii="Calibri" w:hAnsi="Calibri" w:cs="Calibri"/>
                <w:sz w:val="17"/>
              </w:rPr>
              <w:t>Section 125, Section 20, recharge implications, mixed tenure, RTB application/completion status and evidence.</w:t>
            </w:r>
          </w:p>
        </w:tc>
      </w:tr>
      <w:tr w:rsidR="00915257" w:rsidRPr="00915257" w14:paraId="76B3CCC3" w14:textId="77777777" w:rsidTr="008121E5">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BFF"/>
          </w:tcPr>
          <w:p w14:paraId="675A54A0" w14:textId="77777777" w:rsidR="00915257" w:rsidRPr="00915257" w:rsidRDefault="00915257" w:rsidP="008121E5">
            <w:pPr>
              <w:rPr>
                <w:rFonts w:ascii="Calibri" w:hAnsi="Calibri" w:cs="Calibri"/>
              </w:rPr>
            </w:pPr>
            <w:r w:rsidRPr="00915257">
              <w:rPr>
                <w:rFonts w:ascii="Calibri" w:hAnsi="Calibri" w:cs="Calibri"/>
                <w:sz w:val="17"/>
              </w:rPr>
              <w:t>PFI / TMO / Delegated management</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0F6D7F28" w14:textId="77777777" w:rsidR="00915257" w:rsidRPr="00915257" w:rsidRDefault="00915257" w:rsidP="008121E5">
            <w:pPr>
              <w:rPr>
                <w:rFonts w:ascii="Calibri" w:hAnsi="Calibri" w:cs="Calibri"/>
              </w:rPr>
            </w:pPr>
            <w:r w:rsidRPr="00915257">
              <w:rPr>
                <w:rFonts w:ascii="Calibri" w:hAnsi="Calibri" w:cs="Calibri"/>
                <w:sz w:val="17"/>
              </w:rPr>
              <w:t>Partner access, workstream responsibilities, evidence submission, Newham assurance and agreement-based rules.</w:t>
            </w:r>
          </w:p>
        </w:tc>
      </w:tr>
      <w:tr w:rsidR="00915257" w:rsidRPr="00915257" w14:paraId="63F57E55" w14:textId="77777777" w:rsidTr="008121E5">
        <w:trPr>
          <w:jc w:val="center"/>
        </w:trPr>
        <w:tc>
          <w:tcPr>
            <w:tcW w:w="3024" w:type="dxa"/>
            <w:tcBorders>
              <w:top w:val="single" w:sz="4" w:space="0" w:color="D9D9D9"/>
              <w:left w:val="single" w:sz="4" w:space="0" w:color="D9D9D9"/>
              <w:bottom w:val="single" w:sz="4" w:space="0" w:color="D9D9D9"/>
              <w:right w:val="single" w:sz="4" w:space="0" w:color="D9D9D9"/>
            </w:tcBorders>
          </w:tcPr>
          <w:p w14:paraId="6AC34D9F" w14:textId="77777777" w:rsidR="00915257" w:rsidRPr="00915257" w:rsidRDefault="00915257" w:rsidP="008121E5">
            <w:pPr>
              <w:rPr>
                <w:rFonts w:ascii="Calibri" w:hAnsi="Calibri" w:cs="Calibri"/>
              </w:rPr>
            </w:pPr>
            <w:r w:rsidRPr="00915257">
              <w:rPr>
                <w:rFonts w:ascii="Calibri" w:hAnsi="Calibri" w:cs="Calibri"/>
                <w:sz w:val="17"/>
              </w:rPr>
              <w:t>Finance</w:t>
            </w:r>
          </w:p>
        </w:tc>
        <w:tc>
          <w:tcPr>
            <w:tcW w:w="7920" w:type="dxa"/>
            <w:tcBorders>
              <w:top w:val="single" w:sz="4" w:space="0" w:color="D9D9D9"/>
              <w:left w:val="single" w:sz="4" w:space="0" w:color="D9D9D9"/>
              <w:bottom w:val="single" w:sz="4" w:space="0" w:color="D9D9D9"/>
              <w:right w:val="single" w:sz="4" w:space="0" w:color="D9D9D9"/>
            </w:tcBorders>
          </w:tcPr>
          <w:p w14:paraId="6185C578" w14:textId="77777777" w:rsidR="00915257" w:rsidRPr="00915257" w:rsidRDefault="00915257" w:rsidP="008121E5">
            <w:pPr>
              <w:rPr>
                <w:rFonts w:ascii="Calibri" w:hAnsi="Calibri" w:cs="Calibri"/>
              </w:rPr>
            </w:pPr>
            <w:r w:rsidRPr="00915257">
              <w:rPr>
                <w:rFonts w:ascii="Calibri" w:hAnsi="Calibri" w:cs="Calibri"/>
                <w:sz w:val="17"/>
              </w:rPr>
              <w:t xml:space="preserve">Cost </w:t>
            </w:r>
            <w:proofErr w:type="spellStart"/>
            <w:r w:rsidRPr="00915257">
              <w:rPr>
                <w:rFonts w:ascii="Calibri" w:hAnsi="Calibri" w:cs="Calibri"/>
                <w:sz w:val="17"/>
              </w:rPr>
              <w:t>centres</w:t>
            </w:r>
            <w:proofErr w:type="spellEnd"/>
            <w:r w:rsidRPr="00915257">
              <w:rPr>
                <w:rFonts w:ascii="Calibri" w:hAnsi="Calibri" w:cs="Calibri"/>
                <w:sz w:val="17"/>
              </w:rPr>
              <w:t>, HRA/GF split, investment forecasts, capital/revenue, rechargeable works and business planning outputs.</w:t>
            </w:r>
          </w:p>
        </w:tc>
      </w:tr>
      <w:tr w:rsidR="00915257" w:rsidRPr="00915257" w14:paraId="3F93E473" w14:textId="77777777" w:rsidTr="008121E5">
        <w:trP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7FBFF"/>
          </w:tcPr>
          <w:p w14:paraId="5BFC78BD" w14:textId="77777777" w:rsidR="00915257" w:rsidRPr="00915257" w:rsidRDefault="00915257" w:rsidP="008121E5">
            <w:pPr>
              <w:rPr>
                <w:rFonts w:ascii="Calibri" w:hAnsi="Calibri" w:cs="Calibri"/>
              </w:rPr>
            </w:pPr>
            <w:r w:rsidRPr="00915257">
              <w:rPr>
                <w:rFonts w:ascii="Calibri" w:hAnsi="Calibri" w:cs="Calibri"/>
                <w:sz w:val="17"/>
              </w:rPr>
              <w:t>Data / BI</w:t>
            </w:r>
          </w:p>
        </w:tc>
        <w:tc>
          <w:tcPr>
            <w:tcW w:w="7920" w:type="dxa"/>
            <w:tcBorders>
              <w:top w:val="single" w:sz="4" w:space="0" w:color="D9D9D9"/>
              <w:left w:val="single" w:sz="4" w:space="0" w:color="D9D9D9"/>
              <w:bottom w:val="single" w:sz="4" w:space="0" w:color="D9D9D9"/>
              <w:right w:val="single" w:sz="4" w:space="0" w:color="D9D9D9"/>
            </w:tcBorders>
            <w:shd w:val="clear" w:color="auto" w:fill="F7FBFF"/>
          </w:tcPr>
          <w:p w14:paraId="7FB0E025" w14:textId="77777777" w:rsidR="00915257" w:rsidRPr="00915257" w:rsidRDefault="00915257" w:rsidP="008121E5">
            <w:pPr>
              <w:rPr>
                <w:rFonts w:ascii="Calibri" w:hAnsi="Calibri" w:cs="Calibri"/>
              </w:rPr>
            </w:pPr>
            <w:r w:rsidRPr="00915257">
              <w:rPr>
                <w:rFonts w:ascii="Calibri" w:hAnsi="Calibri" w:cs="Calibri"/>
                <w:sz w:val="17"/>
              </w:rPr>
              <w:t>Power BI-ready datasets, data dictionary, identifiers, lineage, exports, dashboards and quality reporting.</w:t>
            </w:r>
          </w:p>
        </w:tc>
      </w:tr>
      <w:tr w:rsidR="00915257" w:rsidRPr="00915257" w14:paraId="4AD1143F" w14:textId="77777777" w:rsidTr="008121E5">
        <w:trPr>
          <w:jc w:val="center"/>
        </w:trPr>
        <w:tc>
          <w:tcPr>
            <w:tcW w:w="3024" w:type="dxa"/>
            <w:tcBorders>
              <w:top w:val="single" w:sz="4" w:space="0" w:color="D9D9D9"/>
              <w:left w:val="single" w:sz="4" w:space="0" w:color="D9D9D9"/>
              <w:bottom w:val="single" w:sz="4" w:space="0" w:color="D9D9D9"/>
              <w:right w:val="single" w:sz="4" w:space="0" w:color="D9D9D9"/>
            </w:tcBorders>
          </w:tcPr>
          <w:p w14:paraId="27AFF71B" w14:textId="77777777" w:rsidR="00915257" w:rsidRPr="00915257" w:rsidRDefault="00915257" w:rsidP="008121E5">
            <w:pPr>
              <w:rPr>
                <w:rFonts w:ascii="Calibri" w:hAnsi="Calibri" w:cs="Calibri"/>
              </w:rPr>
            </w:pPr>
            <w:r w:rsidRPr="00915257">
              <w:rPr>
                <w:rFonts w:ascii="Calibri" w:hAnsi="Calibri" w:cs="Calibri"/>
                <w:sz w:val="17"/>
              </w:rPr>
              <w:t>Legal / Governance</w:t>
            </w:r>
          </w:p>
        </w:tc>
        <w:tc>
          <w:tcPr>
            <w:tcW w:w="7920" w:type="dxa"/>
            <w:tcBorders>
              <w:top w:val="single" w:sz="4" w:space="0" w:color="D9D9D9"/>
              <w:left w:val="single" w:sz="4" w:space="0" w:color="D9D9D9"/>
              <w:bottom w:val="single" w:sz="4" w:space="0" w:color="D9D9D9"/>
              <w:right w:val="single" w:sz="4" w:space="0" w:color="D9D9D9"/>
            </w:tcBorders>
          </w:tcPr>
          <w:p w14:paraId="24A78CCB" w14:textId="77777777" w:rsidR="00915257" w:rsidRPr="00915257" w:rsidRDefault="00915257" w:rsidP="008121E5">
            <w:pPr>
              <w:rPr>
                <w:rFonts w:ascii="Calibri" w:hAnsi="Calibri" w:cs="Calibri"/>
              </w:rPr>
            </w:pPr>
            <w:r w:rsidRPr="00915257">
              <w:rPr>
                <w:rFonts w:ascii="Calibri" w:hAnsi="Calibri" w:cs="Calibri"/>
                <w:sz w:val="17"/>
              </w:rPr>
              <w:t>Responsibility basis, agreement evidence, protected changes, approvals, audit, retention and access permissions.</w:t>
            </w:r>
          </w:p>
        </w:tc>
      </w:tr>
    </w:tbl>
    <w:p w14:paraId="5202A02F" w14:textId="17F9599D" w:rsidR="00915257" w:rsidRPr="00915257" w:rsidRDefault="00915257" w:rsidP="00915257">
      <w:pPr>
        <w:pStyle w:val="Heading1"/>
        <w:rPr>
          <w:rFonts w:ascii="Calibri" w:hAnsi="Calibri" w:cs="Calibri"/>
        </w:rPr>
      </w:pPr>
      <w:r w:rsidRPr="00915257">
        <w:rPr>
          <w:rFonts w:ascii="Calibri" w:hAnsi="Calibri" w:cs="Calibri"/>
          <w:b/>
          <w:color w:val="1F4E79"/>
        </w:rPr>
        <w:t>3</w:t>
      </w:r>
      <w:r w:rsidR="002A75EF">
        <w:rPr>
          <w:rFonts w:ascii="Calibri" w:hAnsi="Calibri" w:cs="Calibri"/>
          <w:b/>
          <w:color w:val="1F4E79"/>
        </w:rPr>
        <w:t>6</w:t>
      </w:r>
      <w:r w:rsidRPr="00915257">
        <w:rPr>
          <w:rFonts w:ascii="Calibri" w:hAnsi="Calibri" w:cs="Calibri"/>
          <w:b/>
          <w:color w:val="1F4E79"/>
        </w:rPr>
        <w:t>. Glossary of key AMS concepts</w:t>
      </w:r>
    </w:p>
    <w:tbl>
      <w:tblPr>
        <w:tblStyle w:val="TableGrid"/>
        <w:tblW w:w="0" w:type="auto"/>
        <w:jc w:val="center"/>
        <w:tblLook w:val="04A0" w:firstRow="1" w:lastRow="0" w:firstColumn="1" w:lastColumn="0" w:noHBand="0" w:noVBand="1"/>
      </w:tblPr>
      <w:tblGrid>
        <w:gridCol w:w="2474"/>
        <w:gridCol w:w="6542"/>
      </w:tblGrid>
      <w:tr w:rsidR="00915257" w:rsidRPr="00915257" w14:paraId="4B7E547A" w14:textId="77777777" w:rsidTr="008121E5">
        <w:trP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1F4E79"/>
          </w:tcPr>
          <w:p w14:paraId="49C8091C" w14:textId="77777777" w:rsidR="00915257" w:rsidRPr="00915257" w:rsidRDefault="00915257" w:rsidP="008121E5">
            <w:pPr>
              <w:rPr>
                <w:rFonts w:ascii="Calibri" w:hAnsi="Calibri" w:cs="Calibri"/>
              </w:rPr>
            </w:pPr>
            <w:r w:rsidRPr="00915257">
              <w:rPr>
                <w:rFonts w:ascii="Calibri" w:hAnsi="Calibri" w:cs="Calibri"/>
                <w:b/>
                <w:color w:val="FFFFFF"/>
                <w:sz w:val="17"/>
              </w:rPr>
              <w:t>Term</w:t>
            </w:r>
          </w:p>
        </w:tc>
        <w:tc>
          <w:tcPr>
            <w:tcW w:w="8064" w:type="dxa"/>
            <w:tcBorders>
              <w:top w:val="single" w:sz="4" w:space="0" w:color="FFFFFF"/>
              <w:left w:val="single" w:sz="4" w:space="0" w:color="FFFFFF"/>
              <w:bottom w:val="single" w:sz="4" w:space="0" w:color="FFFFFF"/>
              <w:right w:val="single" w:sz="4" w:space="0" w:color="FFFFFF"/>
            </w:tcBorders>
            <w:shd w:val="clear" w:color="auto" w:fill="1F4E79"/>
          </w:tcPr>
          <w:p w14:paraId="1A124F71" w14:textId="77777777" w:rsidR="00915257" w:rsidRPr="002A75EF" w:rsidRDefault="00915257" w:rsidP="008121E5">
            <w:pPr>
              <w:rPr>
                <w:rFonts w:ascii="Calibri" w:hAnsi="Calibri" w:cs="Calibri"/>
                <w:color w:val="FFFFFF" w:themeColor="background1"/>
              </w:rPr>
            </w:pPr>
            <w:r w:rsidRPr="002A75EF">
              <w:rPr>
                <w:rFonts w:ascii="Calibri" w:hAnsi="Calibri" w:cs="Calibri"/>
                <w:color w:val="FFFFFF" w:themeColor="background1"/>
                <w:sz w:val="17"/>
              </w:rPr>
              <w:t>Newham does not need an AMS that simply stores asset data. Newham needs a single controlled asset intelligence layer that reduces spreadsheet-led working and provides evidence-led, auditable, integrated and report-ready information across safe homes, regulatory assurance, repairs and compliance, stock condition, investment planning, voids, delegated management, RTB/leasehold implications, stock movement, NPV/data readiness and strategic asset decisions.</w:t>
            </w:r>
          </w:p>
        </w:tc>
      </w:tr>
      <w:tr w:rsidR="00915257" w:rsidRPr="00915257" w14:paraId="268EFC66"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tcPr>
          <w:p w14:paraId="487BAF86" w14:textId="77777777" w:rsidR="00915257" w:rsidRPr="00915257" w:rsidRDefault="00915257" w:rsidP="008121E5">
            <w:pPr>
              <w:rPr>
                <w:rFonts w:ascii="Calibri" w:hAnsi="Calibri" w:cs="Calibri"/>
              </w:rPr>
            </w:pPr>
            <w:r w:rsidRPr="00915257">
              <w:rPr>
                <w:rFonts w:ascii="Calibri" w:hAnsi="Calibri" w:cs="Calibri"/>
                <w:sz w:val="17"/>
              </w:rPr>
              <w:t>Property Asset</w:t>
            </w:r>
          </w:p>
        </w:tc>
        <w:tc>
          <w:tcPr>
            <w:tcW w:w="8064" w:type="dxa"/>
            <w:tcBorders>
              <w:top w:val="single" w:sz="4" w:space="0" w:color="D9D9D9"/>
              <w:left w:val="single" w:sz="4" w:space="0" w:color="D9D9D9"/>
              <w:bottom w:val="single" w:sz="4" w:space="0" w:color="D9D9D9"/>
              <w:right w:val="single" w:sz="4" w:space="0" w:color="D9D9D9"/>
            </w:tcBorders>
          </w:tcPr>
          <w:p w14:paraId="4C099466" w14:textId="77777777" w:rsidR="00915257" w:rsidRPr="00915257" w:rsidRDefault="00915257" w:rsidP="008121E5">
            <w:pPr>
              <w:rPr>
                <w:rFonts w:ascii="Calibri" w:hAnsi="Calibri" w:cs="Calibri"/>
              </w:rPr>
            </w:pPr>
            <w:r w:rsidRPr="00915257">
              <w:rPr>
                <w:rFonts w:ascii="Calibri" w:hAnsi="Calibri" w:cs="Calibri"/>
                <w:sz w:val="17"/>
              </w:rPr>
              <w:t xml:space="preserve">The individual dwelling/property </w:t>
            </w:r>
            <w:proofErr w:type="gramStart"/>
            <w:r w:rsidRPr="00915257">
              <w:rPr>
                <w:rFonts w:ascii="Calibri" w:hAnsi="Calibri" w:cs="Calibri"/>
                <w:sz w:val="17"/>
              </w:rPr>
              <w:t>record that</w:t>
            </w:r>
            <w:proofErr w:type="gramEnd"/>
            <w:r w:rsidRPr="00915257">
              <w:rPr>
                <w:rFonts w:ascii="Calibri" w:hAnsi="Calibri" w:cs="Calibri"/>
                <w:sz w:val="17"/>
              </w:rPr>
              <w:t xml:space="preserve"> forms the primary asset for housing stock purposes.</w:t>
            </w:r>
          </w:p>
        </w:tc>
      </w:tr>
      <w:tr w:rsidR="00915257" w:rsidRPr="00915257" w14:paraId="78A79043"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BFF"/>
          </w:tcPr>
          <w:p w14:paraId="5675ABBF" w14:textId="77777777" w:rsidR="00915257" w:rsidRPr="00915257" w:rsidRDefault="00915257" w:rsidP="008121E5">
            <w:pPr>
              <w:rPr>
                <w:rFonts w:ascii="Calibri" w:hAnsi="Calibri" w:cs="Calibri"/>
              </w:rPr>
            </w:pPr>
            <w:r w:rsidRPr="00915257">
              <w:rPr>
                <w:rFonts w:ascii="Calibri" w:hAnsi="Calibri" w:cs="Calibri"/>
                <w:sz w:val="17"/>
              </w:rPr>
              <w:lastRenderedPageBreak/>
              <w:t>Block Asset</w:t>
            </w:r>
          </w:p>
        </w:tc>
        <w:tc>
          <w:tcPr>
            <w:tcW w:w="8064" w:type="dxa"/>
            <w:tcBorders>
              <w:top w:val="single" w:sz="4" w:space="0" w:color="D9D9D9"/>
              <w:left w:val="single" w:sz="4" w:space="0" w:color="D9D9D9"/>
              <w:bottom w:val="single" w:sz="4" w:space="0" w:color="D9D9D9"/>
              <w:right w:val="single" w:sz="4" w:space="0" w:color="D9D9D9"/>
            </w:tcBorders>
            <w:shd w:val="clear" w:color="auto" w:fill="F7FBFF"/>
          </w:tcPr>
          <w:p w14:paraId="7B4A9E4B" w14:textId="77777777" w:rsidR="00915257" w:rsidRPr="00915257" w:rsidRDefault="00915257" w:rsidP="008121E5">
            <w:pPr>
              <w:rPr>
                <w:rFonts w:ascii="Calibri" w:hAnsi="Calibri" w:cs="Calibri"/>
              </w:rPr>
            </w:pPr>
            <w:r w:rsidRPr="00915257">
              <w:rPr>
                <w:rFonts w:ascii="Calibri" w:hAnsi="Calibri" w:cs="Calibri"/>
                <w:sz w:val="17"/>
              </w:rPr>
              <w:t>A block/building record covering communal, structural, compliance and external components.</w:t>
            </w:r>
          </w:p>
        </w:tc>
      </w:tr>
      <w:tr w:rsidR="00915257" w:rsidRPr="00915257" w14:paraId="66E75AB3"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tcPr>
          <w:p w14:paraId="4F5665A2" w14:textId="77777777" w:rsidR="00915257" w:rsidRPr="00915257" w:rsidRDefault="00915257" w:rsidP="008121E5">
            <w:pPr>
              <w:rPr>
                <w:rFonts w:ascii="Calibri" w:hAnsi="Calibri" w:cs="Calibri"/>
              </w:rPr>
            </w:pPr>
            <w:r w:rsidRPr="00915257">
              <w:rPr>
                <w:rFonts w:ascii="Calibri" w:hAnsi="Calibri" w:cs="Calibri"/>
                <w:sz w:val="17"/>
              </w:rPr>
              <w:t>Component</w:t>
            </w:r>
          </w:p>
        </w:tc>
        <w:tc>
          <w:tcPr>
            <w:tcW w:w="8064" w:type="dxa"/>
            <w:tcBorders>
              <w:top w:val="single" w:sz="4" w:space="0" w:color="D9D9D9"/>
              <w:left w:val="single" w:sz="4" w:space="0" w:color="D9D9D9"/>
              <w:bottom w:val="single" w:sz="4" w:space="0" w:color="D9D9D9"/>
              <w:right w:val="single" w:sz="4" w:space="0" w:color="D9D9D9"/>
            </w:tcBorders>
          </w:tcPr>
          <w:p w14:paraId="4085C51A" w14:textId="77777777" w:rsidR="00915257" w:rsidRPr="00915257" w:rsidRDefault="00915257" w:rsidP="008121E5">
            <w:pPr>
              <w:rPr>
                <w:rFonts w:ascii="Calibri" w:hAnsi="Calibri" w:cs="Calibri"/>
              </w:rPr>
            </w:pPr>
            <w:r w:rsidRPr="00915257">
              <w:rPr>
                <w:rFonts w:ascii="Calibri" w:hAnsi="Calibri" w:cs="Calibri"/>
                <w:sz w:val="17"/>
              </w:rPr>
              <w:t>A maintainable or reportable part of a property or block, such as kitchen, bathroom, boiler, door, lift or roof.</w:t>
            </w:r>
          </w:p>
        </w:tc>
      </w:tr>
      <w:tr w:rsidR="00915257" w:rsidRPr="00915257" w14:paraId="72056135"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BFF"/>
          </w:tcPr>
          <w:p w14:paraId="548F6037" w14:textId="77777777" w:rsidR="00915257" w:rsidRPr="00915257" w:rsidRDefault="00915257" w:rsidP="008121E5">
            <w:pPr>
              <w:rPr>
                <w:rFonts w:ascii="Calibri" w:hAnsi="Calibri" w:cs="Calibri"/>
              </w:rPr>
            </w:pPr>
            <w:r w:rsidRPr="00915257">
              <w:rPr>
                <w:rFonts w:ascii="Calibri" w:hAnsi="Calibri" w:cs="Calibri"/>
                <w:sz w:val="17"/>
              </w:rPr>
              <w:t>Evidence-led compliance</w:t>
            </w:r>
          </w:p>
        </w:tc>
        <w:tc>
          <w:tcPr>
            <w:tcW w:w="8064" w:type="dxa"/>
            <w:tcBorders>
              <w:top w:val="single" w:sz="4" w:space="0" w:color="D9D9D9"/>
              <w:left w:val="single" w:sz="4" w:space="0" w:color="D9D9D9"/>
              <w:bottom w:val="single" w:sz="4" w:space="0" w:color="D9D9D9"/>
              <w:right w:val="single" w:sz="4" w:space="0" w:color="D9D9D9"/>
            </w:tcBorders>
            <w:shd w:val="clear" w:color="auto" w:fill="F7FBFF"/>
          </w:tcPr>
          <w:p w14:paraId="1B6AF9FF" w14:textId="77777777" w:rsidR="00915257" w:rsidRPr="00915257" w:rsidRDefault="00915257" w:rsidP="008121E5">
            <w:pPr>
              <w:rPr>
                <w:rFonts w:ascii="Calibri" w:hAnsi="Calibri" w:cs="Calibri"/>
              </w:rPr>
            </w:pPr>
            <w:r w:rsidRPr="00915257">
              <w:rPr>
                <w:rFonts w:ascii="Calibri" w:hAnsi="Calibri" w:cs="Calibri"/>
                <w:sz w:val="17"/>
              </w:rPr>
              <w:t xml:space="preserve">Compliance status </w:t>
            </w:r>
            <w:proofErr w:type="gramStart"/>
            <w:r w:rsidRPr="00915257">
              <w:rPr>
                <w:rFonts w:ascii="Calibri" w:hAnsi="Calibri" w:cs="Calibri"/>
                <w:sz w:val="17"/>
              </w:rPr>
              <w:t>derived</w:t>
            </w:r>
            <w:proofErr w:type="gramEnd"/>
            <w:r w:rsidRPr="00915257">
              <w:rPr>
                <w:rFonts w:ascii="Calibri" w:hAnsi="Calibri" w:cs="Calibri"/>
                <w:sz w:val="17"/>
              </w:rPr>
              <w:t xml:space="preserve"> from valid, linked and in-date evidence rather than manual assertion.</w:t>
            </w:r>
          </w:p>
        </w:tc>
      </w:tr>
      <w:tr w:rsidR="00915257" w:rsidRPr="00915257" w14:paraId="5FDC4495"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tcPr>
          <w:p w14:paraId="536F2996" w14:textId="77777777" w:rsidR="00915257" w:rsidRPr="00915257" w:rsidRDefault="00915257" w:rsidP="008121E5">
            <w:pPr>
              <w:rPr>
                <w:rFonts w:ascii="Calibri" w:hAnsi="Calibri" w:cs="Calibri"/>
              </w:rPr>
            </w:pPr>
            <w:proofErr w:type="spellStart"/>
            <w:r w:rsidRPr="00915257">
              <w:rPr>
                <w:rFonts w:ascii="Calibri" w:hAnsi="Calibri" w:cs="Calibri"/>
                <w:sz w:val="17"/>
              </w:rPr>
              <w:t>Programme</w:t>
            </w:r>
            <w:proofErr w:type="spellEnd"/>
            <w:r w:rsidRPr="00915257">
              <w:rPr>
                <w:rFonts w:ascii="Calibri" w:hAnsi="Calibri" w:cs="Calibri"/>
                <w:sz w:val="17"/>
              </w:rPr>
              <w:t xml:space="preserve"> denominator</w:t>
            </w:r>
          </w:p>
        </w:tc>
        <w:tc>
          <w:tcPr>
            <w:tcW w:w="8064" w:type="dxa"/>
            <w:tcBorders>
              <w:top w:val="single" w:sz="4" w:space="0" w:color="D9D9D9"/>
              <w:left w:val="single" w:sz="4" w:space="0" w:color="D9D9D9"/>
              <w:bottom w:val="single" w:sz="4" w:space="0" w:color="D9D9D9"/>
              <w:right w:val="single" w:sz="4" w:space="0" w:color="D9D9D9"/>
            </w:tcBorders>
          </w:tcPr>
          <w:p w14:paraId="6A9B38BB" w14:textId="77777777" w:rsidR="00915257" w:rsidRPr="00915257" w:rsidRDefault="00915257" w:rsidP="008121E5">
            <w:pPr>
              <w:rPr>
                <w:rFonts w:ascii="Calibri" w:hAnsi="Calibri" w:cs="Calibri"/>
              </w:rPr>
            </w:pPr>
            <w:r w:rsidRPr="00915257">
              <w:rPr>
                <w:rFonts w:ascii="Calibri" w:hAnsi="Calibri" w:cs="Calibri"/>
                <w:sz w:val="17"/>
              </w:rPr>
              <w:t xml:space="preserve">The set of assets that are in scope </w:t>
            </w:r>
            <w:proofErr w:type="gramStart"/>
            <w:r w:rsidRPr="00915257">
              <w:rPr>
                <w:rFonts w:ascii="Calibri" w:hAnsi="Calibri" w:cs="Calibri"/>
                <w:sz w:val="17"/>
              </w:rPr>
              <w:t>for</w:t>
            </w:r>
            <w:proofErr w:type="gramEnd"/>
            <w:r w:rsidRPr="00915257">
              <w:rPr>
                <w:rFonts w:ascii="Calibri" w:hAnsi="Calibri" w:cs="Calibri"/>
                <w:sz w:val="17"/>
              </w:rPr>
              <w:t xml:space="preserve"> </w:t>
            </w:r>
            <w:proofErr w:type="gramStart"/>
            <w:r w:rsidRPr="00915257">
              <w:rPr>
                <w:rFonts w:ascii="Calibri" w:hAnsi="Calibri" w:cs="Calibri"/>
                <w:sz w:val="17"/>
              </w:rPr>
              <w:t>a compliance</w:t>
            </w:r>
            <w:proofErr w:type="gramEnd"/>
            <w:r w:rsidRPr="00915257">
              <w:rPr>
                <w:rFonts w:ascii="Calibri" w:hAnsi="Calibri" w:cs="Calibri"/>
                <w:sz w:val="17"/>
              </w:rPr>
              <w:t xml:space="preserve">, survey or inspection </w:t>
            </w:r>
            <w:proofErr w:type="spellStart"/>
            <w:r w:rsidRPr="00915257">
              <w:rPr>
                <w:rFonts w:ascii="Calibri" w:hAnsi="Calibri" w:cs="Calibri"/>
                <w:sz w:val="17"/>
              </w:rPr>
              <w:t>programme</w:t>
            </w:r>
            <w:proofErr w:type="spellEnd"/>
            <w:r w:rsidRPr="00915257">
              <w:rPr>
                <w:rFonts w:ascii="Calibri" w:hAnsi="Calibri" w:cs="Calibri"/>
                <w:sz w:val="17"/>
              </w:rPr>
              <w:t>.</w:t>
            </w:r>
          </w:p>
        </w:tc>
      </w:tr>
      <w:tr w:rsidR="00915257" w:rsidRPr="00915257" w14:paraId="35389524"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BFF"/>
          </w:tcPr>
          <w:p w14:paraId="2040027D" w14:textId="77777777" w:rsidR="00915257" w:rsidRPr="00915257" w:rsidRDefault="00915257" w:rsidP="008121E5">
            <w:pPr>
              <w:rPr>
                <w:rFonts w:ascii="Calibri" w:hAnsi="Calibri" w:cs="Calibri"/>
              </w:rPr>
            </w:pPr>
            <w:r w:rsidRPr="00915257">
              <w:rPr>
                <w:rFonts w:ascii="Calibri" w:hAnsi="Calibri" w:cs="Calibri"/>
                <w:sz w:val="17"/>
              </w:rPr>
              <w:t>Pre-active</w:t>
            </w:r>
          </w:p>
        </w:tc>
        <w:tc>
          <w:tcPr>
            <w:tcW w:w="8064" w:type="dxa"/>
            <w:tcBorders>
              <w:top w:val="single" w:sz="4" w:space="0" w:color="D9D9D9"/>
              <w:left w:val="single" w:sz="4" w:space="0" w:color="D9D9D9"/>
              <w:bottom w:val="single" w:sz="4" w:space="0" w:color="D9D9D9"/>
              <w:right w:val="single" w:sz="4" w:space="0" w:color="D9D9D9"/>
            </w:tcBorders>
            <w:shd w:val="clear" w:color="auto" w:fill="F7FBFF"/>
          </w:tcPr>
          <w:p w14:paraId="52AC40A3" w14:textId="77777777" w:rsidR="00915257" w:rsidRPr="00915257" w:rsidRDefault="00915257" w:rsidP="008121E5">
            <w:pPr>
              <w:rPr>
                <w:rFonts w:ascii="Calibri" w:hAnsi="Calibri" w:cs="Calibri"/>
              </w:rPr>
            </w:pPr>
            <w:r w:rsidRPr="00915257">
              <w:rPr>
                <w:rFonts w:ascii="Calibri" w:hAnsi="Calibri" w:cs="Calibri"/>
                <w:sz w:val="17"/>
              </w:rPr>
              <w:t>A property/block known to Newham but not yet operationally active because required service reviews are incomplete.</w:t>
            </w:r>
          </w:p>
        </w:tc>
      </w:tr>
      <w:tr w:rsidR="00915257" w:rsidRPr="00915257" w14:paraId="6E5FB4FE"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tcPr>
          <w:p w14:paraId="56BE5D72" w14:textId="77777777" w:rsidR="00915257" w:rsidRPr="00915257" w:rsidRDefault="00915257" w:rsidP="008121E5">
            <w:pPr>
              <w:rPr>
                <w:rFonts w:ascii="Calibri" w:hAnsi="Calibri" w:cs="Calibri"/>
              </w:rPr>
            </w:pPr>
            <w:r w:rsidRPr="00915257">
              <w:rPr>
                <w:rFonts w:ascii="Calibri" w:hAnsi="Calibri" w:cs="Calibri"/>
                <w:sz w:val="17"/>
              </w:rPr>
              <w:t>Difficult to access</w:t>
            </w:r>
          </w:p>
        </w:tc>
        <w:tc>
          <w:tcPr>
            <w:tcW w:w="8064" w:type="dxa"/>
            <w:tcBorders>
              <w:top w:val="single" w:sz="4" w:space="0" w:color="D9D9D9"/>
              <w:left w:val="single" w:sz="4" w:space="0" w:color="D9D9D9"/>
              <w:bottom w:val="single" w:sz="4" w:space="0" w:color="D9D9D9"/>
              <w:right w:val="single" w:sz="4" w:space="0" w:color="D9D9D9"/>
            </w:tcBorders>
          </w:tcPr>
          <w:p w14:paraId="6013B04F" w14:textId="77777777" w:rsidR="00915257" w:rsidRPr="00915257" w:rsidRDefault="00915257" w:rsidP="008121E5">
            <w:pPr>
              <w:rPr>
                <w:rFonts w:ascii="Calibri" w:hAnsi="Calibri" w:cs="Calibri"/>
              </w:rPr>
            </w:pPr>
            <w:r w:rsidRPr="00915257">
              <w:rPr>
                <w:rFonts w:ascii="Calibri" w:hAnsi="Calibri" w:cs="Calibri"/>
                <w:sz w:val="17"/>
              </w:rPr>
              <w:t>A property-level flag indicating repeated or cross-service access issues.</w:t>
            </w:r>
          </w:p>
        </w:tc>
      </w:tr>
      <w:tr w:rsidR="00915257" w:rsidRPr="00915257" w14:paraId="01999587"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BFF"/>
          </w:tcPr>
          <w:p w14:paraId="68AF5C7F" w14:textId="77777777" w:rsidR="00915257" w:rsidRPr="00915257" w:rsidRDefault="00915257" w:rsidP="008121E5">
            <w:pPr>
              <w:rPr>
                <w:rFonts w:ascii="Calibri" w:hAnsi="Calibri" w:cs="Calibri"/>
              </w:rPr>
            </w:pPr>
            <w:r w:rsidRPr="00915257">
              <w:rPr>
                <w:rFonts w:ascii="Calibri" w:hAnsi="Calibri" w:cs="Calibri"/>
                <w:sz w:val="17"/>
              </w:rPr>
              <w:t>Section 125</w:t>
            </w:r>
          </w:p>
        </w:tc>
        <w:tc>
          <w:tcPr>
            <w:tcW w:w="8064" w:type="dxa"/>
            <w:tcBorders>
              <w:top w:val="single" w:sz="4" w:space="0" w:color="D9D9D9"/>
              <w:left w:val="single" w:sz="4" w:space="0" w:color="D9D9D9"/>
              <w:bottom w:val="single" w:sz="4" w:space="0" w:color="D9D9D9"/>
              <w:right w:val="single" w:sz="4" w:space="0" w:color="D9D9D9"/>
            </w:tcBorders>
            <w:shd w:val="clear" w:color="auto" w:fill="F7FBFF"/>
          </w:tcPr>
          <w:p w14:paraId="2A7C6774" w14:textId="77777777" w:rsidR="00915257" w:rsidRPr="00915257" w:rsidRDefault="00915257" w:rsidP="008121E5">
            <w:pPr>
              <w:rPr>
                <w:rFonts w:ascii="Calibri" w:hAnsi="Calibri" w:cs="Calibri"/>
              </w:rPr>
            </w:pPr>
            <w:r w:rsidRPr="00915257">
              <w:rPr>
                <w:rFonts w:ascii="Calibri" w:hAnsi="Calibri" w:cs="Calibri"/>
                <w:sz w:val="17"/>
              </w:rPr>
              <w:t>Right to Buy offer notice context where estimates of service charges/major works may be relevant for leasehold flats.</w:t>
            </w:r>
          </w:p>
        </w:tc>
      </w:tr>
      <w:tr w:rsidR="00915257" w:rsidRPr="00915257" w14:paraId="4D0DA2CC"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tcPr>
          <w:p w14:paraId="7C09FAFC" w14:textId="77777777" w:rsidR="00915257" w:rsidRPr="00915257" w:rsidRDefault="00915257" w:rsidP="008121E5">
            <w:pPr>
              <w:rPr>
                <w:rFonts w:ascii="Calibri" w:hAnsi="Calibri" w:cs="Calibri"/>
              </w:rPr>
            </w:pPr>
            <w:r w:rsidRPr="00915257">
              <w:rPr>
                <w:rFonts w:ascii="Calibri" w:hAnsi="Calibri" w:cs="Calibri"/>
                <w:sz w:val="17"/>
              </w:rPr>
              <w:t>Section 20</w:t>
            </w:r>
          </w:p>
        </w:tc>
        <w:tc>
          <w:tcPr>
            <w:tcW w:w="8064" w:type="dxa"/>
            <w:tcBorders>
              <w:top w:val="single" w:sz="4" w:space="0" w:color="D9D9D9"/>
              <w:left w:val="single" w:sz="4" w:space="0" w:color="D9D9D9"/>
              <w:bottom w:val="single" w:sz="4" w:space="0" w:color="D9D9D9"/>
              <w:right w:val="single" w:sz="4" w:space="0" w:color="D9D9D9"/>
            </w:tcBorders>
          </w:tcPr>
          <w:p w14:paraId="25EE966D" w14:textId="77777777" w:rsidR="00915257" w:rsidRPr="00915257" w:rsidRDefault="00915257" w:rsidP="008121E5">
            <w:pPr>
              <w:rPr>
                <w:rFonts w:ascii="Calibri" w:hAnsi="Calibri" w:cs="Calibri"/>
              </w:rPr>
            </w:pPr>
            <w:r w:rsidRPr="00915257">
              <w:rPr>
                <w:rFonts w:ascii="Calibri" w:hAnsi="Calibri" w:cs="Calibri"/>
                <w:sz w:val="17"/>
              </w:rPr>
              <w:t>Leaseholder consultation process for qualifying works or long-term agreements where applicable.</w:t>
            </w:r>
          </w:p>
        </w:tc>
      </w:tr>
      <w:tr w:rsidR="00915257" w:rsidRPr="00915257" w14:paraId="65ECA1FE"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BFF"/>
          </w:tcPr>
          <w:p w14:paraId="1F2B45BA" w14:textId="77777777" w:rsidR="00915257" w:rsidRPr="00915257" w:rsidRDefault="00915257" w:rsidP="008121E5">
            <w:pPr>
              <w:rPr>
                <w:rFonts w:ascii="Calibri" w:hAnsi="Calibri" w:cs="Calibri"/>
              </w:rPr>
            </w:pPr>
            <w:r w:rsidRPr="00915257">
              <w:rPr>
                <w:rFonts w:ascii="Calibri" w:hAnsi="Calibri" w:cs="Calibri"/>
                <w:sz w:val="17"/>
              </w:rPr>
              <w:t>Delegated stock</w:t>
            </w:r>
          </w:p>
        </w:tc>
        <w:tc>
          <w:tcPr>
            <w:tcW w:w="8064" w:type="dxa"/>
            <w:tcBorders>
              <w:top w:val="single" w:sz="4" w:space="0" w:color="D9D9D9"/>
              <w:left w:val="single" w:sz="4" w:space="0" w:color="D9D9D9"/>
              <w:bottom w:val="single" w:sz="4" w:space="0" w:color="D9D9D9"/>
              <w:right w:val="single" w:sz="4" w:space="0" w:color="D9D9D9"/>
            </w:tcBorders>
            <w:shd w:val="clear" w:color="auto" w:fill="F7FBFF"/>
          </w:tcPr>
          <w:p w14:paraId="5A1EAD56" w14:textId="77777777" w:rsidR="00915257" w:rsidRPr="00915257" w:rsidRDefault="00915257" w:rsidP="008121E5">
            <w:pPr>
              <w:rPr>
                <w:rFonts w:ascii="Calibri" w:hAnsi="Calibri" w:cs="Calibri"/>
              </w:rPr>
            </w:pPr>
            <w:r w:rsidRPr="00915257">
              <w:rPr>
                <w:rFonts w:ascii="Calibri" w:hAnsi="Calibri" w:cs="Calibri"/>
                <w:sz w:val="17"/>
              </w:rPr>
              <w:t xml:space="preserve">Stock </w:t>
            </w:r>
            <w:proofErr w:type="gramStart"/>
            <w:r w:rsidRPr="00915257">
              <w:rPr>
                <w:rFonts w:ascii="Calibri" w:hAnsi="Calibri" w:cs="Calibri"/>
                <w:sz w:val="17"/>
              </w:rPr>
              <w:t>managed</w:t>
            </w:r>
            <w:proofErr w:type="gramEnd"/>
            <w:r w:rsidRPr="00915257">
              <w:rPr>
                <w:rFonts w:ascii="Calibri" w:hAnsi="Calibri" w:cs="Calibri"/>
                <w:sz w:val="17"/>
              </w:rPr>
              <w:t xml:space="preserve"> by PFI, TMO or another party where Newham still requires oversight or assurance.</w:t>
            </w:r>
          </w:p>
        </w:tc>
      </w:tr>
      <w:tr w:rsidR="00915257" w:rsidRPr="00915257" w14:paraId="64C16240" w14:textId="77777777" w:rsidTr="008121E5">
        <w:trPr>
          <w:jc w:val="center"/>
        </w:trPr>
        <w:tc>
          <w:tcPr>
            <w:tcW w:w="2880" w:type="dxa"/>
            <w:tcBorders>
              <w:top w:val="single" w:sz="4" w:space="0" w:color="D9D9D9"/>
              <w:left w:val="single" w:sz="4" w:space="0" w:color="D9D9D9"/>
              <w:bottom w:val="single" w:sz="4" w:space="0" w:color="D9D9D9"/>
              <w:right w:val="single" w:sz="4" w:space="0" w:color="D9D9D9"/>
            </w:tcBorders>
          </w:tcPr>
          <w:p w14:paraId="420F80BD" w14:textId="77777777" w:rsidR="00915257" w:rsidRPr="00915257" w:rsidRDefault="00915257" w:rsidP="008121E5">
            <w:pPr>
              <w:rPr>
                <w:rFonts w:ascii="Calibri" w:hAnsi="Calibri" w:cs="Calibri"/>
              </w:rPr>
            </w:pPr>
            <w:r w:rsidRPr="00915257">
              <w:rPr>
                <w:rFonts w:ascii="Calibri" w:hAnsi="Calibri" w:cs="Calibri"/>
                <w:sz w:val="17"/>
              </w:rPr>
              <w:t>Data confidence</w:t>
            </w:r>
          </w:p>
        </w:tc>
        <w:tc>
          <w:tcPr>
            <w:tcW w:w="8064" w:type="dxa"/>
            <w:tcBorders>
              <w:top w:val="single" w:sz="4" w:space="0" w:color="D9D9D9"/>
              <w:left w:val="single" w:sz="4" w:space="0" w:color="D9D9D9"/>
              <w:bottom w:val="single" w:sz="4" w:space="0" w:color="D9D9D9"/>
              <w:right w:val="single" w:sz="4" w:space="0" w:color="D9D9D9"/>
            </w:tcBorders>
          </w:tcPr>
          <w:p w14:paraId="67CAA8FA" w14:textId="77777777" w:rsidR="00915257" w:rsidRPr="00915257" w:rsidRDefault="00915257" w:rsidP="008121E5">
            <w:pPr>
              <w:rPr>
                <w:rFonts w:ascii="Calibri" w:hAnsi="Calibri" w:cs="Calibri"/>
              </w:rPr>
            </w:pPr>
            <w:r w:rsidRPr="00915257">
              <w:rPr>
                <w:rFonts w:ascii="Calibri" w:hAnsi="Calibri" w:cs="Calibri"/>
                <w:sz w:val="17"/>
              </w:rPr>
              <w:t>A rating or status showing whether a data item is evidence-confirmed, survey-observed, migrated, inferred, unknown or disputed.</w:t>
            </w:r>
          </w:p>
        </w:tc>
      </w:tr>
    </w:tbl>
    <w:p w14:paraId="2BD7F44D" w14:textId="77777777" w:rsidR="00915257" w:rsidRPr="00915257" w:rsidRDefault="00915257" w:rsidP="002A75EF">
      <w:pPr>
        <w:pStyle w:val="Heading1"/>
        <w:rPr>
          <w:rFonts w:ascii="Calibri" w:hAnsi="Calibri" w:cs="Calibri"/>
        </w:rPr>
      </w:pPr>
    </w:p>
    <w:sectPr w:rsidR="00915257" w:rsidRPr="009152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68394E"/>
    <w:lvl w:ilvl="0">
      <w:start w:val="1"/>
      <w:numFmt w:val="bullet"/>
      <w:pStyle w:val="ListBullet"/>
      <w:lvlText w:val=""/>
      <w:lvlJc w:val="left"/>
      <w:pPr>
        <w:tabs>
          <w:tab w:val="num" w:pos="360"/>
        </w:tabs>
        <w:ind w:left="360" w:hanging="360"/>
      </w:pPr>
      <w:rPr>
        <w:rFonts w:ascii="Symbol" w:hAnsi="Symbol" w:hint="default"/>
      </w:rPr>
    </w:lvl>
  </w:abstractNum>
  <w:num w:numId="1" w16cid:durableId="1951859332">
    <w:abstractNumId w:val="8"/>
  </w:num>
  <w:num w:numId="2" w16cid:durableId="1929774602">
    <w:abstractNumId w:val="6"/>
  </w:num>
  <w:num w:numId="3" w16cid:durableId="1577861904">
    <w:abstractNumId w:val="5"/>
  </w:num>
  <w:num w:numId="4" w16cid:durableId="1925340773">
    <w:abstractNumId w:val="4"/>
  </w:num>
  <w:num w:numId="5" w16cid:durableId="1632788224">
    <w:abstractNumId w:val="7"/>
  </w:num>
  <w:num w:numId="6" w16cid:durableId="2140372770">
    <w:abstractNumId w:val="3"/>
  </w:num>
  <w:num w:numId="7" w16cid:durableId="1896235980">
    <w:abstractNumId w:val="2"/>
  </w:num>
  <w:num w:numId="8" w16cid:durableId="2061782348">
    <w:abstractNumId w:val="1"/>
  </w:num>
  <w:num w:numId="9" w16cid:durableId="849950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257"/>
    <w:rsid w:val="00011238"/>
    <w:rsid w:val="001B3536"/>
    <w:rsid w:val="00264DA8"/>
    <w:rsid w:val="00287AEF"/>
    <w:rsid w:val="002A75EF"/>
    <w:rsid w:val="0041114D"/>
    <w:rsid w:val="004E4CC1"/>
    <w:rsid w:val="007A7D78"/>
    <w:rsid w:val="00816E58"/>
    <w:rsid w:val="00915257"/>
    <w:rsid w:val="00A41C1E"/>
    <w:rsid w:val="00AC05ED"/>
    <w:rsid w:val="00C65819"/>
    <w:rsid w:val="00C76842"/>
    <w:rsid w:val="00CC0434"/>
    <w:rsid w:val="00CD68E4"/>
    <w:rsid w:val="00DF7807"/>
    <w:rsid w:val="00FD13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09C36"/>
  <w15:chartTrackingRefBased/>
  <w15:docId w15:val="{F45E1A57-1872-4820-A790-84B55A61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257"/>
    <w:rPr>
      <w:rFonts w:eastAsiaTheme="majorEastAsia" w:cstheme="majorBidi"/>
      <w:color w:val="272727" w:themeColor="text1" w:themeTint="D8"/>
    </w:rPr>
  </w:style>
  <w:style w:type="paragraph" w:styleId="Title">
    <w:name w:val="Title"/>
    <w:basedOn w:val="Normal"/>
    <w:next w:val="Normal"/>
    <w:link w:val="TitleChar"/>
    <w:uiPriority w:val="10"/>
    <w:qFormat/>
    <w:rsid w:val="00915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257"/>
    <w:pPr>
      <w:spacing w:before="160"/>
      <w:jc w:val="center"/>
    </w:pPr>
    <w:rPr>
      <w:i/>
      <w:iCs/>
      <w:color w:val="404040" w:themeColor="text1" w:themeTint="BF"/>
    </w:rPr>
  </w:style>
  <w:style w:type="character" w:customStyle="1" w:styleId="QuoteChar">
    <w:name w:val="Quote Char"/>
    <w:basedOn w:val="DefaultParagraphFont"/>
    <w:link w:val="Quote"/>
    <w:uiPriority w:val="29"/>
    <w:rsid w:val="00915257"/>
    <w:rPr>
      <w:i/>
      <w:iCs/>
      <w:color w:val="404040" w:themeColor="text1" w:themeTint="BF"/>
    </w:rPr>
  </w:style>
  <w:style w:type="paragraph" w:styleId="ListParagraph">
    <w:name w:val="List Paragraph"/>
    <w:basedOn w:val="Normal"/>
    <w:uiPriority w:val="34"/>
    <w:qFormat/>
    <w:rsid w:val="00915257"/>
    <w:pPr>
      <w:ind w:left="720"/>
      <w:contextualSpacing/>
    </w:pPr>
  </w:style>
  <w:style w:type="character" w:styleId="IntenseEmphasis">
    <w:name w:val="Intense Emphasis"/>
    <w:basedOn w:val="DefaultParagraphFont"/>
    <w:uiPriority w:val="21"/>
    <w:qFormat/>
    <w:rsid w:val="00915257"/>
    <w:rPr>
      <w:i/>
      <w:iCs/>
      <w:color w:val="0F4761" w:themeColor="accent1" w:themeShade="BF"/>
    </w:rPr>
  </w:style>
  <w:style w:type="paragraph" w:styleId="IntenseQuote">
    <w:name w:val="Intense Quote"/>
    <w:basedOn w:val="Normal"/>
    <w:next w:val="Normal"/>
    <w:link w:val="IntenseQuoteChar"/>
    <w:uiPriority w:val="30"/>
    <w:qFormat/>
    <w:rsid w:val="00915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257"/>
    <w:rPr>
      <w:i/>
      <w:iCs/>
      <w:color w:val="0F4761" w:themeColor="accent1" w:themeShade="BF"/>
    </w:rPr>
  </w:style>
  <w:style w:type="character" w:styleId="IntenseReference">
    <w:name w:val="Intense Reference"/>
    <w:basedOn w:val="DefaultParagraphFont"/>
    <w:uiPriority w:val="32"/>
    <w:qFormat/>
    <w:rsid w:val="00915257"/>
    <w:rPr>
      <w:b/>
      <w:bCs/>
      <w:smallCaps/>
      <w:color w:val="0F4761" w:themeColor="accent1" w:themeShade="BF"/>
      <w:spacing w:val="5"/>
    </w:rPr>
  </w:style>
  <w:style w:type="table" w:styleId="TableGrid">
    <w:name w:val="Table Grid"/>
    <w:basedOn w:val="TableNormal"/>
    <w:uiPriority w:val="59"/>
    <w:rsid w:val="0091525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5257"/>
    <w:pPr>
      <w:tabs>
        <w:tab w:val="center" w:pos="4680"/>
        <w:tab w:val="right" w:pos="9360"/>
      </w:tabs>
      <w:spacing w:after="0" w:line="240" w:lineRule="auto"/>
    </w:pPr>
    <w:rPr>
      <w:rFonts w:ascii="Aptos" w:eastAsia="Aptos" w:hAnsi="Aptos"/>
      <w:kern w:val="0"/>
      <w:sz w:val="18"/>
      <w:szCs w:val="22"/>
      <w:lang w:val="en-US"/>
      <w14:ligatures w14:val="none"/>
    </w:rPr>
  </w:style>
  <w:style w:type="character" w:customStyle="1" w:styleId="HeaderChar">
    <w:name w:val="Header Char"/>
    <w:basedOn w:val="DefaultParagraphFont"/>
    <w:link w:val="Header"/>
    <w:uiPriority w:val="99"/>
    <w:rsid w:val="00915257"/>
    <w:rPr>
      <w:rFonts w:ascii="Aptos" w:eastAsia="Aptos" w:hAnsi="Aptos"/>
      <w:kern w:val="0"/>
      <w:sz w:val="18"/>
      <w:szCs w:val="22"/>
      <w:lang w:val="en-US"/>
      <w14:ligatures w14:val="none"/>
    </w:rPr>
  </w:style>
  <w:style w:type="paragraph" w:styleId="Footer">
    <w:name w:val="footer"/>
    <w:basedOn w:val="Normal"/>
    <w:link w:val="FooterChar"/>
    <w:uiPriority w:val="99"/>
    <w:unhideWhenUsed/>
    <w:rsid w:val="00915257"/>
    <w:pPr>
      <w:tabs>
        <w:tab w:val="center" w:pos="4680"/>
        <w:tab w:val="right" w:pos="9360"/>
      </w:tabs>
      <w:spacing w:after="0" w:line="240" w:lineRule="auto"/>
    </w:pPr>
    <w:rPr>
      <w:rFonts w:ascii="Aptos" w:eastAsia="Aptos" w:hAnsi="Aptos"/>
      <w:kern w:val="0"/>
      <w:sz w:val="18"/>
      <w:szCs w:val="22"/>
      <w:lang w:val="en-US"/>
      <w14:ligatures w14:val="none"/>
    </w:rPr>
  </w:style>
  <w:style w:type="character" w:customStyle="1" w:styleId="FooterChar">
    <w:name w:val="Footer Char"/>
    <w:basedOn w:val="DefaultParagraphFont"/>
    <w:link w:val="Footer"/>
    <w:uiPriority w:val="99"/>
    <w:rsid w:val="00915257"/>
    <w:rPr>
      <w:rFonts w:ascii="Aptos" w:eastAsia="Aptos" w:hAnsi="Aptos"/>
      <w:kern w:val="0"/>
      <w:sz w:val="18"/>
      <w:szCs w:val="22"/>
      <w:lang w:val="en-US"/>
      <w14:ligatures w14:val="none"/>
    </w:rPr>
  </w:style>
  <w:style w:type="paragraph" w:styleId="NoSpacing">
    <w:name w:val="No Spacing"/>
    <w:uiPriority w:val="1"/>
    <w:qFormat/>
    <w:rsid w:val="00915257"/>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915257"/>
    <w:pPr>
      <w:spacing w:after="120" w:line="276" w:lineRule="auto"/>
    </w:pPr>
    <w:rPr>
      <w:rFonts w:ascii="Aptos" w:eastAsia="Aptos" w:hAnsi="Aptos"/>
      <w:kern w:val="0"/>
      <w:sz w:val="18"/>
      <w:szCs w:val="22"/>
      <w:lang w:val="en-US"/>
      <w14:ligatures w14:val="none"/>
    </w:rPr>
  </w:style>
  <w:style w:type="character" w:customStyle="1" w:styleId="BodyTextChar">
    <w:name w:val="Body Text Char"/>
    <w:basedOn w:val="DefaultParagraphFont"/>
    <w:link w:val="BodyText"/>
    <w:uiPriority w:val="99"/>
    <w:rsid w:val="00915257"/>
    <w:rPr>
      <w:rFonts w:ascii="Aptos" w:eastAsia="Aptos" w:hAnsi="Aptos"/>
      <w:kern w:val="0"/>
      <w:sz w:val="18"/>
      <w:szCs w:val="22"/>
      <w:lang w:val="en-US"/>
      <w14:ligatures w14:val="none"/>
    </w:rPr>
  </w:style>
  <w:style w:type="paragraph" w:styleId="BodyText2">
    <w:name w:val="Body Text 2"/>
    <w:basedOn w:val="Normal"/>
    <w:link w:val="BodyText2Char"/>
    <w:uiPriority w:val="99"/>
    <w:unhideWhenUsed/>
    <w:rsid w:val="00915257"/>
    <w:pPr>
      <w:spacing w:after="120" w:line="480" w:lineRule="auto"/>
    </w:pPr>
    <w:rPr>
      <w:rFonts w:ascii="Aptos" w:eastAsia="Aptos" w:hAnsi="Aptos"/>
      <w:kern w:val="0"/>
      <w:sz w:val="18"/>
      <w:szCs w:val="22"/>
      <w:lang w:val="en-US"/>
      <w14:ligatures w14:val="none"/>
    </w:rPr>
  </w:style>
  <w:style w:type="character" w:customStyle="1" w:styleId="BodyText2Char">
    <w:name w:val="Body Text 2 Char"/>
    <w:basedOn w:val="DefaultParagraphFont"/>
    <w:link w:val="BodyText2"/>
    <w:uiPriority w:val="99"/>
    <w:rsid w:val="00915257"/>
    <w:rPr>
      <w:rFonts w:ascii="Aptos" w:eastAsia="Aptos" w:hAnsi="Aptos"/>
      <w:kern w:val="0"/>
      <w:sz w:val="18"/>
      <w:szCs w:val="22"/>
      <w:lang w:val="en-US"/>
      <w14:ligatures w14:val="none"/>
    </w:rPr>
  </w:style>
  <w:style w:type="paragraph" w:styleId="BodyText3">
    <w:name w:val="Body Text 3"/>
    <w:basedOn w:val="Normal"/>
    <w:link w:val="BodyText3Char"/>
    <w:uiPriority w:val="99"/>
    <w:unhideWhenUsed/>
    <w:rsid w:val="00915257"/>
    <w:pPr>
      <w:spacing w:after="120" w:line="276" w:lineRule="auto"/>
    </w:pPr>
    <w:rPr>
      <w:rFonts w:ascii="Aptos" w:eastAsia="Aptos" w:hAnsi="Aptos"/>
      <w:kern w:val="0"/>
      <w:sz w:val="16"/>
      <w:szCs w:val="16"/>
      <w:lang w:val="en-US"/>
      <w14:ligatures w14:val="none"/>
    </w:rPr>
  </w:style>
  <w:style w:type="character" w:customStyle="1" w:styleId="BodyText3Char">
    <w:name w:val="Body Text 3 Char"/>
    <w:basedOn w:val="DefaultParagraphFont"/>
    <w:link w:val="BodyText3"/>
    <w:uiPriority w:val="99"/>
    <w:rsid w:val="00915257"/>
    <w:rPr>
      <w:rFonts w:ascii="Aptos" w:eastAsia="Aptos" w:hAnsi="Aptos"/>
      <w:kern w:val="0"/>
      <w:sz w:val="16"/>
      <w:szCs w:val="16"/>
      <w:lang w:val="en-US"/>
      <w14:ligatures w14:val="none"/>
    </w:rPr>
  </w:style>
  <w:style w:type="paragraph" w:styleId="List">
    <w:name w:val="List"/>
    <w:basedOn w:val="Normal"/>
    <w:uiPriority w:val="99"/>
    <w:unhideWhenUsed/>
    <w:rsid w:val="00915257"/>
    <w:pPr>
      <w:spacing w:after="200" w:line="276" w:lineRule="auto"/>
      <w:ind w:left="360" w:hanging="360"/>
      <w:contextualSpacing/>
    </w:pPr>
    <w:rPr>
      <w:rFonts w:ascii="Aptos" w:eastAsia="Aptos" w:hAnsi="Aptos"/>
      <w:kern w:val="0"/>
      <w:sz w:val="18"/>
      <w:szCs w:val="22"/>
      <w:lang w:val="en-US"/>
      <w14:ligatures w14:val="none"/>
    </w:rPr>
  </w:style>
  <w:style w:type="paragraph" w:styleId="List2">
    <w:name w:val="List 2"/>
    <w:basedOn w:val="Normal"/>
    <w:uiPriority w:val="99"/>
    <w:unhideWhenUsed/>
    <w:rsid w:val="00915257"/>
    <w:pPr>
      <w:spacing w:after="200" w:line="276" w:lineRule="auto"/>
      <w:ind w:left="720" w:hanging="360"/>
      <w:contextualSpacing/>
    </w:pPr>
    <w:rPr>
      <w:rFonts w:ascii="Aptos" w:eastAsia="Aptos" w:hAnsi="Aptos"/>
      <w:kern w:val="0"/>
      <w:sz w:val="18"/>
      <w:szCs w:val="22"/>
      <w:lang w:val="en-US"/>
      <w14:ligatures w14:val="none"/>
    </w:rPr>
  </w:style>
  <w:style w:type="paragraph" w:styleId="List3">
    <w:name w:val="List 3"/>
    <w:basedOn w:val="Normal"/>
    <w:uiPriority w:val="99"/>
    <w:unhideWhenUsed/>
    <w:rsid w:val="00915257"/>
    <w:pPr>
      <w:spacing w:after="200" w:line="276" w:lineRule="auto"/>
      <w:ind w:left="1080" w:hanging="360"/>
      <w:contextualSpacing/>
    </w:pPr>
    <w:rPr>
      <w:rFonts w:ascii="Aptos" w:eastAsia="Aptos" w:hAnsi="Aptos"/>
      <w:kern w:val="0"/>
      <w:sz w:val="18"/>
      <w:szCs w:val="22"/>
      <w:lang w:val="en-US"/>
      <w14:ligatures w14:val="none"/>
    </w:rPr>
  </w:style>
  <w:style w:type="paragraph" w:styleId="ListBullet">
    <w:name w:val="List Bullet"/>
    <w:basedOn w:val="Normal"/>
    <w:uiPriority w:val="99"/>
    <w:unhideWhenUsed/>
    <w:rsid w:val="00915257"/>
    <w:pPr>
      <w:numPr>
        <w:numId w:val="1"/>
      </w:numPr>
      <w:tabs>
        <w:tab w:val="clear" w:pos="360"/>
      </w:tabs>
      <w:spacing w:after="200" w:line="276" w:lineRule="auto"/>
      <w:ind w:left="0" w:firstLine="0"/>
      <w:contextualSpacing/>
    </w:pPr>
    <w:rPr>
      <w:rFonts w:ascii="Aptos" w:eastAsia="Aptos" w:hAnsi="Aptos"/>
      <w:kern w:val="0"/>
      <w:sz w:val="18"/>
      <w:szCs w:val="22"/>
      <w:lang w:val="en-US"/>
      <w14:ligatures w14:val="none"/>
    </w:rPr>
  </w:style>
  <w:style w:type="paragraph" w:styleId="ListBullet2">
    <w:name w:val="List Bullet 2"/>
    <w:basedOn w:val="Normal"/>
    <w:uiPriority w:val="99"/>
    <w:unhideWhenUsed/>
    <w:rsid w:val="00915257"/>
    <w:pPr>
      <w:numPr>
        <w:numId w:val="2"/>
      </w:numPr>
      <w:tabs>
        <w:tab w:val="clear" w:pos="720"/>
      </w:tabs>
      <w:spacing w:after="200" w:line="276" w:lineRule="auto"/>
      <w:ind w:left="0" w:firstLine="0"/>
      <w:contextualSpacing/>
    </w:pPr>
    <w:rPr>
      <w:rFonts w:ascii="Aptos" w:eastAsia="Aptos" w:hAnsi="Aptos"/>
      <w:kern w:val="0"/>
      <w:sz w:val="18"/>
      <w:szCs w:val="22"/>
      <w:lang w:val="en-US"/>
      <w14:ligatures w14:val="none"/>
    </w:rPr>
  </w:style>
  <w:style w:type="paragraph" w:styleId="ListBullet3">
    <w:name w:val="List Bullet 3"/>
    <w:basedOn w:val="Normal"/>
    <w:uiPriority w:val="99"/>
    <w:unhideWhenUsed/>
    <w:rsid w:val="00915257"/>
    <w:pPr>
      <w:numPr>
        <w:numId w:val="3"/>
      </w:numPr>
      <w:tabs>
        <w:tab w:val="clear" w:pos="1080"/>
      </w:tabs>
      <w:spacing w:after="200" w:line="276" w:lineRule="auto"/>
      <w:ind w:left="0" w:firstLine="0"/>
      <w:contextualSpacing/>
    </w:pPr>
    <w:rPr>
      <w:rFonts w:ascii="Aptos" w:eastAsia="Aptos" w:hAnsi="Aptos"/>
      <w:kern w:val="0"/>
      <w:sz w:val="18"/>
      <w:szCs w:val="22"/>
      <w:lang w:val="en-US"/>
      <w14:ligatures w14:val="none"/>
    </w:rPr>
  </w:style>
  <w:style w:type="paragraph" w:styleId="ListNumber">
    <w:name w:val="List Number"/>
    <w:basedOn w:val="Normal"/>
    <w:uiPriority w:val="99"/>
    <w:unhideWhenUsed/>
    <w:rsid w:val="00915257"/>
    <w:pPr>
      <w:numPr>
        <w:numId w:val="5"/>
      </w:numPr>
      <w:tabs>
        <w:tab w:val="clear" w:pos="360"/>
      </w:tabs>
      <w:spacing w:after="200" w:line="276" w:lineRule="auto"/>
      <w:ind w:left="0" w:firstLine="0"/>
      <w:contextualSpacing/>
    </w:pPr>
    <w:rPr>
      <w:rFonts w:ascii="Aptos" w:eastAsia="Aptos" w:hAnsi="Aptos"/>
      <w:kern w:val="0"/>
      <w:sz w:val="18"/>
      <w:szCs w:val="22"/>
      <w:lang w:val="en-US"/>
      <w14:ligatures w14:val="none"/>
    </w:rPr>
  </w:style>
  <w:style w:type="paragraph" w:styleId="ListNumber2">
    <w:name w:val="List Number 2"/>
    <w:basedOn w:val="Normal"/>
    <w:uiPriority w:val="99"/>
    <w:unhideWhenUsed/>
    <w:rsid w:val="00915257"/>
    <w:pPr>
      <w:numPr>
        <w:numId w:val="6"/>
      </w:numPr>
      <w:tabs>
        <w:tab w:val="clear" w:pos="720"/>
      </w:tabs>
      <w:spacing w:after="200" w:line="276" w:lineRule="auto"/>
      <w:ind w:left="0" w:firstLine="0"/>
      <w:contextualSpacing/>
    </w:pPr>
    <w:rPr>
      <w:rFonts w:ascii="Aptos" w:eastAsia="Aptos" w:hAnsi="Aptos"/>
      <w:kern w:val="0"/>
      <w:sz w:val="18"/>
      <w:szCs w:val="22"/>
      <w:lang w:val="en-US"/>
      <w14:ligatures w14:val="none"/>
    </w:rPr>
  </w:style>
  <w:style w:type="paragraph" w:styleId="ListNumber3">
    <w:name w:val="List Number 3"/>
    <w:basedOn w:val="Normal"/>
    <w:uiPriority w:val="99"/>
    <w:unhideWhenUsed/>
    <w:rsid w:val="00915257"/>
    <w:pPr>
      <w:numPr>
        <w:numId w:val="7"/>
      </w:numPr>
      <w:tabs>
        <w:tab w:val="clear" w:pos="1080"/>
      </w:tabs>
      <w:spacing w:after="200" w:line="276" w:lineRule="auto"/>
      <w:ind w:left="0" w:firstLine="0"/>
      <w:contextualSpacing/>
    </w:pPr>
    <w:rPr>
      <w:rFonts w:ascii="Aptos" w:eastAsia="Aptos" w:hAnsi="Aptos"/>
      <w:kern w:val="0"/>
      <w:sz w:val="18"/>
      <w:szCs w:val="22"/>
      <w:lang w:val="en-US"/>
      <w14:ligatures w14:val="none"/>
    </w:rPr>
  </w:style>
  <w:style w:type="paragraph" w:styleId="ListContinue">
    <w:name w:val="List Continue"/>
    <w:basedOn w:val="Normal"/>
    <w:uiPriority w:val="99"/>
    <w:unhideWhenUsed/>
    <w:rsid w:val="00915257"/>
    <w:pPr>
      <w:spacing w:after="120" w:line="276" w:lineRule="auto"/>
      <w:ind w:left="360"/>
      <w:contextualSpacing/>
    </w:pPr>
    <w:rPr>
      <w:rFonts w:ascii="Aptos" w:eastAsia="Aptos" w:hAnsi="Aptos"/>
      <w:kern w:val="0"/>
      <w:sz w:val="18"/>
      <w:szCs w:val="22"/>
      <w:lang w:val="en-US"/>
      <w14:ligatures w14:val="none"/>
    </w:rPr>
  </w:style>
  <w:style w:type="paragraph" w:styleId="ListContinue2">
    <w:name w:val="List Continue 2"/>
    <w:basedOn w:val="Normal"/>
    <w:uiPriority w:val="99"/>
    <w:unhideWhenUsed/>
    <w:rsid w:val="00915257"/>
    <w:pPr>
      <w:spacing w:after="120" w:line="276" w:lineRule="auto"/>
      <w:ind w:left="720"/>
      <w:contextualSpacing/>
    </w:pPr>
    <w:rPr>
      <w:rFonts w:ascii="Aptos" w:eastAsia="Aptos" w:hAnsi="Aptos"/>
      <w:kern w:val="0"/>
      <w:sz w:val="18"/>
      <w:szCs w:val="22"/>
      <w:lang w:val="en-US"/>
      <w14:ligatures w14:val="none"/>
    </w:rPr>
  </w:style>
  <w:style w:type="paragraph" w:styleId="ListContinue3">
    <w:name w:val="List Continue 3"/>
    <w:basedOn w:val="Normal"/>
    <w:uiPriority w:val="99"/>
    <w:unhideWhenUsed/>
    <w:rsid w:val="00915257"/>
    <w:pPr>
      <w:spacing w:after="120" w:line="276" w:lineRule="auto"/>
      <w:ind w:left="1080"/>
      <w:contextualSpacing/>
    </w:pPr>
    <w:rPr>
      <w:rFonts w:ascii="Aptos" w:eastAsia="Aptos" w:hAnsi="Aptos"/>
      <w:kern w:val="0"/>
      <w:sz w:val="18"/>
      <w:szCs w:val="22"/>
      <w:lang w:val="en-US"/>
      <w14:ligatures w14:val="none"/>
    </w:rPr>
  </w:style>
  <w:style w:type="paragraph" w:styleId="MacroText">
    <w:name w:val="macro"/>
    <w:link w:val="MacroTextChar"/>
    <w:uiPriority w:val="99"/>
    <w:unhideWhenUsed/>
    <w:rsid w:val="0091525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915257"/>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915257"/>
    <w:pPr>
      <w:spacing w:after="200" w:line="240" w:lineRule="auto"/>
    </w:pPr>
    <w:rPr>
      <w:rFonts w:ascii="Aptos" w:eastAsia="Aptos" w:hAnsi="Aptos"/>
      <w:b/>
      <w:bCs/>
      <w:color w:val="156082" w:themeColor="accent1"/>
      <w:kern w:val="0"/>
      <w:sz w:val="18"/>
      <w:szCs w:val="18"/>
      <w:lang w:val="en-US"/>
      <w14:ligatures w14:val="none"/>
    </w:rPr>
  </w:style>
  <w:style w:type="character" w:styleId="Strong">
    <w:name w:val="Strong"/>
    <w:basedOn w:val="DefaultParagraphFont"/>
    <w:uiPriority w:val="22"/>
    <w:qFormat/>
    <w:rsid w:val="00915257"/>
    <w:rPr>
      <w:b/>
      <w:bCs/>
    </w:rPr>
  </w:style>
  <w:style w:type="character" w:styleId="Emphasis">
    <w:name w:val="Emphasis"/>
    <w:basedOn w:val="DefaultParagraphFont"/>
    <w:uiPriority w:val="20"/>
    <w:qFormat/>
    <w:rsid w:val="00915257"/>
    <w:rPr>
      <w:i/>
      <w:iCs/>
    </w:rPr>
  </w:style>
  <w:style w:type="character" w:styleId="SubtleEmphasis">
    <w:name w:val="Subtle Emphasis"/>
    <w:basedOn w:val="DefaultParagraphFont"/>
    <w:uiPriority w:val="19"/>
    <w:qFormat/>
    <w:rsid w:val="00915257"/>
    <w:rPr>
      <w:i/>
      <w:iCs/>
      <w:color w:val="808080" w:themeColor="text1" w:themeTint="7F"/>
    </w:rPr>
  </w:style>
  <w:style w:type="character" w:styleId="SubtleReference">
    <w:name w:val="Subtle Reference"/>
    <w:basedOn w:val="DefaultParagraphFont"/>
    <w:uiPriority w:val="31"/>
    <w:qFormat/>
    <w:rsid w:val="00915257"/>
    <w:rPr>
      <w:smallCaps/>
      <w:color w:val="E97132" w:themeColor="accent2"/>
      <w:u w:val="single"/>
    </w:rPr>
  </w:style>
  <w:style w:type="character" w:styleId="BookTitle">
    <w:name w:val="Book Title"/>
    <w:basedOn w:val="DefaultParagraphFont"/>
    <w:uiPriority w:val="33"/>
    <w:qFormat/>
    <w:rsid w:val="00915257"/>
    <w:rPr>
      <w:b/>
      <w:bCs/>
      <w:smallCaps/>
      <w:spacing w:val="5"/>
    </w:rPr>
  </w:style>
  <w:style w:type="paragraph" w:styleId="TOCHeading">
    <w:name w:val="TOC Heading"/>
    <w:basedOn w:val="Heading1"/>
    <w:next w:val="Normal"/>
    <w:uiPriority w:val="39"/>
    <w:semiHidden/>
    <w:unhideWhenUsed/>
    <w:qFormat/>
    <w:rsid w:val="00915257"/>
    <w:pPr>
      <w:spacing w:before="480" w:after="0" w:line="276" w:lineRule="auto"/>
      <w:outlineLvl w:val="9"/>
    </w:pPr>
    <w:rPr>
      <w:b/>
      <w:bCs/>
      <w:kern w:val="0"/>
      <w:sz w:val="32"/>
      <w:szCs w:val="28"/>
      <w:lang w:val="en-US"/>
      <w14:ligatures w14:val="none"/>
    </w:rPr>
  </w:style>
  <w:style w:type="table" w:styleId="LightShading">
    <w:name w:val="Light Shading"/>
    <w:basedOn w:val="TableNormal"/>
    <w:uiPriority w:val="60"/>
    <w:rsid w:val="00915257"/>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15257"/>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15257"/>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15257"/>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15257"/>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15257"/>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15257"/>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1525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1525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1525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1525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1525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1525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1525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1525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1525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1525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1525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1525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1525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1525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1525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1525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1525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1525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1525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1525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1525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1525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91525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SmallNote">
    <w:name w:val="SmallNote"/>
    <w:rsid w:val="00915257"/>
    <w:pPr>
      <w:spacing w:after="200" w:line="276" w:lineRule="auto"/>
    </w:pPr>
    <w:rPr>
      <w:rFonts w:ascii="Aptos" w:eastAsiaTheme="minorEastAsia" w:hAnsi="Aptos"/>
      <w:i/>
      <w:color w:val="666666"/>
      <w:kern w:val="0"/>
      <w:sz w:val="16"/>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293</TotalTime>
  <Pages>20</Pages>
  <Words>8726</Words>
  <Characters>49743</Characters>
  <Application>Microsoft Office Word</Application>
  <DocSecurity>0</DocSecurity>
  <Lines>414</Lines>
  <Paragraphs>116</Paragraphs>
  <ScaleCrop>false</ScaleCrop>
  <Company/>
  <LinksUpToDate>false</LinksUpToDate>
  <CharactersWithSpaces>58353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Momin</dc:creator>
  <cp:keywords/>
  <dc:description/>
  <cp:lastModifiedBy>Syed Momin</cp:lastModifiedBy>
  <cp:revision>3</cp:revision>
  <dcterms:created xsi:type="dcterms:W3CDTF">2026-06-04T09:07:00Z</dcterms:created>
  <dcterms:modified xsi:type="dcterms:W3CDTF">2026-06-08T15:53:00Z</dcterms:modified>
</cp:coreProperties>
</file>