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ED78" w14:textId="77777777" w:rsidR="000C6430" w:rsidRPr="000C6430" w:rsidRDefault="000C6430" w:rsidP="000C643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0C6430">
        <w:rPr>
          <w:rFonts w:ascii="Roboto" w:eastAsia="Times New Roman" w:hAnsi="Roboto" w:cs="Times New Roman"/>
          <w:color w:val="1A1A1A"/>
          <w:shd w:val="clear" w:color="auto" w:fill="FFFFFF"/>
          <w:lang w:eastAsia="en-GB"/>
        </w:rPr>
        <w:t>¹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Jennions, M.D. (2003). A survey of the statistical power of research in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behavioral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 ecology and animal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behavior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. </w:t>
      </w:r>
      <w:proofErr w:type="spellStart"/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Behavioral</w:t>
      </w:r>
      <w:proofErr w:type="spellEnd"/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Ecology</w:t>
      </w:r>
      <w:r w:rsidRPr="000C6430">
        <w:rPr>
          <w:rFonts w:ascii="Calibri" w:eastAsia="Times New Roman" w:hAnsi="Calibri" w:cs="Calibri"/>
          <w:color w:val="000000"/>
          <w:lang w:eastAsia="en-GB"/>
        </w:rPr>
        <w:t>, 14(3), pp.438–445. doi:10.1093/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beheco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>/14.3.438.</w:t>
      </w:r>
    </w:p>
    <w:p w14:paraId="4875BBB5" w14:textId="77777777" w:rsidR="000C6430" w:rsidRPr="000C6430" w:rsidRDefault="000C6430" w:rsidP="000C6430">
      <w:pPr>
        <w:spacing w:before="240" w:after="240" w:line="240" w:lineRule="auto"/>
        <w:rPr>
          <w:rFonts w:ascii="Times New Roman" w:eastAsia="Times New Roman" w:hAnsi="Times New Roman" w:cs="Times New Roman"/>
          <w:lang w:eastAsia="en-GB"/>
        </w:rPr>
      </w:pPr>
      <w:r w:rsidRPr="000C6430">
        <w:rPr>
          <w:rFonts w:ascii="Roboto" w:eastAsia="Times New Roman" w:hAnsi="Roboto" w:cs="Times New Roman"/>
          <w:color w:val="1A1A1A"/>
          <w:shd w:val="clear" w:color="auto" w:fill="FFFFFF"/>
          <w:lang w:eastAsia="en-GB"/>
        </w:rPr>
        <w:t>²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‌Fanelli, D. (2018). Opinion: Is science really facing a reproducibility crisis, and do we need it to? </w:t>
      </w:r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Proceedings of the National Academy of Sciences</w:t>
      </w:r>
      <w:r w:rsidRPr="000C6430">
        <w:rPr>
          <w:rFonts w:ascii="Calibri" w:eastAsia="Times New Roman" w:hAnsi="Calibri" w:cs="Calibri"/>
          <w:color w:val="000000"/>
          <w:lang w:eastAsia="en-GB"/>
        </w:rPr>
        <w:t>, 115(11), pp.2628–2631. doi:10.1073/pnas.1708272114.</w:t>
      </w:r>
    </w:p>
    <w:p w14:paraId="67AEE18C" w14:textId="77777777" w:rsidR="000C6430" w:rsidRPr="000C6430" w:rsidRDefault="000C6430" w:rsidP="000C6430">
      <w:pPr>
        <w:spacing w:before="240" w:after="240" w:line="240" w:lineRule="auto"/>
        <w:rPr>
          <w:rFonts w:ascii="Times New Roman" w:eastAsia="Times New Roman" w:hAnsi="Times New Roman" w:cs="Times New Roman"/>
          <w:lang w:eastAsia="en-GB"/>
        </w:rPr>
      </w:pPr>
      <w:r w:rsidRPr="000C6430">
        <w:rPr>
          <w:rFonts w:ascii="Roboto" w:eastAsia="Times New Roman" w:hAnsi="Roboto" w:cs="Times New Roman"/>
          <w:color w:val="1A1A1A"/>
          <w:shd w:val="clear" w:color="auto" w:fill="FFFFFF"/>
          <w:lang w:eastAsia="en-GB"/>
        </w:rPr>
        <w:t>³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‌Open Science Collaboration (2015). Estimating the Reproducibility of Psychological Science. </w:t>
      </w:r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Science</w:t>
      </w:r>
      <w:r w:rsidRPr="000C6430">
        <w:rPr>
          <w:rFonts w:ascii="Calibri" w:eastAsia="Times New Roman" w:hAnsi="Calibri" w:cs="Calibri"/>
          <w:color w:val="000000"/>
          <w:lang w:eastAsia="en-GB"/>
        </w:rPr>
        <w:t>, [online] 349(6251), pp.aac4716–aac4716. doi:10.1126/science.aac4716.</w:t>
      </w:r>
    </w:p>
    <w:p w14:paraId="21911383" w14:textId="3F2131B6" w:rsidR="000C6430" w:rsidRDefault="000C6430" w:rsidP="000C6430">
      <w:pPr>
        <w:spacing w:before="240" w:after="240" w:line="240" w:lineRule="auto"/>
        <w:rPr>
          <w:rFonts w:ascii="Times New Roman" w:eastAsia="Times New Roman" w:hAnsi="Times New Roman" w:cs="Times New Roman"/>
          <w:lang w:eastAsia="en-GB"/>
        </w:rPr>
      </w:pPr>
      <w:r w:rsidRPr="000C6430">
        <w:rPr>
          <w:rFonts w:ascii="Calibri" w:eastAsia="Times New Roman" w:hAnsi="Calibri" w:cs="Calibri"/>
          <w:color w:val="000000"/>
          <w:lang w:eastAsia="en-GB"/>
        </w:rPr>
        <w:t>‌</w:t>
      </w:r>
      <w:r w:rsidRPr="000C6430">
        <w:rPr>
          <w:rFonts w:ascii="Roboto" w:eastAsia="Times New Roman" w:hAnsi="Roboto" w:cs="Times New Roman"/>
          <w:color w:val="1A1A1A"/>
          <w:shd w:val="clear" w:color="auto" w:fill="FFFFFF"/>
          <w:lang w:eastAsia="en-GB"/>
        </w:rPr>
        <w:t>⁴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Goodman, S.N., Fanelli, D. and Ioannidis, J.P.A. (2016). What does research reproducibility mean? </w:t>
      </w:r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Science Translational Medicine</w:t>
      </w:r>
      <w:r w:rsidRPr="000C6430">
        <w:rPr>
          <w:rFonts w:ascii="Calibri" w:eastAsia="Times New Roman" w:hAnsi="Calibri" w:cs="Calibri"/>
          <w:color w:val="000000"/>
          <w:lang w:eastAsia="en-GB"/>
        </w:rPr>
        <w:t>, 8(341), pp.341ps12–341ps12. doi:10.1126/</w:t>
      </w:r>
      <w:proofErr w:type="gramStart"/>
      <w:r w:rsidRPr="000C6430">
        <w:rPr>
          <w:rFonts w:ascii="Calibri" w:eastAsia="Times New Roman" w:hAnsi="Calibri" w:cs="Calibri"/>
          <w:color w:val="000000"/>
          <w:lang w:eastAsia="en-GB"/>
        </w:rPr>
        <w:t>scitranslmed.aaf</w:t>
      </w:r>
      <w:proofErr w:type="gramEnd"/>
      <w:r w:rsidRPr="000C6430">
        <w:rPr>
          <w:rFonts w:ascii="Calibri" w:eastAsia="Times New Roman" w:hAnsi="Calibri" w:cs="Calibri"/>
          <w:color w:val="000000"/>
          <w:lang w:eastAsia="en-GB"/>
        </w:rPr>
        <w:t>5027.</w:t>
      </w:r>
    </w:p>
    <w:p w14:paraId="55A6461B" w14:textId="77777777" w:rsidR="000C6430" w:rsidRPr="000C6430" w:rsidRDefault="000C6430" w:rsidP="000C643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0C6430">
        <w:rPr>
          <w:rFonts w:ascii="Times New Roman" w:eastAsia="Times New Roman" w:hAnsi="Times New Roman" w:cs="Times New Roman"/>
          <w:color w:val="1A1A1A"/>
          <w:shd w:val="clear" w:color="auto" w:fill="FFFFFF"/>
          <w:lang w:eastAsia="en-GB"/>
        </w:rPr>
        <w:t>⁵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Baker, M. (2016). 1,500 scientists lift the lid on reproducibility. </w:t>
      </w:r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Nature</w:t>
      </w:r>
      <w:r w:rsidRPr="000C6430">
        <w:rPr>
          <w:rFonts w:ascii="Calibri" w:eastAsia="Times New Roman" w:hAnsi="Calibri" w:cs="Calibri"/>
          <w:color w:val="000000"/>
          <w:lang w:eastAsia="en-GB"/>
        </w:rPr>
        <w:t>, [online] 533(7604), pp.452–454. doi:10.1038/533452a.</w:t>
      </w:r>
    </w:p>
    <w:p w14:paraId="0D2E351B" w14:textId="77777777" w:rsidR="000C6430" w:rsidRDefault="000C6430" w:rsidP="000C6430">
      <w:pPr>
        <w:rPr>
          <w:rFonts w:ascii="Times New Roman" w:eastAsia="Times New Roman" w:hAnsi="Times New Roman" w:cs="Times New Roman"/>
          <w:color w:val="1A1A1A"/>
          <w:shd w:val="clear" w:color="auto" w:fill="FFFFFF"/>
          <w:lang w:eastAsia="en-GB"/>
        </w:rPr>
      </w:pPr>
    </w:p>
    <w:p w14:paraId="6DAF6A80" w14:textId="777CE370" w:rsidR="00FB056D" w:rsidRPr="000C6430" w:rsidRDefault="000C6430" w:rsidP="000C6430">
      <w:r w:rsidRPr="000C6430">
        <w:rPr>
          <w:rFonts w:ascii="Times New Roman" w:eastAsia="Times New Roman" w:hAnsi="Times New Roman" w:cs="Times New Roman"/>
          <w:color w:val="1A1A1A"/>
          <w:shd w:val="clear" w:color="auto" w:fill="FFFFFF"/>
          <w:lang w:eastAsia="en-GB"/>
        </w:rPr>
        <w:t>⁶</w:t>
      </w:r>
      <w:r w:rsidRPr="000C6430">
        <w:rPr>
          <w:rFonts w:ascii="Calibri" w:eastAsia="Times New Roman" w:hAnsi="Calibri" w:cs="Calibri"/>
          <w:color w:val="000000"/>
          <w:lang w:eastAsia="en-GB"/>
        </w:rPr>
        <w:t xml:space="preserve">McKiernan, E.C.,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Bourne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P.E., Brown, C.T., Buck, S.,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Kenall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A., Lin, J., McDougall, D.,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Nosek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B.A., Ram, K., Soderberg, C.K., Spies, J.R.,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Thaney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K.,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Updegrove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A., Woo, K.H. and </w:t>
      </w:r>
      <w:proofErr w:type="spellStart"/>
      <w:r w:rsidRPr="000C6430">
        <w:rPr>
          <w:rFonts w:ascii="Calibri" w:eastAsia="Times New Roman" w:hAnsi="Calibri" w:cs="Calibri"/>
          <w:color w:val="000000"/>
          <w:lang w:eastAsia="en-GB"/>
        </w:rPr>
        <w:t>Yarkoni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 xml:space="preserve">, T. (2016). How open science helps researchers succeed. </w:t>
      </w:r>
      <w:proofErr w:type="spellStart"/>
      <w:r w:rsidRPr="000C6430">
        <w:rPr>
          <w:rFonts w:ascii="Calibri" w:eastAsia="Times New Roman" w:hAnsi="Calibri" w:cs="Calibri"/>
          <w:i/>
          <w:iCs/>
          <w:color w:val="000000"/>
          <w:lang w:eastAsia="en-GB"/>
        </w:rPr>
        <w:t>eLife</w:t>
      </w:r>
      <w:proofErr w:type="spellEnd"/>
      <w:r w:rsidRPr="000C6430">
        <w:rPr>
          <w:rFonts w:ascii="Calibri" w:eastAsia="Times New Roman" w:hAnsi="Calibri" w:cs="Calibri"/>
          <w:color w:val="000000"/>
          <w:lang w:eastAsia="en-GB"/>
        </w:rPr>
        <w:t>, [online] 5. doi:10.7554/elife.16800.</w:t>
      </w:r>
    </w:p>
    <w:sectPr w:rsidR="00FB056D" w:rsidRPr="000C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30"/>
    <w:rsid w:val="000C6430"/>
    <w:rsid w:val="00F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FF8D"/>
  <w15:chartTrackingRefBased/>
  <w15:docId w15:val="{F37441B1-4BEA-4232-8CE2-FCE88149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Mirren</dc:creator>
  <cp:keywords/>
  <dc:description/>
  <cp:lastModifiedBy>Mirren</cp:lastModifiedBy>
  <cp:revision>1</cp:revision>
  <dcterms:created xsi:type="dcterms:W3CDTF">2022-12-09T10:39:00Z</dcterms:created>
  <dcterms:modified xsi:type="dcterms:W3CDTF">2022-12-09T10:39:00Z</dcterms:modified>
</cp:coreProperties>
</file>