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 INTERFACES → 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SET IF CORRECT ON SERVER AND GW → DONE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INIT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 SERVER → DONE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 GATEWAY → DONE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TEST CURL LOCALHOST →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 LOCAL BACK-END &amp; DASHBOARD IP → DONE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TCP-DUMP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SERVER → 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GATEWAY → DONE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CAPTURE PACKET FOR RED TEAM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eth2 client  : eth3 deter eth4 resto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