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4510" w14:textId="77777777" w:rsidR="000B2225" w:rsidRPr="000B2225" w:rsidRDefault="000B2225" w:rsidP="000B2225">
      <w:pPr>
        <w:pStyle w:val="Textbody"/>
      </w:pPr>
      <w:bookmarkStart w:id="0" w:name="id_1-authentication"/>
    </w:p>
    <w:p w14:paraId="31538429" w14:textId="734472D5" w:rsidR="0046520A" w:rsidRDefault="00000000">
      <w:pPr>
        <w:pStyle w:val="Heading2"/>
      </w:pPr>
      <w:r>
        <w:t>1. Authentication</w:t>
      </w:r>
      <w:bookmarkEnd w:id="0"/>
    </w:p>
    <w:p w14:paraId="6C01D822" w14:textId="77777777" w:rsidR="0046520A" w:rsidRDefault="00000000">
      <w:pPr>
        <w:pStyle w:val="Firstparagraph"/>
      </w:pPr>
      <w:r>
        <w:t>The authentication feature enables users to securely sign up and sign in to the social media platform. Frontend components would include user registration forms for signing up (</w:t>
      </w:r>
      <w:r>
        <w:rPr>
          <w:rStyle w:val="SourceText"/>
        </w:rPr>
        <w:t>/signup</w:t>
      </w:r>
      <w:r>
        <w:t>) and login forms (</w:t>
      </w:r>
      <w:r>
        <w:rPr>
          <w:rStyle w:val="SourceText"/>
        </w:rPr>
        <w:t>/</w:t>
      </w:r>
      <w:proofErr w:type="spellStart"/>
      <w:r>
        <w:rPr>
          <w:rStyle w:val="SourceText"/>
        </w:rPr>
        <w:t>signin</w:t>
      </w:r>
      <w:proofErr w:type="spellEnd"/>
      <w:r>
        <w:t>). Upon successful authentication, users receive an authorization token.</w:t>
      </w:r>
    </w:p>
    <w:p w14:paraId="1DCD75E2" w14:textId="77777777" w:rsidR="0046520A" w:rsidRDefault="00000000">
      <w:pPr>
        <w:pStyle w:val="Heading2"/>
      </w:pPr>
      <w:bookmarkStart w:id="1" w:name="id_2-user-management"/>
      <w:r>
        <w:t>2. User Management</w:t>
      </w:r>
      <w:bookmarkEnd w:id="1"/>
    </w:p>
    <w:p w14:paraId="6E30175F" w14:textId="77777777" w:rsidR="0046520A" w:rsidRDefault="00000000">
      <w:pPr>
        <w:pStyle w:val="Firstparagraph"/>
      </w:pPr>
      <w:r>
        <w:t>Users can manage their profiles seamlessly through the frontend interface. They can view profile information and posts on their profile page (</w:t>
      </w:r>
      <w:r>
        <w:rPr>
          <w:rStyle w:val="SourceText"/>
        </w:rPr>
        <w:t>/profile/{</w:t>
      </w:r>
      <w:proofErr w:type="spellStart"/>
      <w:r>
        <w:rPr>
          <w:rStyle w:val="SourceText"/>
        </w:rPr>
        <w:t>userId</w:t>
      </w:r>
      <w:proofErr w:type="spellEnd"/>
      <w:r>
        <w:rPr>
          <w:rStyle w:val="SourceText"/>
        </w:rPr>
        <w:t>}</w:t>
      </w:r>
      <w:r>
        <w:t>). Additionally, they can update their profile information through an editable profile form (</w:t>
      </w:r>
      <w:r>
        <w:rPr>
          <w:rStyle w:val="SourceText"/>
        </w:rPr>
        <w:t>/profile/edit</w:t>
      </w:r>
      <w:r>
        <w:t>) and delete their account with a delete account option (</w:t>
      </w:r>
      <w:r>
        <w:rPr>
          <w:rStyle w:val="SourceText"/>
        </w:rPr>
        <w:t>/profile/delete</w:t>
      </w:r>
      <w:r>
        <w:t>).</w:t>
      </w:r>
    </w:p>
    <w:p w14:paraId="45FD8129" w14:textId="77777777" w:rsidR="0046520A" w:rsidRDefault="00000000">
      <w:pPr>
        <w:pStyle w:val="Heading2"/>
      </w:pPr>
      <w:bookmarkStart w:id="2" w:name="id_3-post-management"/>
      <w:r>
        <w:t>3. Post Management</w:t>
      </w:r>
      <w:bookmarkEnd w:id="2"/>
    </w:p>
    <w:p w14:paraId="2950E03B" w14:textId="77777777" w:rsidR="0046520A" w:rsidRDefault="00000000">
      <w:pPr>
        <w:pStyle w:val="Firstparagraph"/>
      </w:pPr>
      <w:r>
        <w:t>This feature empowers users to create, view, edit, and delete posts directly from the frontend. Users can compose new posts using a post creation form (</w:t>
      </w:r>
      <w:r>
        <w:rPr>
          <w:rStyle w:val="SourceText"/>
        </w:rPr>
        <w:t>/post/create</w:t>
      </w:r>
      <w:r>
        <w:t>) and view posts and their comments on the feed or post detail page (</w:t>
      </w:r>
      <w:r>
        <w:rPr>
          <w:rStyle w:val="SourceText"/>
        </w:rPr>
        <w:t>/feed</w:t>
      </w:r>
      <w:r>
        <w:t xml:space="preserve">, </w:t>
      </w:r>
      <w:r>
        <w:rPr>
          <w:rStyle w:val="SourceText"/>
        </w:rPr>
        <w:t>/post/{</w:t>
      </w:r>
      <w:proofErr w:type="spellStart"/>
      <w:r>
        <w:rPr>
          <w:rStyle w:val="SourceText"/>
        </w:rPr>
        <w:t>postId</w:t>
      </w:r>
      <w:proofErr w:type="spellEnd"/>
      <w:r>
        <w:rPr>
          <w:rStyle w:val="SourceText"/>
        </w:rPr>
        <w:t>}</w:t>
      </w:r>
      <w:r>
        <w:t>). Editing options are available through an edit post button (</w:t>
      </w:r>
      <w:r>
        <w:rPr>
          <w:rStyle w:val="SourceText"/>
        </w:rPr>
        <w:t>/post/{</w:t>
      </w:r>
      <w:proofErr w:type="spellStart"/>
      <w:r>
        <w:rPr>
          <w:rStyle w:val="SourceText"/>
        </w:rPr>
        <w:t>postId</w:t>
      </w:r>
      <w:proofErr w:type="spellEnd"/>
      <w:r>
        <w:rPr>
          <w:rStyle w:val="SourceText"/>
        </w:rPr>
        <w:t>}/edit</w:t>
      </w:r>
      <w:r>
        <w:t>) and delete functionality via a delete post option (</w:t>
      </w:r>
      <w:r>
        <w:rPr>
          <w:rStyle w:val="SourceText"/>
        </w:rPr>
        <w:t>/post/{</w:t>
      </w:r>
      <w:proofErr w:type="spellStart"/>
      <w:r>
        <w:rPr>
          <w:rStyle w:val="SourceText"/>
        </w:rPr>
        <w:t>postId</w:t>
      </w:r>
      <w:proofErr w:type="spellEnd"/>
      <w:r>
        <w:rPr>
          <w:rStyle w:val="SourceText"/>
        </w:rPr>
        <w:t>}/delete</w:t>
      </w:r>
      <w:r>
        <w:t>).</w:t>
      </w:r>
    </w:p>
    <w:p w14:paraId="1EB70536" w14:textId="77777777" w:rsidR="0046520A" w:rsidRDefault="00000000">
      <w:pPr>
        <w:pStyle w:val="Heading2"/>
      </w:pPr>
      <w:bookmarkStart w:id="3" w:name="id_4-commenting"/>
      <w:r>
        <w:t>4. Commenting</w:t>
      </w:r>
      <w:bookmarkEnd w:id="3"/>
    </w:p>
    <w:p w14:paraId="6E4FB0EC" w14:textId="77777777" w:rsidR="0046520A" w:rsidRDefault="00000000">
      <w:pPr>
        <w:pStyle w:val="Firstparagraph"/>
      </w:pPr>
      <w:r>
        <w:t>Users can engage with posts by leaving comments using the frontend comment form displayed on post detail pages (</w:t>
      </w:r>
      <w:r>
        <w:rPr>
          <w:rStyle w:val="SourceText"/>
        </w:rPr>
        <w:t>/post/{</w:t>
      </w:r>
      <w:proofErr w:type="spellStart"/>
      <w:r>
        <w:rPr>
          <w:rStyle w:val="SourceText"/>
        </w:rPr>
        <w:t>postId</w:t>
      </w:r>
      <w:proofErr w:type="spellEnd"/>
      <w:r>
        <w:rPr>
          <w:rStyle w:val="SourceText"/>
        </w:rPr>
        <w:t>}</w:t>
      </w:r>
      <w:r>
        <w:t>). They can also edit their comments by clicking on an edit button next to their comments and delete them using a delete option.</w:t>
      </w:r>
    </w:p>
    <w:p w14:paraId="02433271" w14:textId="77777777" w:rsidR="0046520A" w:rsidRDefault="00000000">
      <w:pPr>
        <w:pStyle w:val="Heading2"/>
      </w:pPr>
      <w:bookmarkStart w:id="4" w:name="id_5-search"/>
      <w:r>
        <w:t>5. Search</w:t>
      </w:r>
      <w:bookmarkEnd w:id="4"/>
    </w:p>
    <w:p w14:paraId="66F2D152" w14:textId="77777777" w:rsidR="0046520A" w:rsidRDefault="00000000">
      <w:pPr>
        <w:pStyle w:val="Firstparagraph"/>
      </w:pPr>
      <w:r>
        <w:t>The search feature provides users with a search bar on the frontend interface (</w:t>
      </w:r>
      <w:r>
        <w:rPr>
          <w:rStyle w:val="SourceText"/>
        </w:rPr>
        <w:t>/search</w:t>
      </w:r>
      <w:r>
        <w:t>) to discover other users and posts based on their query. Search results are displayed dynamically as users type their query.</w:t>
      </w:r>
    </w:p>
    <w:p w14:paraId="0C552072" w14:textId="77777777" w:rsidR="0046520A" w:rsidRDefault="00000000">
      <w:pPr>
        <w:pStyle w:val="Heading2"/>
      </w:pPr>
      <w:bookmarkStart w:id="5" w:name="id_6-reaction"/>
      <w:r>
        <w:t>6. Reaction</w:t>
      </w:r>
      <w:bookmarkEnd w:id="5"/>
    </w:p>
    <w:p w14:paraId="38CA5DE0" w14:textId="77777777" w:rsidR="0046520A" w:rsidRDefault="00000000">
      <w:pPr>
        <w:pStyle w:val="Firstparagraph"/>
      </w:pPr>
      <w:r>
        <w:t>Users can express their reactions to posts directly from the frontend interface. Each post may have reaction buttons (like, love, laugh, etc.) allowing users to react with a single click. They can also remove their reactions by clicking on the respective reaction button again.</w:t>
      </w:r>
    </w:p>
    <w:p w14:paraId="46803783" w14:textId="77777777" w:rsidR="0046520A" w:rsidRDefault="00000000">
      <w:pPr>
        <w:pStyle w:val="Heading2"/>
      </w:pPr>
      <w:bookmarkStart w:id="6" w:name="id_7-messaging"/>
      <w:r>
        <w:t>7. Messaging</w:t>
      </w:r>
      <w:bookmarkEnd w:id="6"/>
    </w:p>
    <w:p w14:paraId="3FDE6DF6" w14:textId="77777777" w:rsidR="0046520A" w:rsidRDefault="00000000">
      <w:pPr>
        <w:pStyle w:val="Firstparagraph"/>
      </w:pPr>
      <w:r>
        <w:t>Messaging functionality is seamlessly integrated into the frontend interface, allowing users to communicate with each other. Users can send messages through a messaging interface (</w:t>
      </w:r>
      <w:r>
        <w:rPr>
          <w:rStyle w:val="SourceText"/>
        </w:rPr>
        <w:t>/messages</w:t>
      </w:r>
      <w:r>
        <w:t>) where they can view their conversations, compose new messages, and delete messages.</w:t>
      </w:r>
    </w:p>
    <w:p w14:paraId="532D5A3F" w14:textId="77777777" w:rsidR="0046520A" w:rsidRDefault="00000000">
      <w:pPr>
        <w:pStyle w:val="Heading2"/>
      </w:pPr>
      <w:bookmarkStart w:id="7" w:name="id_8-notification"/>
      <w:r>
        <w:lastRenderedPageBreak/>
        <w:t>8. Notification</w:t>
      </w:r>
      <w:bookmarkEnd w:id="7"/>
    </w:p>
    <w:p w14:paraId="0DEC0199" w14:textId="77777777" w:rsidR="0046520A" w:rsidRDefault="00000000">
      <w:pPr>
        <w:pStyle w:val="Firstparagraph"/>
      </w:pPr>
      <w:r>
        <w:t>Users receive real-time notifications about relevant activities through the frontend interface. Notifications are displayed in a notification panel (</w:t>
      </w:r>
      <w:r>
        <w:rPr>
          <w:rStyle w:val="SourceText"/>
        </w:rPr>
        <w:t>/notifications</w:t>
      </w:r>
      <w:r>
        <w:t>), providing users with updates on new followers, likes, comments, and more. Users can dismiss notifications individually or clear all notifications.</w:t>
      </w:r>
    </w:p>
    <w:p w14:paraId="320614D6" w14:textId="77777777" w:rsidR="0046520A" w:rsidRDefault="00000000">
      <w:pPr>
        <w:pStyle w:val="Heading2"/>
      </w:pPr>
      <w:bookmarkStart w:id="8" w:name="id_9-following"/>
      <w:r>
        <w:t>9. Following</w:t>
      </w:r>
      <w:bookmarkEnd w:id="8"/>
    </w:p>
    <w:p w14:paraId="2E5A2FCF" w14:textId="77777777" w:rsidR="0046520A" w:rsidRDefault="00000000">
      <w:pPr>
        <w:pStyle w:val="Firstparagraph"/>
      </w:pPr>
      <w:r>
        <w:t>Users can follow other users directly from their profiles or from search results. A follow button is displayed next to user profiles or within search results, allowing users to follow with a single click. Unfollowing can be done in a similar manner.</w:t>
      </w:r>
    </w:p>
    <w:sectPr w:rsidR="0046520A">
      <w:footerReference w:type="default" r:id="rId7"/>
      <w:pgSz w:w="12240" w:h="15840"/>
      <w:pgMar w:top="1440" w:right="1440" w:bottom="2016" w:left="144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E657" w14:textId="77777777" w:rsidR="001664B6" w:rsidRDefault="001664B6">
      <w:r>
        <w:separator/>
      </w:r>
    </w:p>
  </w:endnote>
  <w:endnote w:type="continuationSeparator" w:id="0">
    <w:p w14:paraId="3F5A4C33" w14:textId="77777777" w:rsidR="001664B6" w:rsidRDefault="0016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CEC8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8266" w14:textId="77777777" w:rsidR="001664B6" w:rsidRDefault="001664B6">
      <w:r>
        <w:rPr>
          <w:color w:val="000000"/>
        </w:rPr>
        <w:ptab w:relativeTo="margin" w:alignment="center" w:leader="none"/>
      </w:r>
    </w:p>
  </w:footnote>
  <w:footnote w:type="continuationSeparator" w:id="0">
    <w:p w14:paraId="39A65902" w14:textId="77777777" w:rsidR="001664B6" w:rsidRDefault="0016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6B0"/>
    <w:multiLevelType w:val="multilevel"/>
    <w:tmpl w:val="919C982E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10F77C7F"/>
    <w:multiLevelType w:val="multilevel"/>
    <w:tmpl w:val="C99860C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" w15:restartNumberingAfterBreak="0">
    <w:nsid w:val="14232EB4"/>
    <w:multiLevelType w:val="multilevel"/>
    <w:tmpl w:val="F1841A00"/>
    <w:styleLink w:val="List3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3" w15:restartNumberingAfterBreak="0">
    <w:nsid w:val="1D12785D"/>
    <w:multiLevelType w:val="multilevel"/>
    <w:tmpl w:val="AC3AB4E2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4" w15:restartNumberingAfterBreak="0">
    <w:nsid w:val="28504138"/>
    <w:multiLevelType w:val="multilevel"/>
    <w:tmpl w:val="97B43DB0"/>
    <w:styleLink w:val="List2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5" w15:restartNumberingAfterBreak="0">
    <w:nsid w:val="3DB15F48"/>
    <w:multiLevelType w:val="multilevel"/>
    <w:tmpl w:val="3E9649E4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6" w15:restartNumberingAfterBreak="0">
    <w:nsid w:val="60D87C69"/>
    <w:multiLevelType w:val="multilevel"/>
    <w:tmpl w:val="52BA1880"/>
    <w:styleLink w:val="List4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7" w15:restartNumberingAfterBreak="0">
    <w:nsid w:val="699700CE"/>
    <w:multiLevelType w:val="multilevel"/>
    <w:tmpl w:val="F9CA3D2E"/>
    <w:styleLink w:val="List5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8" w15:restartNumberingAfterBreak="0">
    <w:nsid w:val="710A4994"/>
    <w:multiLevelType w:val="multilevel"/>
    <w:tmpl w:val="FA66CF5E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9" w15:restartNumberingAfterBreak="0">
    <w:nsid w:val="752139A2"/>
    <w:multiLevelType w:val="multilevel"/>
    <w:tmpl w:val="7AF4708C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num w:numId="1" w16cid:durableId="1099179609">
    <w:abstractNumId w:val="0"/>
  </w:num>
  <w:num w:numId="2" w16cid:durableId="1679043936">
    <w:abstractNumId w:val="8"/>
  </w:num>
  <w:num w:numId="3" w16cid:durableId="340591239">
    <w:abstractNumId w:val="9"/>
  </w:num>
  <w:num w:numId="4" w16cid:durableId="1657759680">
    <w:abstractNumId w:val="3"/>
  </w:num>
  <w:num w:numId="5" w16cid:durableId="480125051">
    <w:abstractNumId w:val="1"/>
  </w:num>
  <w:num w:numId="6" w16cid:durableId="307592814">
    <w:abstractNumId w:val="5"/>
  </w:num>
  <w:num w:numId="7" w16cid:durableId="78716589">
    <w:abstractNumId w:val="4"/>
  </w:num>
  <w:num w:numId="8" w16cid:durableId="1503929161">
    <w:abstractNumId w:val="2"/>
  </w:num>
  <w:num w:numId="9" w16cid:durableId="420685124">
    <w:abstractNumId w:val="6"/>
  </w:num>
  <w:num w:numId="10" w16cid:durableId="888145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520A"/>
    <w:rsid w:val="000B2225"/>
    <w:rsid w:val="001664B6"/>
    <w:rsid w:val="004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1A6F"/>
  <w15:docId w15:val="{260E53D0-73D4-46BA-B61B-3B26B5D5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pPr>
      <w:jc w:val="center"/>
    </w:p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86" w:after="86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ind w:left="43" w:right="43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">
    <w:name w:val="List 2"/>
    <w:basedOn w:val="NoList"/>
    <w:pPr>
      <w:numPr>
        <w:numId w:val="7"/>
      </w:numPr>
    </w:pPr>
  </w:style>
  <w:style w:type="numbering" w:customStyle="1" w:styleId="List3">
    <w:name w:val="List 3"/>
    <w:basedOn w:val="NoList"/>
    <w:pPr>
      <w:numPr>
        <w:numId w:val="8"/>
      </w:numPr>
    </w:pPr>
  </w:style>
  <w:style w:type="numbering" w:customStyle="1" w:styleId="List4">
    <w:name w:val="List 4"/>
    <w:basedOn w:val="NoList"/>
    <w:pPr>
      <w:numPr>
        <w:numId w:val="9"/>
      </w:numPr>
    </w:pPr>
  </w:style>
  <w:style w:type="numbering" w:customStyle="1" w:styleId="List5">
    <w:name w:val="List 5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Authentication</dc:title>
  <dc:subject/>
  <dc:creator>Dat Do</dc:creator>
  <cp:keywords/>
  <dc:description/>
  <cp:lastModifiedBy>Dat Do</cp:lastModifiedBy>
  <cp:revision>2</cp:revision>
  <dcterms:created xsi:type="dcterms:W3CDTF">2024-02-13T02:14:00Z</dcterms:created>
  <dcterms:modified xsi:type="dcterms:W3CDTF">2024-02-13T02:14:00Z</dcterms:modified>
</cp:coreProperties>
</file>