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5B" w:rsidRDefault="0069395B" w:rsidP="0069395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5.3 Solving Polynomial Equations</w:t>
      </w:r>
    </w:p>
    <w:p w:rsidR="00CA58BE" w:rsidRDefault="00CA58BE" w:rsidP="0069395B">
      <w:pPr>
        <w:jc w:val="center"/>
        <w:rPr>
          <w:sz w:val="32"/>
        </w:rPr>
      </w:pPr>
      <w:r>
        <w:rPr>
          <w:sz w:val="32"/>
        </w:rPr>
        <w:t xml:space="preserve">Objectives: To Solve Polynomials by Factoring. </w:t>
      </w:r>
    </w:p>
    <w:p w:rsidR="00CA58BE" w:rsidRDefault="00CA58BE" w:rsidP="0069395B">
      <w:pPr>
        <w:jc w:val="center"/>
        <w:rPr>
          <w:sz w:val="32"/>
        </w:rPr>
      </w:pPr>
      <w:proofErr w:type="gramStart"/>
      <w:r>
        <w:rPr>
          <w:sz w:val="32"/>
        </w:rPr>
        <w:t>To Solve Polynomials by Graphing.</w:t>
      </w:r>
      <w:proofErr w:type="gramEnd"/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69395B">
      <w:pPr>
        <w:jc w:val="center"/>
        <w:rPr>
          <w:sz w:val="32"/>
        </w:rPr>
      </w:pPr>
    </w:p>
    <w:p w:rsidR="00CA58BE" w:rsidRDefault="00CA58BE" w:rsidP="00CA58BE">
      <w:pPr>
        <w:rPr>
          <w:sz w:val="32"/>
        </w:rPr>
      </w:pPr>
      <w:r>
        <w:rPr>
          <w:sz w:val="32"/>
        </w:rPr>
        <w:t>We briefly talked about how to solve by factoring in 5.2 when we looked at example 1.</w:t>
      </w:r>
    </w:p>
    <w:p w:rsidR="00CA58BE" w:rsidRDefault="00CA58BE" w:rsidP="00CA58BE">
      <w:pPr>
        <w:rPr>
          <w:sz w:val="32"/>
        </w:rPr>
      </w:pPr>
    </w:p>
    <w:p w:rsidR="00CA58BE" w:rsidRPr="001230F8" w:rsidRDefault="00CA58BE" w:rsidP="00CA58BE">
      <w:pPr>
        <w:rPr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+6x→x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+5x+6</m:t>
              </m:r>
            </m:e>
          </m:d>
          <m:r>
            <w:rPr>
              <w:rFonts w:ascii="Cambria Math" w:hAnsi="Cambria Math"/>
              <w:sz w:val="32"/>
            </w:rPr>
            <m:t>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x+3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(x+2)</m:t>
          </m:r>
        </m:oMath>
      </m:oMathPara>
    </w:p>
    <w:p w:rsidR="00CA58BE" w:rsidRPr="00CA58BE" w:rsidRDefault="00CA58BE" w:rsidP="0069395B">
      <w:pPr>
        <w:jc w:val="center"/>
        <w:rPr>
          <w:sz w:val="32"/>
        </w:rPr>
      </w:pPr>
    </w:p>
    <w:p w:rsidR="00CA58BE" w:rsidRPr="00DF6B58" w:rsidRDefault="00CA58BE" w:rsidP="00CA58BE">
      <w:pPr>
        <w:rPr>
          <w:b/>
          <w:sz w:val="28"/>
          <w:szCs w:val="28"/>
        </w:rPr>
      </w:pPr>
      <w:r w:rsidRPr="00DF6B58">
        <w:rPr>
          <w:b/>
          <w:sz w:val="28"/>
          <w:szCs w:val="28"/>
        </w:rPr>
        <w:t>Therefore</w:t>
      </w:r>
      <w:proofErr w:type="gramStart"/>
      <w:r w:rsidRPr="00DF6B58">
        <w:rPr>
          <w:b/>
          <w:sz w:val="28"/>
          <w:szCs w:val="28"/>
        </w:rPr>
        <w:t xml:space="preserve">, </w:t>
      </w:r>
      <m:oMath>
        <w:proofErr w:type="gramEnd"/>
        <m:r>
          <m:rPr>
            <m:sty m:val="bi"/>
          </m:rPr>
          <w:rPr>
            <w:rFonts w:ascii="Cambria Math" w:hAnsi="Cambria Math"/>
            <w:sz w:val="28"/>
            <w:szCs w:val="28"/>
          </w:rPr>
          <m:t>x=0, x=-3 and x=-2</m:t>
        </m:r>
      </m:oMath>
      <w:r w:rsidRPr="00DF6B58">
        <w:rPr>
          <w:b/>
          <w:sz w:val="28"/>
          <w:szCs w:val="28"/>
        </w:rPr>
        <w:t>.</w:t>
      </w:r>
    </w:p>
    <w:p w:rsidR="00D1722D" w:rsidRDefault="00D1722D"/>
    <w:p w:rsidR="00CA58BE" w:rsidRDefault="00CA58BE"/>
    <w:p w:rsidR="00CA58BE" w:rsidRDefault="00CA58BE"/>
    <w:p w:rsidR="00CA58BE" w:rsidRPr="004D622F" w:rsidRDefault="00CA58BE" w:rsidP="00CA58BE">
      <w:pPr>
        <w:rPr>
          <w:sz w:val="32"/>
          <w:u w:val="single"/>
        </w:rPr>
      </w:pPr>
      <w:r w:rsidRPr="004D622F">
        <w:rPr>
          <w:b/>
          <w:sz w:val="32"/>
          <w:u w:val="single"/>
        </w:rPr>
        <w:t>Steps to Solving Polynomial Equations by Factoring</w:t>
      </w:r>
      <w:r w:rsidRPr="004D622F">
        <w:rPr>
          <w:sz w:val="32"/>
          <w:u w:val="single"/>
        </w:rPr>
        <w:t>;</w:t>
      </w:r>
    </w:p>
    <w:p w:rsidR="00CA58BE" w:rsidRPr="004D622F" w:rsidRDefault="00CA58BE" w:rsidP="00CA58BE">
      <w:pPr>
        <w:numPr>
          <w:ilvl w:val="0"/>
          <w:numId w:val="1"/>
        </w:numPr>
        <w:rPr>
          <w:sz w:val="32"/>
        </w:rPr>
      </w:pPr>
      <w:r w:rsidRPr="004D622F">
        <w:rPr>
          <w:sz w:val="32"/>
        </w:rPr>
        <w:t>Write original equation</w:t>
      </w:r>
    </w:p>
    <w:p w:rsidR="00CA58BE" w:rsidRPr="004D622F" w:rsidRDefault="00CA58BE" w:rsidP="00CA58BE">
      <w:pPr>
        <w:numPr>
          <w:ilvl w:val="0"/>
          <w:numId w:val="1"/>
        </w:numPr>
        <w:rPr>
          <w:sz w:val="32"/>
        </w:rPr>
      </w:pPr>
      <w:r w:rsidRPr="004D622F">
        <w:rPr>
          <w:sz w:val="32"/>
        </w:rPr>
        <w:t>Rewrite in standard form</w:t>
      </w:r>
    </w:p>
    <w:p w:rsidR="00CA58BE" w:rsidRPr="004D622F" w:rsidRDefault="00CA58BE" w:rsidP="00CA58BE">
      <w:pPr>
        <w:numPr>
          <w:ilvl w:val="0"/>
          <w:numId w:val="1"/>
        </w:numPr>
        <w:rPr>
          <w:sz w:val="32"/>
        </w:rPr>
      </w:pPr>
      <w:r w:rsidRPr="004D622F">
        <w:rPr>
          <w:sz w:val="32"/>
        </w:rPr>
        <w:t>Factor completely</w:t>
      </w:r>
      <w:r>
        <w:rPr>
          <w:sz w:val="32"/>
        </w:rPr>
        <w:t xml:space="preserve"> (with the goal of getting down to at least a quadratic so you can use the formula if it doesn’t factor further)</w:t>
      </w:r>
    </w:p>
    <w:p w:rsidR="00CA58BE" w:rsidRPr="004D622F" w:rsidRDefault="00CA58BE" w:rsidP="00CA58BE">
      <w:pPr>
        <w:numPr>
          <w:ilvl w:val="0"/>
          <w:numId w:val="1"/>
        </w:numPr>
      </w:pPr>
      <w:r w:rsidRPr="004D622F">
        <w:rPr>
          <w:sz w:val="32"/>
        </w:rPr>
        <w:t>Use Zero Product Property</w:t>
      </w:r>
    </w:p>
    <w:p w:rsidR="00CA58BE" w:rsidRPr="004D622F" w:rsidRDefault="00CA58BE" w:rsidP="00CA58BE">
      <w:pPr>
        <w:numPr>
          <w:ilvl w:val="0"/>
          <w:numId w:val="1"/>
        </w:numPr>
      </w:pPr>
      <w:r w:rsidRPr="004D622F">
        <w:rPr>
          <w:sz w:val="32"/>
        </w:rPr>
        <w:t>Check Solutions in Original Equation</w:t>
      </w:r>
    </w:p>
    <w:p w:rsidR="00CA58BE" w:rsidRDefault="00CA58BE"/>
    <w:p w:rsidR="00CA58BE" w:rsidRPr="0061035A" w:rsidRDefault="00CA58BE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 xml:space="preserve">Example 1: Solve the following Polynomial. </w:t>
      </w:r>
    </w:p>
    <w:p w:rsidR="00CA58BE" w:rsidRDefault="00CA58BE"/>
    <w:p w:rsidR="00CA58BE" w:rsidRDefault="00CA58BE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:rsidR="00C601A3" w:rsidRDefault="00C601A3">
      <w:pPr>
        <w:rPr>
          <w:sz w:val="32"/>
          <w:szCs w:val="32"/>
        </w:rPr>
      </w:pPr>
    </w:p>
    <w:p w:rsidR="00C601A3" w:rsidRPr="00C601A3" w:rsidRDefault="00C601A3" w:rsidP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=0→step 2</m:t>
          </m:r>
        </m:oMath>
      </m:oMathPara>
    </w:p>
    <w:p w:rsidR="00C601A3" w:rsidRDefault="00C601A3" w:rsidP="00C601A3"/>
    <w:p w:rsidR="00C601A3" w:rsidRPr="00C601A3" w:rsidRDefault="00C601A3" w:rsidP="00C601A3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=0→step 3 (since i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I can use Quad.Form.)</m:t>
          </m:r>
        </m:oMath>
      </m:oMathPara>
    </w:p>
    <w:p w:rsidR="00C601A3" w:rsidRDefault="00C601A3"/>
    <w:p w:rsidR="00C601A3" w:rsidRDefault="00C601A3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 and 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(4)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2±2i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=1±i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C601A3" w:rsidRDefault="00C601A3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  <w:r>
        <w:rPr>
          <w:sz w:val="28"/>
          <w:szCs w:val="28"/>
        </w:rPr>
        <w:t xml:space="preserve">So our 4 answers are, </w:t>
      </w:r>
    </w:p>
    <w:p w:rsidR="00C601A3" w:rsidRDefault="00C601A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x=0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multiplicity of 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and x=1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i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and x=</m:t>
          </m:r>
          <m:r>
            <w:rPr>
              <w:rFonts w:ascii="Cambria Math" w:hAnsi="Cambria Math"/>
              <w:sz w:val="28"/>
              <w:szCs w:val="28"/>
            </w:rPr>
            <m:t>1-i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→step 4</m:t>
          </m:r>
        </m:oMath>
      </m:oMathPara>
    </w:p>
    <w:p w:rsidR="00C601A3" w:rsidRDefault="00C601A3">
      <w:pPr>
        <w:rPr>
          <w:sz w:val="28"/>
          <w:szCs w:val="28"/>
        </w:rPr>
      </w:pPr>
    </w:p>
    <w:p w:rsidR="00C601A3" w:rsidRDefault="00C601A3">
      <w:pPr>
        <w:rPr>
          <w:sz w:val="28"/>
          <w:szCs w:val="28"/>
        </w:rPr>
      </w:pPr>
    </w:p>
    <w:p w:rsidR="00C601A3" w:rsidRPr="0005443B" w:rsidRDefault="00C601A3">
      <w:pPr>
        <w:rPr>
          <w:sz w:val="26"/>
          <w:szCs w:val="26"/>
        </w:rPr>
      </w:pPr>
    </w:p>
    <w:p w:rsidR="00C601A3" w:rsidRPr="0005443B" w:rsidRDefault="00C601A3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Polynomial Factoring Techniques “Short Cuts” on page 297. They are helpful if you have them memorized, but you don’t need to have them memorized if you are sound in </w:t>
      </w:r>
      <w:r w:rsidR="00535ED4" w:rsidRPr="0005443B">
        <w:rPr>
          <w:sz w:val="26"/>
          <w:szCs w:val="26"/>
        </w:rPr>
        <w:t xml:space="preserve">your other factoring methods. </w:t>
      </w:r>
    </w:p>
    <w:p w:rsidR="00535ED4" w:rsidRPr="0005443B" w:rsidRDefault="00535ED4">
      <w:pPr>
        <w:rPr>
          <w:sz w:val="26"/>
          <w:szCs w:val="26"/>
        </w:rPr>
      </w:pPr>
    </w:p>
    <w:p w:rsidR="00535ED4" w:rsidRPr="0005443B" w:rsidRDefault="0005443B">
      <w:pPr>
        <w:rPr>
          <w:sz w:val="26"/>
          <w:szCs w:val="26"/>
        </w:rPr>
      </w:pPr>
      <w:r w:rsidRPr="0005443B">
        <w:rPr>
          <w:sz w:val="26"/>
          <w:szCs w:val="26"/>
        </w:rPr>
        <w:t>If I were going to focus on any of them from the chart it would be the “sum or difference of cubes” method:</w:t>
      </w:r>
    </w:p>
    <w:p w:rsidR="0005443B" w:rsidRPr="0005443B" w:rsidRDefault="0005443B">
      <w:pPr>
        <w:rPr>
          <w:sz w:val="26"/>
          <w:szCs w:val="26"/>
        </w:rPr>
      </w:pPr>
    </w:p>
    <w:p w:rsidR="0005443B" w:rsidRPr="0005443B" w:rsidRDefault="0005443B" w:rsidP="0005443B">
      <w:pPr>
        <w:rPr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a+b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or        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+ab+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05443B" w:rsidRPr="0005443B" w:rsidRDefault="0005443B">
      <w:pPr>
        <w:rPr>
          <w:sz w:val="26"/>
          <w:szCs w:val="26"/>
        </w:rPr>
      </w:pPr>
    </w:p>
    <w:p w:rsidR="0005443B" w:rsidRDefault="0005443B" w:rsidP="0005443B">
      <w:pPr>
        <w:rPr>
          <w:sz w:val="26"/>
          <w:szCs w:val="26"/>
        </w:rPr>
      </w:pPr>
      <w:r w:rsidRPr="0005443B">
        <w:rPr>
          <w:sz w:val="26"/>
          <w:szCs w:val="26"/>
        </w:rPr>
        <w:t xml:space="preserve">Example: </w:t>
      </w:r>
      <m:r>
        <w:rPr>
          <w:rFonts w:ascii="Cambria Math" w:hAnsi="Cambria Math"/>
          <w:sz w:val="26"/>
          <w:szCs w:val="26"/>
        </w:rPr>
        <w:br/>
      </m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8x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2x+1</m:t>
              </m:r>
            </m:e>
          </m:d>
          <m:r>
            <w:rPr>
              <w:rFonts w:ascii="Cambria Math" w:hAnsi="Cambria Math"/>
              <w:sz w:val="26"/>
              <w:szCs w:val="2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4x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-2x+1)</m:t>
          </m:r>
        </m:oMath>
      </m:oMathPara>
    </w:p>
    <w:p w:rsidR="0005443B" w:rsidRDefault="0005443B" w:rsidP="0005443B">
      <w:pPr>
        <w:rPr>
          <w:sz w:val="26"/>
          <w:szCs w:val="26"/>
        </w:rPr>
      </w:pPr>
    </w:p>
    <w:p w:rsidR="0005443B" w:rsidRDefault="0005443B" w:rsidP="0005443B">
      <w:pPr>
        <w:rPr>
          <w:sz w:val="32"/>
          <w:szCs w:val="32"/>
        </w:rPr>
      </w:pPr>
    </w:p>
    <w:p w:rsidR="0005443B" w:rsidRPr="0005443B" w:rsidRDefault="0005443B" w:rsidP="0005443B">
      <w:pPr>
        <w:rPr>
          <w:sz w:val="32"/>
          <w:szCs w:val="32"/>
        </w:rPr>
      </w:pPr>
    </w:p>
    <w:p w:rsidR="0005443B" w:rsidRPr="0061035A" w:rsidRDefault="0005443B" w:rsidP="0005443B">
      <w:pPr>
        <w:rPr>
          <w:sz w:val="28"/>
          <w:szCs w:val="28"/>
          <w:u w:val="single"/>
        </w:rPr>
      </w:pPr>
      <w:r w:rsidRPr="0061035A">
        <w:rPr>
          <w:sz w:val="32"/>
          <w:szCs w:val="32"/>
          <w:u w:val="single"/>
        </w:rPr>
        <w:t>Example</w:t>
      </w:r>
      <w:r w:rsidR="0061035A">
        <w:rPr>
          <w:sz w:val="32"/>
          <w:szCs w:val="32"/>
          <w:u w:val="single"/>
        </w:rPr>
        <w:t xml:space="preserve"> 2</w:t>
      </w:r>
      <w:r w:rsidRPr="0061035A">
        <w:rPr>
          <w:sz w:val="32"/>
          <w:szCs w:val="32"/>
          <w:u w:val="single"/>
        </w:rPr>
        <w:t xml:space="preserve">: Solve the following Polynomial </w:t>
      </w:r>
      <w:r w:rsidRPr="0061035A">
        <w:rPr>
          <w:sz w:val="28"/>
          <w:szCs w:val="28"/>
          <w:u w:val="single"/>
        </w:rPr>
        <w:t xml:space="preserve">(using a substitution method). </w:t>
      </w:r>
    </w:p>
    <w:p w:rsidR="0005443B" w:rsidRDefault="0005443B">
      <w:pPr>
        <w:rPr>
          <w:sz w:val="28"/>
          <w:szCs w:val="28"/>
        </w:rPr>
      </w:pPr>
    </w:p>
    <w:p w:rsidR="0061035A" w:rsidRPr="0061035A" w:rsidRDefault="0005443B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05443B" w:rsidRDefault="0005443B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→rewrite as 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so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-4=0 </m:t>
          </m:r>
        </m:oMath>
      </m:oMathPara>
    </w:p>
    <w:p w:rsidR="0005443B" w:rsidRDefault="0005443B">
      <w:pPr>
        <w:rPr>
          <w:sz w:val="32"/>
          <w:szCs w:val="32"/>
        </w:rPr>
      </w:pPr>
    </w:p>
    <w:p w:rsidR="0005443B" w:rsidRDefault="0005443B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m:oMath>
        <m:r>
          <w:rPr>
            <w:rFonts w:ascii="Cambria Math" w:hAnsi="Cambria Math"/>
            <w:sz w:val="32"/>
            <w:szCs w:val="32"/>
          </w:rPr>
          <m:t>w</m:t>
        </m:r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so</m:t>
        </m:r>
        <m:r>
          <w:rPr>
            <w:rFonts w:ascii="Cambria Math" w:hAnsi="Cambria Math"/>
            <w:sz w:val="32"/>
            <w:szCs w:val="3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-3w-4=0</m:t>
        </m:r>
      </m:oMath>
    </w:p>
    <w:p w:rsidR="0005443B" w:rsidRDefault="0005443B">
      <w:pPr>
        <w:rPr>
          <w:sz w:val="32"/>
          <w:szCs w:val="32"/>
        </w:rPr>
      </w:pPr>
    </w:p>
    <w:p w:rsidR="0005443B" w:rsidRDefault="0005443B">
      <w:pPr>
        <w:rPr>
          <w:sz w:val="32"/>
          <w:szCs w:val="32"/>
        </w:rPr>
      </w:pPr>
      <w:r>
        <w:rPr>
          <w:sz w:val="32"/>
          <w:szCs w:val="32"/>
        </w:rPr>
        <w:t>Now we can factor using our “old method” when a=1.</w:t>
      </w:r>
    </w:p>
    <w:p w:rsidR="0005443B" w:rsidRDefault="0005443B">
      <w:pPr>
        <w:rPr>
          <w:sz w:val="32"/>
          <w:szCs w:val="32"/>
        </w:rPr>
      </w:pPr>
    </w:p>
    <w:p w:rsidR="0005443B" w:rsidRPr="0005443B" w:rsidRDefault="0005443B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w+1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  <m:r>
            <w:rPr>
              <w:rFonts w:ascii="Cambria Math" w:hAnsi="Cambria Math"/>
              <w:sz w:val="32"/>
              <w:szCs w:val="32"/>
            </w:rPr>
            <m:t xml:space="preserve">   and since we know w=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we can replace it</m:t>
          </m:r>
        </m:oMath>
      </m:oMathPara>
    </w:p>
    <w:p w:rsidR="0005443B" w:rsidRDefault="0005443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→factor completely</m:t>
        </m:r>
      </m:oMath>
    </w:p>
    <w:p w:rsidR="0005443B" w:rsidRDefault="0061035A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x+2</m:t>
              </m:r>
            </m:e>
          </m:d>
          <m:r>
            <w:rPr>
              <w:rFonts w:ascii="Cambria Math" w:hAnsi="Cambria Math"/>
              <w:sz w:val="32"/>
              <w:szCs w:val="32"/>
            </w:rPr>
            <m:t>(x-2)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61035A" w:rsidRDefault="0061035A">
      <w:pPr>
        <w:rPr>
          <w:sz w:val="32"/>
          <w:szCs w:val="32"/>
        </w:rPr>
      </w:pPr>
    </w:p>
    <w:p w:rsidR="0005443B" w:rsidRDefault="0005443B">
      <w:pPr>
        <w:rPr>
          <w:sz w:val="32"/>
          <w:szCs w:val="32"/>
        </w:rPr>
      </w:pPr>
      <w:r>
        <w:rPr>
          <w:sz w:val="32"/>
          <w:szCs w:val="32"/>
        </w:rPr>
        <w:t>We’ll now use Zero Product Property to Solve.</w:t>
      </w:r>
    </w:p>
    <w:p w:rsidR="0005443B" w:rsidRPr="0061035A" w:rsidRDefault="0005443B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  <m:r>
            <w:rPr>
              <w:rFonts w:ascii="Cambria Math" w:hAnsi="Cambria Math"/>
              <w:sz w:val="32"/>
              <w:szCs w:val="32"/>
            </w:rPr>
            <m:t xml:space="preserve">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=0                             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61035A" w:rsidRDefault="0061035A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x=-2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x=2 </m:t>
          </m:r>
          <m:r>
            <w:rPr>
              <w:rFonts w:ascii="Cambria Math" w:hAnsi="Cambria Math"/>
              <w:sz w:val="28"/>
              <w:szCs w:val="28"/>
            </w:rPr>
            <m:t xml:space="preserve">   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=-1→x=</m:t>
          </m:r>
          <m:r>
            <w:rPr>
              <w:rFonts w:ascii="Cambria Math" w:hAnsi="Cambria Math"/>
              <w:sz w:val="28"/>
              <w:szCs w:val="28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→x=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±i</m:t>
          </m:r>
        </m:oMath>
      </m:oMathPara>
    </w:p>
    <w:p w:rsidR="0061035A" w:rsidRDefault="0061035A">
      <w:pPr>
        <w:rPr>
          <w:b/>
          <w:sz w:val="28"/>
          <w:szCs w:val="28"/>
        </w:rPr>
      </w:pPr>
    </w:p>
    <w:p w:rsidR="0061035A" w:rsidRDefault="0061035A">
      <w:pPr>
        <w:rPr>
          <w:sz w:val="28"/>
          <w:szCs w:val="28"/>
        </w:rPr>
      </w:pPr>
      <w:r>
        <w:rPr>
          <w:sz w:val="28"/>
          <w:szCs w:val="28"/>
        </w:rPr>
        <w:t>The 4 roots/solutions/zeros are:</w:t>
      </w:r>
    </w:p>
    <w:p w:rsidR="0061035A" w:rsidRPr="0061035A" w:rsidRDefault="0061035A">
      <w:pPr>
        <w:rPr>
          <w:sz w:val="28"/>
          <w:szCs w:val="28"/>
        </w:rPr>
      </w:pPr>
    </w:p>
    <w:p w:rsidR="0061035A" w:rsidRDefault="0061035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x=-2, x=2, x=i and x=-i</m:t>
          </m:r>
        </m:oMath>
      </m:oMathPara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  <w:u w:val="single"/>
        </w:rPr>
      </w:pPr>
      <w:r w:rsidRPr="0061035A">
        <w:rPr>
          <w:sz w:val="32"/>
          <w:szCs w:val="32"/>
          <w:u w:val="single"/>
        </w:rPr>
        <w:t>Example 3: Finding Real Roots by Graphing.</w:t>
      </w:r>
    </w:p>
    <w:p w:rsidR="0061035A" w:rsidRDefault="0061035A">
      <w:pPr>
        <w:rPr>
          <w:sz w:val="32"/>
          <w:szCs w:val="32"/>
          <w:u w:val="single"/>
        </w:rPr>
      </w:pPr>
    </w:p>
    <w:p w:rsidR="0061035A" w:rsidRDefault="0061035A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+7x</m:t>
          </m:r>
        </m:oMath>
      </m:oMathPara>
    </w:p>
    <w:p w:rsidR="0061035A" w:rsidRDefault="0061035A">
      <w:pPr>
        <w:rPr>
          <w:sz w:val="32"/>
          <w:szCs w:val="32"/>
        </w:rPr>
      </w:pPr>
    </w:p>
    <w:p w:rsidR="0061035A" w:rsidRDefault="0061035A">
      <w:pPr>
        <w:rPr>
          <w:sz w:val="32"/>
          <w:szCs w:val="32"/>
        </w:rPr>
      </w:pPr>
      <w:r>
        <w:rPr>
          <w:sz w:val="32"/>
          <w:szCs w:val="32"/>
        </w:rPr>
        <w:t>Method 1: Graph the two equations individually and see where they cross (using the “F5” button and then “</w:t>
      </w:r>
      <w:proofErr w:type="spellStart"/>
      <w:r>
        <w:rPr>
          <w:sz w:val="32"/>
          <w:szCs w:val="32"/>
        </w:rPr>
        <w:t>intsect</w:t>
      </w:r>
      <w:proofErr w:type="spellEnd"/>
      <w:r>
        <w:rPr>
          <w:sz w:val="32"/>
          <w:szCs w:val="32"/>
        </w:rPr>
        <w:t>”)</w:t>
      </w:r>
    </w:p>
    <w:p w:rsidR="0061035A" w:rsidRDefault="0061035A">
      <w:pPr>
        <w:rPr>
          <w:sz w:val="32"/>
          <w:szCs w:val="32"/>
        </w:rPr>
      </w:pPr>
    </w:p>
    <w:p w:rsidR="0061035A" w:rsidRDefault="00D77BAD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D77BAD" w:rsidRDefault="00D77BAD">
      <w:pPr>
        <w:rPr>
          <w:sz w:val="32"/>
          <w:szCs w:val="32"/>
        </w:rPr>
      </w:pPr>
    </w:p>
    <w:p w:rsidR="00D77BAD" w:rsidRDefault="00D77BAD">
      <w:pPr>
        <w:rPr>
          <w:sz w:val="32"/>
          <w:szCs w:val="32"/>
        </w:rPr>
      </w:pPr>
    </w:p>
    <w:p w:rsidR="00D77BAD" w:rsidRDefault="00D77BAD">
      <w:pPr>
        <w:rPr>
          <w:sz w:val="32"/>
          <w:szCs w:val="32"/>
        </w:rPr>
      </w:pPr>
    </w:p>
    <w:p w:rsidR="00D77BAD" w:rsidRDefault="00D77BAD">
      <w:pPr>
        <w:rPr>
          <w:sz w:val="32"/>
          <w:szCs w:val="32"/>
        </w:rPr>
      </w:pPr>
      <w:r>
        <w:rPr>
          <w:sz w:val="32"/>
          <w:szCs w:val="32"/>
        </w:rPr>
        <w:t>Method 2: Rewrite in Standard from and find the zeros (using the “F5” button and then “roots” to find x-intercepts)</w:t>
      </w:r>
    </w:p>
    <w:p w:rsidR="00D77BAD" w:rsidRDefault="00D77BAD">
      <w:pPr>
        <w:rPr>
          <w:sz w:val="32"/>
          <w:szCs w:val="32"/>
        </w:rPr>
      </w:pPr>
    </w:p>
    <w:p w:rsidR="00D77BAD" w:rsidRDefault="00D77BAD" w:rsidP="00D77BAD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-7x-2=0</m:t>
          </m:r>
        </m:oMath>
      </m:oMathPara>
    </w:p>
    <w:p w:rsidR="00D77BAD" w:rsidRDefault="00D77BAD">
      <w:pPr>
        <w:rPr>
          <w:sz w:val="32"/>
          <w:szCs w:val="32"/>
          <w:u w:val="single"/>
        </w:rPr>
      </w:pPr>
    </w:p>
    <w:p w:rsidR="00A54C86" w:rsidRDefault="00A54C86" w:rsidP="00A54C86">
      <w:pPr>
        <w:rPr>
          <w:sz w:val="32"/>
          <w:szCs w:val="32"/>
        </w:rPr>
      </w:pPr>
      <w:r>
        <w:rPr>
          <w:sz w:val="32"/>
          <w:szCs w:val="32"/>
        </w:rPr>
        <w:t>x=-1.270534021</w:t>
      </w:r>
    </w:p>
    <w:p w:rsidR="00A54C86" w:rsidRDefault="00A54C86" w:rsidP="00A54C86">
      <w:pPr>
        <w:rPr>
          <w:sz w:val="32"/>
          <w:szCs w:val="32"/>
        </w:rPr>
      </w:pPr>
      <w:r>
        <w:rPr>
          <w:sz w:val="32"/>
          <w:szCs w:val="32"/>
        </w:rPr>
        <w:t>x=-0.3413246893</w:t>
      </w:r>
    </w:p>
    <w:p w:rsidR="00A54C86" w:rsidRDefault="00A54C86" w:rsidP="00A54C86">
      <w:pPr>
        <w:rPr>
          <w:sz w:val="32"/>
          <w:szCs w:val="32"/>
        </w:rPr>
      </w:pPr>
      <w:r>
        <w:rPr>
          <w:sz w:val="32"/>
          <w:szCs w:val="32"/>
        </w:rPr>
        <w:t>x=4.61185871</w:t>
      </w:r>
    </w:p>
    <w:p w:rsidR="00A54C86" w:rsidRDefault="00A54C86">
      <w:pPr>
        <w:rPr>
          <w:sz w:val="32"/>
          <w:szCs w:val="32"/>
          <w:u w:val="single"/>
        </w:rPr>
      </w:pPr>
    </w:p>
    <w:p w:rsidR="00A54C86" w:rsidRDefault="00A54C86">
      <w:pPr>
        <w:rPr>
          <w:sz w:val="32"/>
          <w:szCs w:val="32"/>
          <w:u w:val="single"/>
        </w:rPr>
      </w:pPr>
    </w:p>
    <w:p w:rsidR="00A54C86" w:rsidRDefault="00A54C86">
      <w:pPr>
        <w:rPr>
          <w:sz w:val="32"/>
          <w:szCs w:val="32"/>
        </w:rPr>
      </w:pPr>
      <w:r>
        <w:rPr>
          <w:sz w:val="32"/>
          <w:szCs w:val="32"/>
        </w:rPr>
        <w:t xml:space="preserve">We should notice that the x values are the same in either method. </w:t>
      </w: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Default="00A54C86">
      <w:pPr>
        <w:rPr>
          <w:sz w:val="32"/>
          <w:szCs w:val="32"/>
        </w:rPr>
      </w:pPr>
    </w:p>
    <w:p w:rsidR="00A54C86" w:rsidRPr="00A54C86" w:rsidRDefault="00A54C86">
      <w:pPr>
        <w:rPr>
          <w:sz w:val="32"/>
          <w:szCs w:val="32"/>
        </w:rPr>
      </w:pPr>
      <w:r>
        <w:rPr>
          <w:sz w:val="32"/>
          <w:szCs w:val="32"/>
        </w:rPr>
        <w:t>HMWK: page 300 #1-9, 17, 25-31 (odd), 37, 51-52</w:t>
      </w:r>
    </w:p>
    <w:sectPr w:rsidR="00A54C86" w:rsidRPr="00A54C8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8621E"/>
    <w:multiLevelType w:val="hybridMultilevel"/>
    <w:tmpl w:val="BED8F5DC"/>
    <w:lvl w:ilvl="0" w:tplc="52E2B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9395B"/>
    <w:rsid w:val="0005443B"/>
    <w:rsid w:val="00535ED4"/>
    <w:rsid w:val="0061035A"/>
    <w:rsid w:val="0069395B"/>
    <w:rsid w:val="00A54C86"/>
    <w:rsid w:val="00C601A3"/>
    <w:rsid w:val="00CA58BE"/>
    <w:rsid w:val="00D1722D"/>
    <w:rsid w:val="00D7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B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58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2013-11-18T15:04:00Z</dcterms:created>
  <dcterms:modified xsi:type="dcterms:W3CDTF">2013-11-18T17:35:00Z</dcterms:modified>
</cp:coreProperties>
</file>