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5D" w:rsidRPr="00B33322" w:rsidRDefault="00962EB5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>/Trig</w:t>
      </w:r>
      <w:r w:rsidR="00B33322">
        <w:rPr>
          <w:rFonts w:ascii="Times New Roman" w:hAnsi="Times New Roman" w:cs="Times New Roman"/>
          <w:sz w:val="40"/>
          <w:szCs w:val="40"/>
        </w:rPr>
        <w:t xml:space="preserve"> </w:t>
      </w:r>
      <w:r w:rsidR="0095274B" w:rsidRPr="00B33322">
        <w:rPr>
          <w:rFonts w:ascii="Times New Roman" w:hAnsi="Times New Roman" w:cs="Times New Roman"/>
          <w:sz w:val="40"/>
          <w:szCs w:val="40"/>
        </w:rPr>
        <w:t>Quiz 1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B33322">
        <w:rPr>
          <w:rFonts w:ascii="Times New Roman" w:hAnsi="Times New Roman" w:cs="Times New Roman"/>
          <w:sz w:val="40"/>
          <w:szCs w:val="40"/>
        </w:rPr>
        <w:br/>
      </w:r>
      <w:r w:rsidR="0095274B" w:rsidRPr="00B33322">
        <w:rPr>
          <w:rFonts w:ascii="Times New Roman" w:hAnsi="Times New Roman" w:cs="Times New Roman"/>
          <w:sz w:val="40"/>
          <w:szCs w:val="40"/>
        </w:rPr>
        <w:t>Use a Graphing Calculator to find the following. Put answers on a separate sheet.</w:t>
      </w: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95274B" w:rsidRPr="0095274B" w:rsidRDefault="003515AF" w:rsidP="00952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 xml:space="preserve">  2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21</m:t>
            </m:r>
          </m:sup>
        </m:sSup>
      </m:oMath>
      <w:r w:rsidR="0095274B">
        <w:rPr>
          <w:rFonts w:ascii="Times New Roman" w:eastAsiaTheme="minorEastAsia" w:hAnsi="Times New Roman" w:cs="Times New Roman"/>
          <w:sz w:val="40"/>
          <w:szCs w:val="40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 xml:space="preserve">2. 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5-2∙3+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</m:t>
            </m:r>
          </m:den>
        </m:f>
      </m:oMath>
      <w:r w:rsidR="0095274B">
        <w:rPr>
          <w:rFonts w:ascii="Times New Roman" w:eastAsiaTheme="minorEastAsia" w:hAnsi="Times New Roman" w:cs="Times New Roman"/>
          <w:sz w:val="40"/>
          <w:szCs w:val="40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3.    6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25</m:t>
            </m:r>
          </m:e>
        </m:rad>
        <m:r>
          <w:rPr>
            <w:rFonts w:ascii="Cambria Math" w:eastAsiaTheme="minorEastAsia" w:hAnsi="Cambria Math" w:cs="Times New Roman"/>
            <w:sz w:val="40"/>
            <w:szCs w:val="40"/>
          </w:rPr>
          <m:t>÷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(9</m:t>
            </m:r>
          </m:e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40"/>
            <w:szCs w:val="40"/>
          </w:rPr>
          <m:t>-6)</m:t>
        </m:r>
      </m:oMath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95274B">
        <w:rPr>
          <w:rFonts w:ascii="Times New Roman" w:hAnsi="Times New Roman" w:cs="Times New Roman"/>
          <w:sz w:val="40"/>
          <w:szCs w:val="40"/>
        </w:rPr>
        <w:t xml:space="preserve">4.  </w:t>
      </w:r>
      <w:r w:rsidR="003515AF">
        <w:rPr>
          <w:rFonts w:ascii="Times New Roman" w:hAnsi="Times New Roman" w:cs="Times New Roman"/>
          <w:sz w:val="40"/>
          <w:szCs w:val="40"/>
        </w:rPr>
        <w:t xml:space="preserve">How can you identify the x and y intercept of any </w:t>
      </w:r>
      <w:r w:rsidR="003515AF">
        <w:rPr>
          <w:rFonts w:ascii="Times New Roman" w:hAnsi="Times New Roman" w:cs="Times New Roman"/>
          <w:sz w:val="40"/>
          <w:szCs w:val="40"/>
        </w:rPr>
        <w:br/>
        <w:t xml:space="preserve">   equation without using a graph or graphing calculator</w:t>
      </w:r>
      <w:r w:rsidRPr="0095274B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B33322" w:rsidRPr="0095274B" w:rsidRDefault="00B33322">
      <w:pPr>
        <w:rPr>
          <w:rFonts w:ascii="Times New Roman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16DA1" w:rsidRDefault="00A16DA1" w:rsidP="00A16D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5. Where do the following two equations intersect and what does it mean? </w:t>
      </w:r>
    </w:p>
    <w:p w:rsidR="00A16DA1" w:rsidRPr="00B33322" w:rsidRDefault="00A16DA1" w:rsidP="00A16DA1">
      <w:pPr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-x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+2x+4                       y=4</m:t>
          </m:r>
          <m:r>
            <w:rPr>
              <w:rFonts w:ascii="Cambria Math" w:hAnsi="Cambria Math" w:cs="Times New Roman"/>
              <w:sz w:val="40"/>
              <w:szCs w:val="40"/>
            </w:rPr>
            <m:t>-x</m:t>
          </m:r>
        </m:oMath>
      </m:oMathPara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B33322" w:rsidRPr="00B33322" w:rsidRDefault="00B33322" w:rsidP="00A16D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6. </w:t>
      </w:r>
      <w:r w:rsidR="003515AF">
        <w:rPr>
          <w:rFonts w:ascii="Times New Roman" w:hAnsi="Times New Roman" w:cs="Times New Roman"/>
          <w:sz w:val="40"/>
          <w:szCs w:val="40"/>
        </w:rPr>
        <w:t xml:space="preserve">Explain to me how </w:t>
      </w:r>
      <w:r w:rsidR="00A16DA1">
        <w:rPr>
          <w:rFonts w:ascii="Times New Roman" w:hAnsi="Times New Roman" w:cs="Times New Roman"/>
          <w:sz w:val="40"/>
          <w:szCs w:val="40"/>
        </w:rPr>
        <w:t xml:space="preserve">the unit circle </w:t>
      </w:r>
      <w:r w:rsidR="003515AF">
        <w:rPr>
          <w:rFonts w:ascii="Times New Roman" w:hAnsi="Times New Roman" w:cs="Times New Roman"/>
          <w:sz w:val="40"/>
          <w:szCs w:val="40"/>
        </w:rPr>
        <w:t xml:space="preserve">creates the sine and cosine curves. Talk about the importance </w:t>
      </w:r>
      <w:proofErr w:type="gramStart"/>
      <w:r w:rsidR="003515AF">
        <w:rPr>
          <w:rFonts w:ascii="Times New Roman" w:hAnsi="Times New Roman" w:cs="Times New Roman"/>
          <w:sz w:val="40"/>
          <w:szCs w:val="40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40"/>
            <w:szCs w:val="40"/>
          </w:rPr>
          <m:t>π</m:t>
        </m:r>
      </m:oMath>
      <w:r w:rsidR="00A16DA1">
        <w:rPr>
          <w:rFonts w:ascii="Times New Roman" w:hAnsi="Times New Roman" w:cs="Times New Roman"/>
          <w:sz w:val="40"/>
          <w:szCs w:val="40"/>
        </w:rPr>
        <w:t>,</w:t>
      </w:r>
      <w:r w:rsidR="003515AF">
        <w:rPr>
          <w:rFonts w:ascii="Times New Roman" w:hAnsi="Times New Roman" w:cs="Times New Roman"/>
          <w:sz w:val="40"/>
          <w:szCs w:val="40"/>
        </w:rPr>
        <w:t xml:space="preserve"> and the connection to the</w:t>
      </w:r>
      <w:r w:rsidR="00A16DA1">
        <w:rPr>
          <w:rFonts w:ascii="Times New Roman" w:hAnsi="Times New Roman" w:cs="Times New Roman"/>
          <w:sz w:val="40"/>
          <w:szCs w:val="40"/>
        </w:rPr>
        <w:t xml:space="preserve"> degrees</w:t>
      </w:r>
      <w:r w:rsidR="003515AF">
        <w:rPr>
          <w:rFonts w:ascii="Times New Roman" w:hAnsi="Times New Roman" w:cs="Times New Roman"/>
          <w:sz w:val="40"/>
          <w:szCs w:val="40"/>
        </w:rPr>
        <w:t xml:space="preserve"> of a circle.</w:t>
      </w:r>
      <w:r w:rsidR="00A16DA1">
        <w:rPr>
          <w:rFonts w:ascii="Times New Roman" w:hAnsi="Times New Roman" w:cs="Times New Roman"/>
          <w:sz w:val="40"/>
          <w:szCs w:val="40"/>
        </w:rPr>
        <w:t xml:space="preserve"> </w:t>
      </w:r>
      <w:r w:rsidR="003515AF">
        <w:rPr>
          <w:rFonts w:ascii="Times New Roman" w:hAnsi="Times New Roman" w:cs="Times New Roman"/>
          <w:sz w:val="40"/>
          <w:szCs w:val="40"/>
        </w:rPr>
        <w:t>Mention the role the radius of the unit circle plays in the graph along with</w:t>
      </w:r>
      <w:r w:rsidR="00A16DA1">
        <w:rPr>
          <w:rFonts w:ascii="Times New Roman" w:hAnsi="Times New Roman" w:cs="Times New Roman"/>
          <w:sz w:val="40"/>
          <w:szCs w:val="40"/>
        </w:rPr>
        <w:t xml:space="preserve"> the (x, y) coordinates</w:t>
      </w:r>
      <w:r w:rsidR="003515AF">
        <w:rPr>
          <w:rFonts w:ascii="Times New Roman" w:hAnsi="Times New Roman" w:cs="Times New Roman"/>
          <w:sz w:val="40"/>
          <w:szCs w:val="40"/>
        </w:rPr>
        <w:t xml:space="preserve"> along the exterior of the unit circle in regards to domain and range</w:t>
      </w:r>
      <w:r w:rsidR="00A16DA1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B33322" w:rsidRDefault="00B33322">
      <w:pPr>
        <w:rPr>
          <w:rFonts w:ascii="Times New Roman" w:hAnsi="Times New Roman" w:cs="Times New Roman"/>
          <w:sz w:val="40"/>
          <w:szCs w:val="40"/>
        </w:rPr>
      </w:pPr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</w:p>
    <w:sectPr w:rsidR="00B33322" w:rsidRPr="00B3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3515AF"/>
    <w:rsid w:val="0095274B"/>
    <w:rsid w:val="00962EB5"/>
    <w:rsid w:val="00A16DA1"/>
    <w:rsid w:val="00B33322"/>
    <w:rsid w:val="00E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2016-08-25T19:22:00Z</cp:lastPrinted>
  <dcterms:created xsi:type="dcterms:W3CDTF">2017-09-07T02:44:00Z</dcterms:created>
  <dcterms:modified xsi:type="dcterms:W3CDTF">2017-09-07T02:44:00Z</dcterms:modified>
</cp:coreProperties>
</file>