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F3A34C">
      <w:pPr>
        <w:pStyle w:val="3"/>
        <w:keepNext w:val="0"/>
        <w:keepLines w:val="0"/>
        <w:widowControl/>
        <w:suppressLineNumbers w:val="0"/>
        <w:rPr>
          <w:rStyle w:val="11"/>
          <w:rFonts w:hint="default"/>
          <w:b/>
          <w:bCs/>
          <w:sz w:val="32"/>
          <w:szCs w:val="32"/>
          <w:u w:val="single"/>
          <w:lang w:val="en-AU"/>
        </w:rPr>
      </w:pPr>
      <w:r>
        <w:rPr>
          <w:rStyle w:val="11"/>
          <w:rFonts w:hint="default"/>
          <w:b/>
          <w:bCs/>
          <w:sz w:val="32"/>
          <w:szCs w:val="32"/>
          <w:u w:val="single"/>
          <w:lang w:val="en-AU"/>
        </w:rPr>
        <w:t>Web Strike Lab</w:t>
      </w:r>
    </w:p>
    <w:p w14:paraId="6B45115B">
      <w:pPr>
        <w:pStyle w:val="10"/>
        <w:keepNext w:val="0"/>
        <w:keepLines w:val="0"/>
        <w:widowControl/>
        <w:suppressLineNumbers w:val="0"/>
        <w:rPr>
          <w:rFonts w:ascii="SimSun" w:hAnsi="SimSun" w:eastAsia="SimSun" w:cs="SimSun"/>
          <w:sz w:val="24"/>
          <w:szCs w:val="24"/>
        </w:rPr>
      </w:pPr>
      <w:r>
        <w:rPr>
          <w:rStyle w:val="11"/>
        </w:rPr>
        <w:t>Objective:</w:t>
      </w:r>
      <w:r>
        <w:br w:type="textWrapping"/>
      </w:r>
      <w:r>
        <w:rPr>
          <w:rFonts w:ascii="SimSun" w:hAnsi="SimSun" w:eastAsia="SimSun" w:cs="SimSun"/>
          <w:sz w:val="24"/>
          <w:szCs w:val="24"/>
        </w:rPr>
        <w:t>A suspicious file was identified on the company's web server, triggering alerts within the internal network.</w:t>
      </w:r>
      <w:r>
        <w:rPr>
          <w:rFonts w:ascii="SimSun" w:hAnsi="SimSun" w:eastAsia="SimSun" w:cs="SimSun"/>
          <w:sz w:val="24"/>
          <w:szCs w:val="24"/>
        </w:rPr>
        <w:br w:type="textWrapping"/>
      </w:r>
      <w:r>
        <w:rPr>
          <w:rFonts w:ascii="SimSun" w:hAnsi="SimSun" w:eastAsia="SimSun" w:cs="SimSun"/>
          <w:sz w:val="24"/>
          <w:szCs w:val="24"/>
        </w:rPr>
        <w:t>To investigate the issue, the network team captured the related network traffic and generated a PCAP file.</w:t>
      </w:r>
      <w:r>
        <w:rPr>
          <w:rFonts w:ascii="SimSun" w:hAnsi="SimSun" w:eastAsia="SimSun" w:cs="SimSun"/>
          <w:sz w:val="24"/>
          <w:szCs w:val="24"/>
        </w:rPr>
        <w:br w:type="textWrapping"/>
      </w:r>
      <w:r>
        <w:rPr>
          <w:rFonts w:hint="default" w:ascii="SimSun" w:hAnsi="SimSun" w:cs="SimSun"/>
          <w:sz w:val="24"/>
          <w:szCs w:val="24"/>
          <w:lang w:val="en-AU"/>
        </w:rPr>
        <w:t>A</w:t>
      </w:r>
      <w:r>
        <w:rPr>
          <w:rFonts w:ascii="SimSun" w:hAnsi="SimSun" w:eastAsia="SimSun" w:cs="SimSun"/>
          <w:sz w:val="24"/>
          <w:szCs w:val="24"/>
        </w:rPr>
        <w:t>nalyze this PCAP file to determine how the file reached the server and whether any unauthorized activity occurred.</w:t>
      </w:r>
    </w:p>
    <w:p w14:paraId="2CDCA8BA">
      <w:pPr>
        <w:pStyle w:val="10"/>
        <w:keepNext w:val="0"/>
        <w:keepLines w:val="0"/>
        <w:widowControl/>
        <w:suppressLineNumbers w:val="0"/>
        <w:rPr>
          <w:rFonts w:hint="default" w:ascii="SimSun" w:hAnsi="SimSun" w:eastAsia="SimSun" w:cs="SimSun"/>
          <w:sz w:val="24"/>
          <w:szCs w:val="24"/>
          <w:lang w:val="en-AU"/>
        </w:rPr>
      </w:pPr>
      <w:r>
        <w:rPr>
          <w:rFonts w:hint="default" w:ascii="Arial" w:hAnsi="Arial" w:eastAsia="SimSun" w:cs="Arial"/>
          <w:b/>
          <w:bCs/>
          <w:sz w:val="16"/>
          <w:szCs w:val="16"/>
          <w:lang w:val="en-AU"/>
        </w:rPr>
        <w:t>This exercise is based on a hands-on lab from **Ciber</w:t>
      </w:r>
      <w:r>
        <w:rPr>
          <w:rFonts w:hint="default" w:ascii="Arial" w:hAnsi="Arial" w:cs="Arial"/>
          <w:b/>
          <w:bCs/>
          <w:sz w:val="16"/>
          <w:szCs w:val="16"/>
          <w:lang w:val="en-AU"/>
        </w:rPr>
        <w:t>defense</w:t>
      </w:r>
      <w:r>
        <w:rPr>
          <w:rFonts w:hint="default" w:ascii="Arial" w:hAnsi="Arial" w:eastAsia="SimSun" w:cs="Arial"/>
          <w:b/>
          <w:bCs/>
          <w:sz w:val="16"/>
          <w:szCs w:val="16"/>
          <w:lang w:val="en-AU"/>
        </w:rPr>
        <w:t>**, a training platform focused on cybersecurity practices and threat analysis.</w:t>
      </w:r>
      <w:bookmarkStart w:id="0" w:name="_GoBack"/>
      <w:bookmarkEnd w:id="0"/>
    </w:p>
    <w:p w14:paraId="620D5DAB">
      <w:pPr>
        <w:pStyle w:val="10"/>
        <w:keepNext w:val="0"/>
        <w:keepLines w:val="0"/>
        <w:widowControl/>
        <w:suppressLineNumbers w:val="0"/>
        <w:rPr>
          <w:rFonts w:hint="default"/>
          <w:lang w:val="en-AU"/>
        </w:rPr>
      </w:pPr>
    </w:p>
    <w:p w14:paraId="108D997E">
      <w:pPr>
        <w:pStyle w:val="10"/>
        <w:keepNext w:val="0"/>
        <w:keepLines w:val="0"/>
        <w:widowControl/>
        <w:suppressLineNumbers w:val="0"/>
      </w:pPr>
      <w:r>
        <w:drawing>
          <wp:inline distT="0" distB="0" distL="114300" distR="114300">
            <wp:extent cx="5266055" cy="2712085"/>
            <wp:effectExtent l="0" t="0" r="1079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055" cy="2712085"/>
                    </a:xfrm>
                    <a:prstGeom prst="rect">
                      <a:avLst/>
                    </a:prstGeom>
                    <a:noFill/>
                    <a:ln>
                      <a:noFill/>
                    </a:ln>
                  </pic:spPr>
                </pic:pic>
              </a:graphicData>
            </a:graphic>
          </wp:inline>
        </w:drawing>
      </w:r>
    </w:p>
    <w:p w14:paraId="010E261B">
      <w:pPr>
        <w:pStyle w:val="10"/>
        <w:keepNext w:val="0"/>
        <w:keepLines w:val="0"/>
        <w:widowControl/>
        <w:numPr>
          <w:ilvl w:val="0"/>
          <w:numId w:val="1"/>
        </w:numPr>
        <w:suppressLineNumbers w:val="0"/>
        <w:spacing w:before="0" w:beforeAutospacing="1" w:after="0" w:afterAutospacing="1"/>
        <w:ind w:left="0" w:leftChars="0" w:right="0" w:rightChars="0" w:firstLine="0" w:firstLineChars="0"/>
        <w:jc w:val="left"/>
        <w:rPr>
          <w:rStyle w:val="11"/>
          <w:rFonts w:hint="default"/>
          <w:lang w:val="en-AU"/>
        </w:rPr>
      </w:pPr>
      <w:r>
        <w:rPr>
          <w:rStyle w:val="11"/>
          <w:rFonts w:hint="default"/>
        </w:rPr>
        <w:t>Identifying the geographical origin of the attack facilitates the implementation of geo-blocking measures and the analysis of threat intelligence. From which city did the attack originate?</w:t>
      </w:r>
    </w:p>
    <w:p w14:paraId="2EF6947A">
      <w:pPr>
        <w:pStyle w:val="10"/>
        <w:keepNext w:val="0"/>
        <w:keepLines w:val="0"/>
        <w:widowControl/>
        <w:numPr>
          <w:ilvl w:val="0"/>
          <w:numId w:val="0"/>
        </w:numPr>
        <w:suppressLineNumbers w:val="0"/>
        <w:ind w:right="0" w:rightChars="0"/>
        <w:rPr>
          <w:rFonts w:hint="default"/>
          <w:lang w:val="en-AU"/>
        </w:rPr>
      </w:pPr>
      <w:r>
        <w:rPr>
          <w:rFonts w:hint="default"/>
          <w:lang w:val="en-AU"/>
        </w:rPr>
        <w:t>abuseip : 117.11.88.124, Location Tianjin</w:t>
      </w:r>
    </w:p>
    <w:p w14:paraId="37F4F240">
      <w:pPr>
        <w:pStyle w:val="10"/>
        <w:keepNext w:val="0"/>
        <w:keepLines w:val="0"/>
        <w:widowControl/>
        <w:numPr>
          <w:ilvl w:val="0"/>
          <w:numId w:val="1"/>
        </w:numPr>
        <w:suppressLineNumbers w:val="0"/>
        <w:spacing w:before="0" w:beforeAutospacing="1" w:after="0" w:afterAutospacing="1"/>
        <w:ind w:left="0" w:leftChars="0" w:right="0" w:rightChars="0" w:firstLine="0" w:firstLineChars="0"/>
        <w:jc w:val="left"/>
        <w:rPr>
          <w:rStyle w:val="11"/>
          <w:rFonts w:hint="default"/>
        </w:rPr>
      </w:pPr>
      <w:r>
        <w:rPr>
          <w:rStyle w:val="11"/>
          <w:rFonts w:hint="default"/>
        </w:rPr>
        <w:t>Knowing the attacker's User-Agent assists in creating robust filtering rules. What's the attacker's Full User-Agent?</w:t>
      </w:r>
    </w:p>
    <w:p w14:paraId="59043BA5">
      <w:pPr>
        <w:pStyle w:val="10"/>
        <w:keepNext w:val="0"/>
        <w:keepLines w:val="0"/>
        <w:widowControl/>
        <w:numPr>
          <w:numId w:val="0"/>
        </w:numPr>
        <w:suppressLineNumbers w:val="0"/>
        <w:ind w:right="0" w:rightChars="0"/>
        <w:rPr>
          <w:rFonts w:hint="default"/>
        </w:rPr>
      </w:pPr>
      <w:r>
        <w:rPr>
          <w:rFonts w:hint="default"/>
        </w:rPr>
        <w:drawing>
          <wp:inline distT="0" distB="0" distL="114300" distR="114300">
            <wp:extent cx="5266690" cy="2868295"/>
            <wp:effectExtent l="0" t="0" r="1016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868295"/>
                    </a:xfrm>
                    <a:prstGeom prst="rect">
                      <a:avLst/>
                    </a:prstGeom>
                    <a:noFill/>
                    <a:ln>
                      <a:noFill/>
                    </a:ln>
                  </pic:spPr>
                </pic:pic>
              </a:graphicData>
            </a:graphic>
          </wp:inline>
        </w:drawing>
      </w:r>
    </w:p>
    <w:p w14:paraId="21CC4BF9">
      <w:pPr>
        <w:pStyle w:val="10"/>
        <w:keepNext w:val="0"/>
        <w:keepLines w:val="0"/>
        <w:widowControl/>
        <w:numPr>
          <w:numId w:val="0"/>
        </w:numPr>
        <w:suppressLineNumbers w:val="0"/>
        <w:ind w:right="0" w:rightChars="0"/>
        <w:rPr>
          <w:rFonts w:hint="default"/>
        </w:rPr>
      </w:pPr>
      <w:r>
        <w:rPr>
          <w:rFonts w:hint="default"/>
        </w:rPr>
        <w:t>Mozilla/5.0 (X11; Linux x86_64; rv:109.0) Gecko/20100101 Firefox/115.0</w:t>
      </w:r>
    </w:p>
    <w:p w14:paraId="640D5DD7">
      <w:pPr>
        <w:pStyle w:val="10"/>
        <w:keepNext w:val="0"/>
        <w:keepLines w:val="0"/>
        <w:widowControl/>
        <w:numPr>
          <w:numId w:val="0"/>
        </w:numPr>
        <w:suppressLineNumbers w:val="0"/>
        <w:ind w:right="0" w:rightChars="0"/>
        <w:rPr>
          <w:rFonts w:hint="default"/>
        </w:rPr>
      </w:pPr>
    </w:p>
    <w:p w14:paraId="4A14462C">
      <w:pPr>
        <w:pStyle w:val="10"/>
        <w:keepNext w:val="0"/>
        <w:keepLines w:val="0"/>
        <w:widowControl/>
        <w:numPr>
          <w:ilvl w:val="0"/>
          <w:numId w:val="1"/>
        </w:numPr>
        <w:suppressLineNumbers w:val="0"/>
        <w:spacing w:before="0" w:beforeAutospacing="1" w:after="0" w:afterAutospacing="1"/>
        <w:ind w:left="0" w:leftChars="0" w:right="0" w:rightChars="0" w:firstLine="0" w:firstLineChars="0"/>
        <w:jc w:val="left"/>
        <w:rPr>
          <w:rFonts w:hint="default"/>
        </w:rPr>
      </w:pPr>
      <w:r>
        <w:rPr>
          <w:rFonts w:hint="default"/>
        </w:rPr>
        <w:t xml:space="preserve"> </w:t>
      </w:r>
      <w:r>
        <w:rPr>
          <w:rStyle w:val="11"/>
          <w:rFonts w:hint="default"/>
        </w:rPr>
        <w:t>We need to determine if any vulnerabilities were exploited. What is the name of the malicious web shell that was successfully uploaded?</w:t>
      </w:r>
    </w:p>
    <w:p w14:paraId="0CE62B99">
      <w:pPr>
        <w:pStyle w:val="10"/>
        <w:keepNext w:val="0"/>
        <w:keepLines w:val="0"/>
        <w:widowControl/>
        <w:numPr>
          <w:ilvl w:val="0"/>
          <w:numId w:val="0"/>
        </w:numPr>
        <w:suppressLineNumbers w:val="0"/>
        <w:ind w:right="0" w:rightChars="0"/>
        <w:rPr>
          <w:rFonts w:hint="default"/>
        </w:rPr>
      </w:pPr>
      <w:r>
        <w:rPr>
          <w:rFonts w:hint="default"/>
        </w:rPr>
        <w:t>I filtered the methods that use POST, since uploading a file to a server is typically done via POST requests.</w:t>
      </w:r>
    </w:p>
    <w:p w14:paraId="7C37B23A">
      <w:pPr>
        <w:pStyle w:val="10"/>
        <w:keepNext w:val="0"/>
        <w:keepLines w:val="0"/>
        <w:widowControl/>
        <w:numPr>
          <w:ilvl w:val="0"/>
          <w:numId w:val="0"/>
        </w:numPr>
        <w:suppressLineNumbers w:val="0"/>
        <w:spacing w:before="0" w:beforeAutospacing="1" w:after="0" w:afterAutospacing="1"/>
        <w:ind w:right="0" w:rightChars="0"/>
        <w:jc w:val="left"/>
        <w:rPr>
          <w:rFonts w:hint="default"/>
        </w:rPr>
      </w:pPr>
      <w:r>
        <w:rPr>
          <w:rFonts w:hint="default"/>
        </w:rPr>
        <w:t>Example filter:</w:t>
      </w:r>
      <w:r>
        <w:rPr>
          <w:rFonts w:hint="default"/>
          <w:lang w:val="en-AU"/>
        </w:rPr>
        <w:t xml:space="preserve">    </w:t>
      </w:r>
      <w:r>
        <w:rPr>
          <w:rFonts w:hint="default"/>
        </w:rPr>
        <w:t>ip.src == 117.11.88.124 and http.request.method == "POST"</w:t>
      </w:r>
    </w:p>
    <w:p w14:paraId="245179A5">
      <w:pPr>
        <w:pStyle w:val="10"/>
        <w:keepNext w:val="0"/>
        <w:keepLines w:val="0"/>
        <w:widowControl/>
        <w:numPr>
          <w:ilvl w:val="0"/>
          <w:numId w:val="0"/>
        </w:numPr>
        <w:suppressLineNumbers w:val="0"/>
        <w:spacing w:before="0" w:beforeAutospacing="1" w:after="0" w:afterAutospacing="1"/>
        <w:ind w:right="0" w:rightChars="0"/>
        <w:jc w:val="left"/>
        <w:rPr>
          <w:rFonts w:hint="default"/>
          <w:lang w:val="en-AU"/>
        </w:rPr>
      </w:pPr>
      <w:r>
        <w:drawing>
          <wp:inline distT="0" distB="0" distL="114300" distR="114300">
            <wp:extent cx="5273675" cy="3077210"/>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675" cy="3077210"/>
                    </a:xfrm>
                    <a:prstGeom prst="rect">
                      <a:avLst/>
                    </a:prstGeom>
                    <a:noFill/>
                    <a:ln>
                      <a:noFill/>
                    </a:ln>
                  </pic:spPr>
                </pic:pic>
              </a:graphicData>
            </a:graphic>
          </wp:inline>
        </w:drawing>
      </w:r>
    </w:p>
    <w:p w14:paraId="08D7BACA">
      <w:pPr>
        <w:pStyle w:val="10"/>
        <w:keepNext w:val="0"/>
        <w:keepLines w:val="0"/>
        <w:widowControl/>
        <w:numPr>
          <w:numId w:val="0"/>
        </w:numPr>
        <w:suppressLineNumbers w:val="0"/>
        <w:spacing w:before="0" w:beforeAutospacing="1" w:after="0" w:afterAutospacing="1"/>
        <w:ind w:right="0" w:rightChars="0"/>
        <w:jc w:val="left"/>
        <w:rPr>
          <w:rFonts w:hint="default" w:ascii="sans-serif" w:hAnsi="sans-serif" w:eastAsia="sans-serif" w:cs="sans-serif"/>
          <w:i w:val="0"/>
          <w:iCs w:val="0"/>
          <w:caps w:val="0"/>
          <w:color w:val="CBD5E1"/>
          <w:spacing w:val="0"/>
          <w:sz w:val="21"/>
          <w:szCs w:val="21"/>
          <w:shd w:val="clear" w:fill="1E293B"/>
          <w:lang w:val="en-AU"/>
        </w:rPr>
      </w:pPr>
    </w:p>
    <w:p w14:paraId="5F7FA95C">
      <w:pPr>
        <w:pStyle w:val="10"/>
        <w:keepNext w:val="0"/>
        <w:keepLines w:val="0"/>
        <w:widowControl/>
        <w:numPr>
          <w:ilvl w:val="0"/>
          <w:numId w:val="1"/>
        </w:numPr>
        <w:suppressLineNumbers w:val="0"/>
        <w:ind w:left="0" w:leftChars="0" w:right="0" w:rightChars="0" w:firstLine="0" w:firstLineChars="0"/>
        <w:rPr>
          <w:rStyle w:val="11"/>
          <w:rFonts w:hint="default"/>
          <w:lang w:val="en-AU"/>
        </w:rPr>
      </w:pPr>
      <w:r>
        <w:rPr>
          <w:rStyle w:val="11"/>
          <w:rFonts w:hint="default"/>
        </w:rPr>
        <w:t>Identifying the directory where uploaded files are stored is crucial for locating the vulnerable page and removing any malicious files. Which directory is used by the website to store the uploaded files?</w:t>
      </w:r>
    </w:p>
    <w:p w14:paraId="458174BB">
      <w:pPr>
        <w:pStyle w:val="10"/>
        <w:keepNext w:val="0"/>
        <w:keepLines w:val="0"/>
        <w:widowControl/>
        <w:numPr>
          <w:numId w:val="0"/>
        </w:numPr>
        <w:suppressLineNumbers w:val="0"/>
        <w:spacing w:before="0" w:beforeAutospacing="1" w:after="0" w:afterAutospacing="1"/>
        <w:ind w:right="0" w:rightChars="0"/>
        <w:jc w:val="left"/>
      </w:pPr>
      <w:r>
        <w:drawing>
          <wp:inline distT="0" distB="0" distL="114300" distR="114300">
            <wp:extent cx="5267960" cy="1995170"/>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7960" cy="1995170"/>
                    </a:xfrm>
                    <a:prstGeom prst="rect">
                      <a:avLst/>
                    </a:prstGeom>
                    <a:noFill/>
                    <a:ln>
                      <a:noFill/>
                    </a:ln>
                  </pic:spPr>
                </pic:pic>
              </a:graphicData>
            </a:graphic>
          </wp:inline>
        </w:drawing>
      </w:r>
    </w:p>
    <w:p w14:paraId="6BA01BAC">
      <w:pPr>
        <w:pStyle w:val="10"/>
        <w:keepNext w:val="0"/>
        <w:keepLines w:val="0"/>
        <w:widowControl/>
        <w:numPr>
          <w:numId w:val="0"/>
        </w:numPr>
        <w:suppressLineNumbers w:val="0"/>
        <w:spacing w:before="0" w:beforeAutospacing="1" w:after="0" w:afterAutospacing="1"/>
        <w:ind w:right="0" w:rightChars="0"/>
        <w:jc w:val="left"/>
      </w:pPr>
    </w:p>
    <w:p w14:paraId="00BAEE57">
      <w:pPr>
        <w:pStyle w:val="10"/>
        <w:keepNext w:val="0"/>
        <w:keepLines w:val="0"/>
        <w:widowControl/>
        <w:numPr>
          <w:ilvl w:val="0"/>
          <w:numId w:val="1"/>
        </w:numPr>
        <w:suppressLineNumbers w:val="0"/>
        <w:ind w:left="0" w:leftChars="0" w:firstLine="0" w:firstLineChars="0"/>
        <w:rPr>
          <w:rStyle w:val="11"/>
          <w:rFonts w:hint="default"/>
        </w:rPr>
      </w:pPr>
      <w:r>
        <w:rPr>
          <w:rStyle w:val="11"/>
          <w:rFonts w:hint="default"/>
        </w:rPr>
        <w:t>Which port, opened on the attacker's machine, was targeted by the malicious web shell for establishing unauthorized outbound communication?</w:t>
      </w:r>
    </w:p>
    <w:p w14:paraId="55943F76">
      <w:pPr>
        <w:pStyle w:val="10"/>
        <w:keepNext w:val="0"/>
        <w:keepLines w:val="0"/>
        <w:widowControl/>
        <w:numPr>
          <w:numId w:val="0"/>
        </w:numPr>
        <w:suppressLineNumbers w:val="0"/>
        <w:spacing w:before="0" w:beforeAutospacing="1" w:after="0" w:afterAutospacing="1"/>
        <w:ind w:right="0" w:rightChars="0"/>
        <w:jc w:val="left"/>
        <w:rPr>
          <w:rFonts w:ascii="sans-serif" w:hAnsi="sans-serif" w:eastAsia="sans-serif" w:cs="sans-serif"/>
          <w:i w:val="0"/>
          <w:iCs w:val="0"/>
          <w:caps w:val="0"/>
          <w:color w:val="CBD5E1"/>
          <w:spacing w:val="0"/>
          <w:sz w:val="21"/>
          <w:szCs w:val="21"/>
          <w:shd w:val="clear" w:fill="1E293B"/>
        </w:rPr>
      </w:pPr>
      <w:r>
        <w:drawing>
          <wp:inline distT="0" distB="0" distL="114300" distR="114300">
            <wp:extent cx="5269230" cy="2748280"/>
            <wp:effectExtent l="0" t="0" r="762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230" cy="2748280"/>
                    </a:xfrm>
                    <a:prstGeom prst="rect">
                      <a:avLst/>
                    </a:prstGeom>
                    <a:noFill/>
                    <a:ln>
                      <a:noFill/>
                    </a:ln>
                  </pic:spPr>
                </pic:pic>
              </a:graphicData>
            </a:graphic>
          </wp:inline>
        </w:drawing>
      </w:r>
    </w:p>
    <w:p w14:paraId="4A3692F4">
      <w:pPr>
        <w:pStyle w:val="10"/>
        <w:keepNext w:val="0"/>
        <w:keepLines w:val="0"/>
        <w:widowControl/>
        <w:numPr>
          <w:ilvl w:val="0"/>
          <w:numId w:val="0"/>
        </w:numPr>
        <w:suppressLineNumbers w:val="0"/>
        <w:ind w:right="0" w:rightChars="0"/>
        <w:rPr>
          <w:rFonts w:hint="default"/>
          <w:lang w:val="en-AU"/>
        </w:rPr>
      </w:pPr>
      <w:r>
        <w:rPr>
          <w:rFonts w:hint="default"/>
          <w:lang w:val="en-AU"/>
        </w:rPr>
        <w:t>8080</w:t>
      </w:r>
    </w:p>
    <w:p w14:paraId="4D547C73">
      <w:pPr>
        <w:pStyle w:val="10"/>
        <w:keepNext w:val="0"/>
        <w:keepLines w:val="0"/>
        <w:widowControl/>
        <w:numPr>
          <w:numId w:val="0"/>
        </w:numPr>
        <w:suppressLineNumbers w:val="0"/>
        <w:spacing w:before="0" w:beforeAutospacing="1" w:after="0" w:afterAutospacing="1"/>
        <w:ind w:right="0" w:rightChars="0"/>
        <w:jc w:val="left"/>
        <w:rPr>
          <w:rFonts w:hint="default" w:ascii="sans-serif" w:hAnsi="sans-serif" w:eastAsia="sans-serif" w:cs="sans-serif"/>
          <w:i w:val="0"/>
          <w:iCs w:val="0"/>
          <w:caps w:val="0"/>
          <w:color w:val="CBD5E1"/>
          <w:spacing w:val="0"/>
          <w:sz w:val="21"/>
          <w:szCs w:val="21"/>
          <w:shd w:val="clear" w:fill="1E293B"/>
          <w:lang w:val="en-AU"/>
        </w:rPr>
      </w:pPr>
    </w:p>
    <w:p w14:paraId="56EED7A0">
      <w:pPr>
        <w:pStyle w:val="10"/>
        <w:keepNext w:val="0"/>
        <w:keepLines w:val="0"/>
        <w:widowControl/>
        <w:numPr>
          <w:ilvl w:val="0"/>
          <w:numId w:val="1"/>
        </w:numPr>
        <w:suppressLineNumbers w:val="0"/>
        <w:ind w:left="0" w:leftChars="0" w:firstLine="0" w:firstLineChars="0"/>
      </w:pPr>
      <w:r>
        <w:rPr>
          <w:rStyle w:val="11"/>
        </w:rPr>
        <w:t>Recognizing the significance of compromised data helps prioritize incident response actions. Which file was the attacker attempting to exfiltrate?</w:t>
      </w:r>
    </w:p>
    <w:p w14:paraId="370FE2D0">
      <w:pPr>
        <w:pStyle w:val="10"/>
        <w:keepNext w:val="0"/>
        <w:keepLines w:val="0"/>
        <w:widowControl/>
        <w:numPr>
          <w:numId w:val="0"/>
        </w:numPr>
        <w:suppressLineNumbers w:val="0"/>
        <w:ind w:leftChars="0" w:right="0" w:rightChars="0"/>
      </w:pPr>
      <w:r>
        <w:br w:type="textWrapping"/>
      </w:r>
      <w:r>
        <w:t>I filtered by the port and the attacker's IP address to view the network traffic sent from port 8080 to the attacker. This traffic represents the files the attacker was accessing.</w:t>
      </w:r>
    </w:p>
    <w:p w14:paraId="627D4B1B">
      <w:pPr>
        <w:pStyle w:val="10"/>
        <w:keepNext w:val="0"/>
        <w:keepLines w:val="0"/>
        <w:widowControl/>
        <w:suppressLineNumbers w:val="0"/>
      </w:pPr>
      <w:r>
        <w:t>Filter used:</w:t>
      </w:r>
      <w:r>
        <w:rPr>
          <w:rFonts w:hint="default"/>
          <w:lang w:val="en-AU"/>
        </w:rPr>
        <w:t xml:space="preserve"> </w:t>
      </w:r>
      <w:r>
        <w:rPr>
          <w:rStyle w:val="8"/>
        </w:rPr>
        <w:t>(tcp.port == 8080) &amp;&amp; ip.dst == 117.11.88.124</w:t>
      </w:r>
    </w:p>
    <w:p w14:paraId="265940E1">
      <w:pPr>
        <w:pStyle w:val="10"/>
        <w:keepNext w:val="0"/>
        <w:keepLines w:val="0"/>
        <w:widowControl/>
        <w:suppressLineNumbers w:val="0"/>
      </w:pPr>
      <w:r>
        <w:t xml:space="preserve">The Linux </w:t>
      </w:r>
      <w:r>
        <w:rPr>
          <w:rStyle w:val="8"/>
        </w:rPr>
        <w:t>passwd</w:t>
      </w:r>
      <w:r>
        <w:t xml:space="preserve"> file contains information about all the users on the system.</w:t>
      </w:r>
      <w:r>
        <w:br w:type="textWrapping"/>
      </w:r>
      <w:r>
        <w:t xml:space="preserve">We can see the contents of the </w:t>
      </w:r>
      <w:r>
        <w:rPr>
          <w:rStyle w:val="8"/>
        </w:rPr>
        <w:t>passwd</w:t>
      </w:r>
      <w:r>
        <w:t xml:space="preserve"> file, and the attacker used </w:t>
      </w:r>
      <w:r>
        <w:rPr>
          <w:rStyle w:val="8"/>
        </w:rPr>
        <w:t>curl</w:t>
      </w:r>
      <w:r>
        <w:t xml:space="preserve"> to download it.</w:t>
      </w:r>
    </w:p>
    <w:p w14:paraId="663BD7BA">
      <w:pPr>
        <w:pStyle w:val="10"/>
        <w:keepNext w:val="0"/>
        <w:keepLines w:val="0"/>
        <w:widowControl/>
        <w:numPr>
          <w:numId w:val="0"/>
        </w:numPr>
        <w:suppressLineNumbers w:val="0"/>
        <w:spacing w:before="0" w:beforeAutospacing="1" w:after="0" w:afterAutospacing="1"/>
        <w:ind w:right="0" w:rightChars="0"/>
        <w:jc w:val="left"/>
        <w:rPr>
          <w:rFonts w:hint="default" w:ascii="sans-serif" w:hAnsi="sans-serif" w:eastAsia="sans-serif" w:cs="sans-serif"/>
          <w:i w:val="0"/>
          <w:iCs w:val="0"/>
          <w:caps w:val="0"/>
          <w:color w:val="CBD5E1"/>
          <w:spacing w:val="0"/>
          <w:sz w:val="21"/>
          <w:szCs w:val="21"/>
          <w:shd w:val="clear" w:fill="1E293B"/>
          <w:lang w:val="en-AU"/>
        </w:rPr>
      </w:pPr>
      <w:r>
        <w:drawing>
          <wp:inline distT="0" distB="0" distL="114300" distR="114300">
            <wp:extent cx="350520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3505200" cy="400050"/>
                    </a:xfrm>
                    <a:prstGeom prst="rect">
                      <a:avLst/>
                    </a:prstGeom>
                    <a:noFill/>
                    <a:ln>
                      <a:noFill/>
                    </a:ln>
                  </pic:spPr>
                </pic:pic>
              </a:graphicData>
            </a:graphic>
          </wp:inline>
        </w:drawing>
      </w:r>
    </w:p>
    <w:p w14:paraId="0891DAC5">
      <w:pPr>
        <w:pStyle w:val="10"/>
        <w:keepNext w:val="0"/>
        <w:keepLines w:val="0"/>
        <w:widowControl/>
        <w:numPr>
          <w:numId w:val="0"/>
        </w:numPr>
        <w:suppressLineNumbers w:val="0"/>
        <w:spacing w:before="0" w:beforeAutospacing="1" w:after="0" w:afterAutospacing="1"/>
        <w:ind w:right="0" w:rightChars="0"/>
        <w:jc w:val="left"/>
        <w:rPr>
          <w:rFonts w:hint="default" w:ascii="sans-serif" w:hAnsi="sans-serif" w:eastAsia="sans-serif" w:cs="sans-serif"/>
          <w:i w:val="0"/>
          <w:iCs w:val="0"/>
          <w:caps w:val="0"/>
          <w:color w:val="CBD5E1"/>
          <w:spacing w:val="0"/>
          <w:sz w:val="21"/>
          <w:szCs w:val="21"/>
          <w:shd w:val="clear" w:fill="1E293B"/>
          <w:lang w:val="en-AU"/>
        </w:rPr>
      </w:pPr>
      <w:r>
        <w:drawing>
          <wp:inline distT="0" distB="0" distL="114300" distR="114300">
            <wp:extent cx="5265420" cy="3650615"/>
            <wp:effectExtent l="0" t="0" r="1143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65420" cy="3650615"/>
                    </a:xfrm>
                    <a:prstGeom prst="rect">
                      <a:avLst/>
                    </a:prstGeom>
                    <a:noFill/>
                    <a:ln>
                      <a:noFill/>
                    </a:ln>
                  </pic:spPr>
                </pic:pic>
              </a:graphicData>
            </a:graphic>
          </wp:inline>
        </w:drawing>
      </w:r>
    </w:p>
    <w:p w14:paraId="4080915A">
      <w:pPr>
        <w:pStyle w:val="10"/>
        <w:keepNext w:val="0"/>
        <w:keepLines w:val="0"/>
        <w:widowControl/>
        <w:numPr>
          <w:numId w:val="0"/>
        </w:numPr>
        <w:suppressLineNumbers w:val="0"/>
        <w:spacing w:before="0" w:beforeAutospacing="1" w:after="0" w:afterAutospacing="1"/>
        <w:ind w:right="0" w:rightChars="0"/>
        <w:jc w:val="left"/>
        <w:rPr>
          <w:rFonts w:hint="default"/>
          <w:lang w:val="en-AU"/>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0000000" w:usb3="00000000" w:csb0="00000001" w:csb1="00000000"/>
  </w:font>
  <w:font w:name="Sitka Display">
    <w:panose1 w:val="02000505000000020004"/>
    <w:charset w:val="00"/>
    <w:family w:val="auto"/>
    <w:pitch w:val="default"/>
    <w:sig w:usb0="A00002EF" w:usb1="4000204B" w:usb2="00000000" w:usb3="00000000" w:csb0="2000019F" w:csb1="00000000"/>
  </w:font>
  <w:font w:name="Snap ITC">
    <w:panose1 w:val="04040A07060A02020202"/>
    <w:charset w:val="00"/>
    <w:family w:val="auto"/>
    <w:pitch w:val="default"/>
    <w:sig w:usb0="00000003" w:usb1="00000000" w:usb2="00000000" w:usb3="00000000" w:csb0="20000001" w:csb1="00000000"/>
  </w:font>
  <w:font w:name="Tw Cen MT">
    <w:panose1 w:val="020B0602020104020603"/>
    <w:charset w:val="00"/>
    <w:family w:val="auto"/>
    <w:pitch w:val="default"/>
    <w:sig w:usb0="00000003" w:usb1="00000000" w:usb2="00000000" w:usb3="00000000" w:csb0="20000003" w:csb1="00000000"/>
  </w:font>
  <w:font w:name="Vladimir Script">
    <w:panose1 w:val="03050402040407070305"/>
    <w:charset w:val="00"/>
    <w:family w:val="auto"/>
    <w:pitch w:val="default"/>
    <w:sig w:usb0="00000003" w:usb1="00000000" w:usb2="00000000" w:usb3="00000000" w:csb0="20000001" w:csb1="00000000"/>
  </w:font>
  <w:font w:name="Yu Gothic UI Semibold">
    <w:panose1 w:val="020B0700000000000000"/>
    <w:charset w:val="80"/>
    <w:family w:val="auto"/>
    <w:pitch w:val="default"/>
    <w:sig w:usb0="E00002FF" w:usb1="2AC7FDFF" w:usb2="00000016" w:usb3="00000000" w:csb0="2002009F" w:csb1="00000000"/>
  </w:font>
  <w:font w:name="Berlin Sans FB">
    <w:panose1 w:val="020E0602020502020306"/>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F811B5"/>
    <w:multiLevelType w:val="multilevel"/>
    <w:tmpl w:val="8DF811B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0BE249B"/>
    <w:rsid w:val="2A8067F8"/>
    <w:rsid w:val="2E7B0916"/>
    <w:rsid w:val="30EE2A56"/>
    <w:rsid w:val="4CE668AE"/>
    <w:rsid w:val="573746AC"/>
    <w:rsid w:val="67B66F44"/>
    <w:rsid w:val="6BFE0B45"/>
    <w:rsid w:val="6F277C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qFormat/>
    <w:uiPriority w:val="0"/>
    <w:rPr>
      <w:rFonts w:ascii="Courier New" w:hAnsi="Courier New" w:cs="Courier New"/>
      <w:sz w:val="20"/>
      <w:szCs w:val="20"/>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72</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2025-06-23T13:47:00Z</dcterms:created>
  <dc:creator>diego</dc:creator>
  <cp:lastModifiedBy>Diego Fernandez</cp:lastModifiedBy>
  <dcterms:modified xsi:type="dcterms:W3CDTF">2025-06-26T02:24:48Z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BB36EC1744684FD8A56F56248D6E8AF7_12</vt:lpwstr>
  </property>
</Properties>
</file>