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Capstone  project</w:t>
      </w:r>
    </w:p>
    <w:p w:rsidR="00000000" w:rsidDel="00000000" w:rsidP="00000000" w:rsidRDefault="00000000" w:rsidRPr="00000000" w14:paraId="00000002">
      <w:pPr>
        <w:jc w:val="center"/>
        <w:rPr>
          <w:b w:val="1"/>
          <w:sz w:val="24"/>
          <w:szCs w:val="24"/>
        </w:rPr>
      </w:pPr>
      <w:r w:rsidDel="00000000" w:rsidR="00000000" w:rsidRPr="00000000">
        <w:rPr>
          <w:rtl w:val="0"/>
        </w:rPr>
      </w:r>
    </w:p>
    <w:p w:rsidR="00000000" w:rsidDel="00000000" w:rsidP="00000000" w:rsidRDefault="00000000" w:rsidRPr="00000000" w14:paraId="00000003">
      <w:pPr>
        <w:jc w:val="center"/>
        <w:rPr>
          <w:b w:val="1"/>
          <w:sz w:val="24"/>
          <w:szCs w:val="24"/>
        </w:rPr>
      </w:pPr>
      <w:r w:rsidDel="00000000" w:rsidR="00000000" w:rsidRPr="00000000">
        <w:rPr>
          <w:rtl w:val="0"/>
        </w:rPr>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ituklo84768" w:id="0"/>
      <w:bookmarkEnd w:id="0"/>
      <w:r w:rsidDel="00000000" w:rsidR="00000000" w:rsidRPr="00000000">
        <w:rPr>
          <w:b w:val="1"/>
          <w:sz w:val="34"/>
          <w:szCs w:val="34"/>
          <w:rtl w:val="0"/>
        </w:rPr>
        <w:t xml:space="preserve">Judul:</w:t>
      </w:r>
    </w:p>
    <w:p w:rsidR="00000000" w:rsidDel="00000000" w:rsidP="00000000" w:rsidRDefault="00000000" w:rsidRPr="00000000" w14:paraId="00000005">
      <w:pPr>
        <w:pStyle w:val="Heading2"/>
        <w:keepNext w:val="0"/>
        <w:keepLines w:val="0"/>
        <w:spacing w:after="80" w:lineRule="auto"/>
        <w:rPr>
          <w:rFonts w:ascii="Calibri" w:cs="Calibri" w:eastAsia="Calibri" w:hAnsi="Calibri"/>
          <w:sz w:val="24"/>
          <w:szCs w:val="24"/>
        </w:rPr>
      </w:pPr>
      <w:bookmarkStart w:colFirst="0" w:colLast="0" w:name="_4sz79ywcirr3" w:id="1"/>
      <w:bookmarkEnd w:id="1"/>
      <w:r w:rsidDel="00000000" w:rsidR="00000000" w:rsidRPr="00000000">
        <w:rPr>
          <w:rFonts w:ascii="Calibri" w:cs="Calibri" w:eastAsia="Calibri" w:hAnsi="Calibri"/>
          <w:sz w:val="24"/>
          <w:szCs w:val="24"/>
          <w:rtl w:val="0"/>
        </w:rPr>
        <w:t xml:space="preserve">Strategi dan Implementasi Administratif dalam Mendukung Kompetisi Kewirausahaan Global dan Inovas</w:t>
      </w:r>
    </w:p>
    <w:p w:rsidR="00000000" w:rsidDel="00000000" w:rsidP="00000000" w:rsidRDefault="00000000" w:rsidRPr="00000000" w14:paraId="00000006">
      <w:pPr>
        <w:rPr>
          <w:b w:val="1"/>
          <w:sz w:val="24"/>
          <w:szCs w:val="24"/>
        </w:rPr>
      </w:pPr>
      <w:r w:rsidDel="00000000" w:rsidR="00000000" w:rsidRPr="00000000">
        <w:rPr>
          <w:rtl w:val="0"/>
        </w:rPr>
      </w:r>
    </w:p>
    <w:p w:rsidR="00000000" w:rsidDel="00000000" w:rsidP="00000000" w:rsidRDefault="00000000" w:rsidRPr="00000000" w14:paraId="00000007">
      <w:pPr>
        <w:pStyle w:val="Heading2"/>
        <w:keepNext w:val="0"/>
        <w:keepLines w:val="0"/>
        <w:spacing w:after="80" w:lineRule="auto"/>
        <w:rPr>
          <w:b w:val="1"/>
          <w:sz w:val="34"/>
          <w:szCs w:val="34"/>
        </w:rPr>
      </w:pPr>
      <w:bookmarkStart w:colFirst="0" w:colLast="0" w:name="_r3w1n3mbby12" w:id="2"/>
      <w:bookmarkEnd w:id="2"/>
      <w:r w:rsidDel="00000000" w:rsidR="00000000" w:rsidRPr="00000000">
        <w:rPr>
          <w:b w:val="1"/>
          <w:sz w:val="34"/>
          <w:szCs w:val="34"/>
          <w:rtl w:val="0"/>
        </w:rPr>
        <w:t xml:space="preserve">Proyek:</w:t>
      </w:r>
    </w:p>
    <w:p w:rsidR="00000000" w:rsidDel="00000000" w:rsidP="00000000" w:rsidRDefault="00000000" w:rsidRPr="00000000" w14:paraId="00000008">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Penyusunan dokumen dan perangkat administratif untuk mendukung partisipasi aktif dalam berbagai kompetisi kewirausahaan internasional, termasuk perencanaan anggaran (RAB), pengisian formulir kompetisi global, serta penyusunan sistem Q&amp;A dan RAG (Red-Amber-Green Analysis) sebagai dasar evaluasi internal.</w:t>
      </w:r>
    </w:p>
    <w:p w:rsidR="00000000" w:rsidDel="00000000" w:rsidP="00000000" w:rsidRDefault="00000000" w:rsidRPr="00000000" w14:paraId="00000009">
      <w:pPr>
        <w:spacing w:after="240" w:before="240" w:lineRule="auto"/>
        <w:rPr>
          <w:sz w:val="24"/>
          <w:szCs w:val="24"/>
        </w:rPr>
      </w:pPr>
      <w:r w:rsidDel="00000000" w:rsidR="00000000" w:rsidRPr="00000000">
        <w:rPr>
          <w:rtl w:val="0"/>
        </w:rPr>
      </w:r>
    </w:p>
    <w:p w:rsidR="00000000" w:rsidDel="00000000" w:rsidP="00000000" w:rsidRDefault="00000000" w:rsidRPr="00000000" w14:paraId="0000000A">
      <w:pPr>
        <w:pStyle w:val="Heading2"/>
        <w:keepNext w:val="0"/>
        <w:keepLines w:val="0"/>
        <w:spacing w:after="80" w:lineRule="auto"/>
        <w:rPr>
          <w:b w:val="1"/>
          <w:sz w:val="34"/>
          <w:szCs w:val="34"/>
        </w:rPr>
      </w:pPr>
      <w:bookmarkStart w:colFirst="0" w:colLast="0" w:name="_i5n2rxhhtpbm" w:id="3"/>
      <w:bookmarkEnd w:id="3"/>
      <w:r w:rsidDel="00000000" w:rsidR="00000000" w:rsidRPr="00000000">
        <w:rPr>
          <w:b w:val="1"/>
          <w:sz w:val="34"/>
          <w:szCs w:val="34"/>
          <w:rtl w:val="0"/>
        </w:rPr>
        <w:t xml:space="preserve">Abstrak:</w:t>
      </w:r>
    </w:p>
    <w:p w:rsidR="00000000" w:rsidDel="00000000" w:rsidP="00000000" w:rsidRDefault="00000000" w:rsidRPr="00000000" w14:paraId="0000000B">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Capstone Project ini bertujuan untuk mendokumentasikan dan mengimplementasikan serangkaian tugas administratif dan analitis sebagai persiapan mengikuti kompetisi kewirausahaan internasional seperti </w:t>
      </w:r>
      <w:r w:rsidDel="00000000" w:rsidR="00000000" w:rsidRPr="00000000">
        <w:rPr>
          <w:rFonts w:ascii="Calibri" w:cs="Calibri" w:eastAsia="Calibri" w:hAnsi="Calibri"/>
          <w:i w:val="1"/>
          <w:sz w:val="24"/>
          <w:szCs w:val="24"/>
          <w:rtl w:val="0"/>
        </w:rPr>
        <w:t xml:space="preserve">6th Global Entrepreneurship Competition</w:t>
      </w:r>
      <w:r w:rsidDel="00000000" w:rsidR="00000000" w:rsidRPr="00000000">
        <w:rPr>
          <w:rFonts w:ascii="Calibri" w:cs="Calibri" w:eastAsia="Calibri" w:hAnsi="Calibri"/>
          <w:sz w:val="24"/>
          <w:szCs w:val="24"/>
          <w:rtl w:val="0"/>
        </w:rPr>
        <w:t xml:space="preserve"> dan </w:t>
      </w:r>
      <w:r w:rsidDel="00000000" w:rsidR="00000000" w:rsidRPr="00000000">
        <w:rPr>
          <w:rFonts w:ascii="Calibri" w:cs="Calibri" w:eastAsia="Calibri" w:hAnsi="Calibri"/>
          <w:i w:val="1"/>
          <w:sz w:val="24"/>
          <w:szCs w:val="24"/>
          <w:rtl w:val="0"/>
        </w:rPr>
        <w:t xml:space="preserve">Innovation &amp; Entrepreneurship Competition for Overseas Talents Hangzhou and ASEAN SME Global Contest 2025</w:t>
      </w:r>
      <w:r w:rsidDel="00000000" w:rsidR="00000000" w:rsidRPr="00000000">
        <w:rPr>
          <w:rFonts w:ascii="Calibri" w:cs="Calibri" w:eastAsia="Calibri" w:hAnsi="Calibri"/>
          <w:sz w:val="24"/>
          <w:szCs w:val="24"/>
          <w:rtl w:val="0"/>
        </w:rPr>
        <w:t xml:space="preserve">. Melalui penyusunan RAB, pengisian formulir aplikasi, serta analisis berbasis dokumen referensi (buku PERKENI), proyek ini menunjukkan pentingnya integrasi antara literasi administratif, informasi saintifik, dan kesiapan kompetitif dalam menghadapi ajang global. Proyek juga mencakup kolaborasi tim melalui platform digital untuk menyusun Q&amp;A dan RAG sebagai alat bantu keputusan.</w:t>
      </w:r>
    </w:p>
    <w:p w:rsidR="00000000" w:rsidDel="00000000" w:rsidP="00000000" w:rsidRDefault="00000000" w:rsidRPr="00000000" w14:paraId="0000000C">
      <w:pPr>
        <w:spacing w:after="240" w:before="240" w:lineRule="auto"/>
        <w:rPr>
          <w:sz w:val="24"/>
          <w:szCs w:val="24"/>
        </w:rPr>
      </w:pPr>
      <w:r w:rsidDel="00000000" w:rsidR="00000000" w:rsidRPr="00000000">
        <w:rPr>
          <w:rtl w:val="0"/>
        </w:rPr>
      </w:r>
    </w:p>
    <w:p w:rsidR="00000000" w:rsidDel="00000000" w:rsidP="00000000" w:rsidRDefault="00000000" w:rsidRPr="00000000" w14:paraId="0000000D">
      <w:pPr>
        <w:pStyle w:val="Heading2"/>
        <w:keepNext w:val="0"/>
        <w:keepLines w:val="0"/>
        <w:spacing w:after="80" w:lineRule="auto"/>
        <w:rPr>
          <w:b w:val="1"/>
          <w:sz w:val="34"/>
          <w:szCs w:val="34"/>
        </w:rPr>
      </w:pPr>
      <w:bookmarkStart w:colFirst="0" w:colLast="0" w:name="_4lvkc6oaismk" w:id="4"/>
      <w:bookmarkEnd w:id="4"/>
      <w:r w:rsidDel="00000000" w:rsidR="00000000" w:rsidRPr="00000000">
        <w:rPr>
          <w:b w:val="1"/>
          <w:sz w:val="34"/>
          <w:szCs w:val="34"/>
          <w:rtl w:val="0"/>
        </w:rPr>
        <w:t xml:space="preserve">Pendahuluan:</w:t>
      </w:r>
    </w:p>
    <w:p w:rsidR="00000000" w:rsidDel="00000000" w:rsidP="00000000" w:rsidRDefault="00000000" w:rsidRPr="00000000" w14:paraId="0000000E">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Dalam era ekonomi berbasis inovasi, kompetisi kewirausahaan internasional memberikan peluang strategis bagi pelaku usaha dan inovator untuk mendapatkan eksposur global. Namun, kesiapan mengikuti kompetisi tersebut tidak hanya bergantung pada ide bisnis, tetapi juga pada kekuatan dokumentasi, perencanaan keuangan, dan kelengkapan administratif. Proyek ini merupakan upaya nyata dalam menyusun dokumen dan strategi administratif yang sistematis untuk mendukung partisipasi kompetitif, sekaligus memperkuat kapabilitas kolaboratif lintas bidang.</w:t>
      </w:r>
    </w:p>
    <w:p w:rsidR="00000000" w:rsidDel="00000000" w:rsidP="00000000" w:rsidRDefault="00000000" w:rsidRPr="00000000" w14:paraId="0000000F">
      <w:pPr>
        <w:spacing w:after="240" w:before="240" w:lineRule="auto"/>
        <w:rPr>
          <w:sz w:val="24"/>
          <w:szCs w:val="24"/>
        </w:rPr>
      </w:pPr>
      <w:r w:rsidDel="00000000" w:rsidR="00000000" w:rsidRPr="00000000">
        <w:rPr>
          <w:rtl w:val="0"/>
        </w:rPr>
      </w:r>
    </w:p>
    <w:p w:rsidR="00000000" w:rsidDel="00000000" w:rsidP="00000000" w:rsidRDefault="00000000" w:rsidRPr="00000000" w14:paraId="00000010">
      <w:pPr>
        <w:pStyle w:val="Heading2"/>
        <w:keepNext w:val="0"/>
        <w:keepLines w:val="0"/>
        <w:spacing w:after="80" w:lineRule="auto"/>
        <w:rPr>
          <w:b w:val="1"/>
          <w:sz w:val="34"/>
          <w:szCs w:val="34"/>
        </w:rPr>
      </w:pPr>
      <w:bookmarkStart w:colFirst="0" w:colLast="0" w:name="_40fifkdlksh8" w:id="5"/>
      <w:bookmarkEnd w:id="5"/>
      <w:r w:rsidDel="00000000" w:rsidR="00000000" w:rsidRPr="00000000">
        <w:rPr>
          <w:b w:val="1"/>
          <w:sz w:val="34"/>
          <w:szCs w:val="34"/>
          <w:rtl w:val="0"/>
        </w:rPr>
        <w:t xml:space="preserve">Metodologi:</w:t>
      </w:r>
    </w:p>
    <w:p w:rsidR="00000000" w:rsidDel="00000000" w:rsidP="00000000" w:rsidRDefault="00000000" w:rsidRPr="00000000" w14:paraId="00000011">
      <w:pPr>
        <w:pStyle w:val="Heading3"/>
        <w:keepNext w:val="0"/>
        <w:keepLines w:val="0"/>
        <w:spacing w:before="280" w:lineRule="auto"/>
        <w:rPr>
          <w:rFonts w:ascii="Calibri" w:cs="Calibri" w:eastAsia="Calibri" w:hAnsi="Calibri"/>
          <w:b w:val="1"/>
          <w:color w:val="000000"/>
          <w:sz w:val="26"/>
          <w:szCs w:val="26"/>
        </w:rPr>
      </w:pPr>
      <w:bookmarkStart w:colFirst="0" w:colLast="0" w:name="_peyofi5h7av4" w:id="6"/>
      <w:bookmarkEnd w:id="6"/>
      <w:r w:rsidDel="00000000" w:rsidR="00000000" w:rsidRPr="00000000">
        <w:rPr>
          <w:rFonts w:ascii="Calibri" w:cs="Calibri" w:eastAsia="Calibri" w:hAnsi="Calibri"/>
          <w:b w:val="1"/>
          <w:color w:val="000000"/>
          <w:sz w:val="26"/>
          <w:szCs w:val="26"/>
          <w:rtl w:val="0"/>
        </w:rPr>
        <w:t xml:space="preserve">1. Penyusunan Dokumen Administratif</w:t>
      </w:r>
    </w:p>
    <w:p w:rsidR="00000000" w:rsidDel="00000000" w:rsidP="00000000" w:rsidRDefault="00000000" w:rsidRPr="00000000" w14:paraId="00000012">
      <w:pPr>
        <w:numPr>
          <w:ilvl w:val="0"/>
          <w:numId w:val="3"/>
        </w:numPr>
        <w:spacing w:after="0" w:afterAutospacing="0" w:before="240" w:lineRule="auto"/>
        <w:ind w:left="720" w:hanging="360"/>
        <w:rPr>
          <w:sz w:val="24"/>
          <w:szCs w:val="24"/>
        </w:rPr>
      </w:pPr>
      <w:r w:rsidDel="00000000" w:rsidR="00000000" w:rsidRPr="00000000">
        <w:rPr>
          <w:rFonts w:ascii="Calibri" w:cs="Calibri" w:eastAsia="Calibri" w:hAnsi="Calibri"/>
          <w:sz w:val="24"/>
          <w:szCs w:val="24"/>
          <w:rtl w:val="0"/>
        </w:rPr>
        <w:t xml:space="preserve">Membuat </w:t>
      </w:r>
      <w:r w:rsidDel="00000000" w:rsidR="00000000" w:rsidRPr="00000000">
        <w:rPr>
          <w:rFonts w:ascii="Calibri" w:cs="Calibri" w:eastAsia="Calibri" w:hAnsi="Calibri"/>
          <w:b w:val="1"/>
          <w:sz w:val="24"/>
          <w:szCs w:val="24"/>
          <w:rtl w:val="0"/>
        </w:rPr>
        <w:t xml:space="preserve">Rencana Anggaran Biaya (RAB)</w:t>
      </w:r>
      <w:r w:rsidDel="00000000" w:rsidR="00000000" w:rsidRPr="00000000">
        <w:rPr>
          <w:rFonts w:ascii="Calibri" w:cs="Calibri" w:eastAsia="Calibri" w:hAnsi="Calibri"/>
          <w:sz w:val="24"/>
          <w:szCs w:val="24"/>
          <w:rtl w:val="0"/>
        </w:rPr>
        <w:t xml:space="preserve"> untuk mendukung kegiatan proyek.</w:t>
        <w:br w:type="textWrapping"/>
      </w:r>
    </w:p>
    <w:p w:rsidR="00000000" w:rsidDel="00000000" w:rsidP="00000000" w:rsidRDefault="00000000" w:rsidRPr="00000000" w14:paraId="00000013">
      <w:pPr>
        <w:numPr>
          <w:ilvl w:val="0"/>
          <w:numId w:val="3"/>
        </w:numPr>
        <w:spacing w:after="0" w:afterAutospacing="0" w:before="0" w:beforeAutospacing="0" w:lineRule="auto"/>
        <w:ind w:left="720" w:hanging="360"/>
        <w:rPr>
          <w:sz w:val="24"/>
          <w:szCs w:val="24"/>
        </w:rPr>
      </w:pPr>
      <w:r w:rsidDel="00000000" w:rsidR="00000000" w:rsidRPr="00000000">
        <w:rPr>
          <w:rFonts w:ascii="Calibri" w:cs="Calibri" w:eastAsia="Calibri" w:hAnsi="Calibri"/>
          <w:sz w:val="24"/>
          <w:szCs w:val="24"/>
          <w:rtl w:val="0"/>
        </w:rPr>
        <w:t xml:space="preserve">Mengisi </w:t>
      </w:r>
      <w:r w:rsidDel="00000000" w:rsidR="00000000" w:rsidRPr="00000000">
        <w:rPr>
          <w:rFonts w:ascii="Calibri" w:cs="Calibri" w:eastAsia="Calibri" w:hAnsi="Calibri"/>
          <w:b w:val="1"/>
          <w:sz w:val="24"/>
          <w:szCs w:val="24"/>
          <w:rtl w:val="0"/>
        </w:rPr>
        <w:t xml:space="preserve">formulir aplikasi</w:t>
      </w:r>
      <w:r w:rsidDel="00000000" w:rsidR="00000000" w:rsidRPr="00000000">
        <w:rPr>
          <w:rFonts w:ascii="Calibri" w:cs="Calibri" w:eastAsia="Calibri" w:hAnsi="Calibri"/>
          <w:sz w:val="24"/>
          <w:szCs w:val="24"/>
          <w:rtl w:val="0"/>
        </w:rPr>
        <w:t xml:space="preserve"> untuk kompetisi internasional:</w:t>
        <w:br w:type="textWrapping"/>
      </w:r>
    </w:p>
    <w:p w:rsidR="00000000" w:rsidDel="00000000" w:rsidP="00000000" w:rsidRDefault="00000000" w:rsidRPr="00000000" w14:paraId="00000014">
      <w:pPr>
        <w:numPr>
          <w:ilvl w:val="1"/>
          <w:numId w:val="3"/>
        </w:numPr>
        <w:spacing w:after="0" w:afterAutospacing="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6th Global Entrepreneurship Competition</w:t>
        <w:br w:type="textWrapping"/>
      </w:r>
    </w:p>
    <w:p w:rsidR="00000000" w:rsidDel="00000000" w:rsidP="00000000" w:rsidRDefault="00000000" w:rsidRPr="00000000" w14:paraId="00000015">
      <w:pPr>
        <w:numPr>
          <w:ilvl w:val="1"/>
          <w:numId w:val="3"/>
        </w:numPr>
        <w:spacing w:after="24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Innovation &amp; Entrepreneurship Competition Hangzhou and ASEAN Chapter</w:t>
        <w:br w:type="textWrapping"/>
      </w:r>
    </w:p>
    <w:p w:rsidR="00000000" w:rsidDel="00000000" w:rsidP="00000000" w:rsidRDefault="00000000" w:rsidRPr="00000000" w14:paraId="00000016">
      <w:pPr>
        <w:pStyle w:val="Heading3"/>
        <w:keepNext w:val="0"/>
        <w:keepLines w:val="0"/>
        <w:spacing w:before="280" w:lineRule="auto"/>
        <w:rPr>
          <w:rFonts w:ascii="Calibri" w:cs="Calibri" w:eastAsia="Calibri" w:hAnsi="Calibri"/>
          <w:b w:val="1"/>
          <w:color w:val="000000"/>
          <w:sz w:val="26"/>
          <w:szCs w:val="26"/>
        </w:rPr>
      </w:pPr>
      <w:bookmarkStart w:colFirst="0" w:colLast="0" w:name="_ufjbbufjobik" w:id="7"/>
      <w:bookmarkEnd w:id="7"/>
      <w:r w:rsidDel="00000000" w:rsidR="00000000" w:rsidRPr="00000000">
        <w:rPr>
          <w:rFonts w:ascii="Calibri" w:cs="Calibri" w:eastAsia="Calibri" w:hAnsi="Calibri"/>
          <w:b w:val="1"/>
          <w:color w:val="000000"/>
          <w:sz w:val="26"/>
          <w:szCs w:val="26"/>
          <w:rtl w:val="0"/>
        </w:rPr>
        <w:t xml:space="preserve">2. Literasi Dokumen</w:t>
      </w:r>
    </w:p>
    <w:p w:rsidR="00000000" w:rsidDel="00000000" w:rsidP="00000000" w:rsidRDefault="00000000" w:rsidRPr="00000000" w14:paraId="00000017">
      <w:pPr>
        <w:numPr>
          <w:ilvl w:val="0"/>
          <w:numId w:val="1"/>
        </w:numPr>
        <w:spacing w:after="240" w:before="240" w:lineRule="auto"/>
        <w:ind w:left="720" w:hanging="360"/>
        <w:rPr>
          <w:sz w:val="24"/>
          <w:szCs w:val="24"/>
        </w:rPr>
      </w:pPr>
      <w:r w:rsidDel="00000000" w:rsidR="00000000" w:rsidRPr="00000000">
        <w:rPr>
          <w:rFonts w:ascii="Calibri" w:cs="Calibri" w:eastAsia="Calibri" w:hAnsi="Calibri"/>
          <w:sz w:val="24"/>
          <w:szCs w:val="24"/>
          <w:rtl w:val="0"/>
        </w:rPr>
        <w:t xml:space="preserve">Melakukan </w:t>
      </w:r>
      <w:r w:rsidDel="00000000" w:rsidR="00000000" w:rsidRPr="00000000">
        <w:rPr>
          <w:rFonts w:ascii="Calibri" w:cs="Calibri" w:eastAsia="Calibri" w:hAnsi="Calibri"/>
          <w:b w:val="1"/>
          <w:sz w:val="24"/>
          <w:szCs w:val="24"/>
          <w:rtl w:val="0"/>
        </w:rPr>
        <w:t xml:space="preserve">penyalinan dan penyesuaian informasi ilmiah</w:t>
      </w:r>
      <w:r w:rsidDel="00000000" w:rsidR="00000000" w:rsidRPr="00000000">
        <w:rPr>
          <w:rFonts w:ascii="Calibri" w:cs="Calibri" w:eastAsia="Calibri" w:hAnsi="Calibri"/>
          <w:sz w:val="24"/>
          <w:szCs w:val="24"/>
          <w:rtl w:val="0"/>
        </w:rPr>
        <w:t xml:space="preserve"> dari buku PERKENI sebagai dasar isi atau dukungan dalam aplikasi.</w:t>
        <w:br w:type="textWrapping"/>
      </w:r>
    </w:p>
    <w:p w:rsidR="00000000" w:rsidDel="00000000" w:rsidP="00000000" w:rsidRDefault="00000000" w:rsidRPr="00000000" w14:paraId="00000018">
      <w:pPr>
        <w:pStyle w:val="Heading3"/>
        <w:keepNext w:val="0"/>
        <w:keepLines w:val="0"/>
        <w:spacing w:before="280" w:lineRule="auto"/>
        <w:rPr>
          <w:rFonts w:ascii="Calibri" w:cs="Calibri" w:eastAsia="Calibri" w:hAnsi="Calibri"/>
          <w:b w:val="1"/>
          <w:color w:val="000000"/>
          <w:sz w:val="26"/>
          <w:szCs w:val="26"/>
        </w:rPr>
      </w:pPr>
      <w:bookmarkStart w:colFirst="0" w:colLast="0" w:name="_8i7l3e10w6pt" w:id="8"/>
      <w:bookmarkEnd w:id="8"/>
      <w:r w:rsidDel="00000000" w:rsidR="00000000" w:rsidRPr="00000000">
        <w:rPr>
          <w:rFonts w:ascii="Calibri" w:cs="Calibri" w:eastAsia="Calibri" w:hAnsi="Calibri"/>
          <w:b w:val="1"/>
          <w:color w:val="000000"/>
          <w:sz w:val="26"/>
          <w:szCs w:val="26"/>
          <w:rtl w:val="0"/>
        </w:rPr>
        <w:t xml:space="preserve">3. Kolaborasi Tim dan Analisis</w:t>
      </w:r>
    </w:p>
    <w:p w:rsidR="00000000" w:rsidDel="00000000" w:rsidP="00000000" w:rsidRDefault="00000000" w:rsidRPr="00000000" w14:paraId="00000019">
      <w:pPr>
        <w:numPr>
          <w:ilvl w:val="0"/>
          <w:numId w:val="2"/>
        </w:numPr>
        <w:spacing w:after="0" w:afterAutospacing="0" w:before="240" w:lineRule="auto"/>
        <w:ind w:left="720" w:hanging="360"/>
        <w:rPr>
          <w:sz w:val="24"/>
          <w:szCs w:val="24"/>
        </w:rPr>
      </w:pPr>
      <w:r w:rsidDel="00000000" w:rsidR="00000000" w:rsidRPr="00000000">
        <w:rPr>
          <w:rFonts w:ascii="Calibri" w:cs="Calibri" w:eastAsia="Calibri" w:hAnsi="Calibri"/>
          <w:sz w:val="24"/>
          <w:szCs w:val="24"/>
          <w:rtl w:val="0"/>
        </w:rPr>
        <w:t xml:space="preserve">Menyusun </w:t>
      </w:r>
      <w:r w:rsidDel="00000000" w:rsidR="00000000" w:rsidRPr="00000000">
        <w:rPr>
          <w:rFonts w:ascii="Calibri" w:cs="Calibri" w:eastAsia="Calibri" w:hAnsi="Calibri"/>
          <w:b w:val="1"/>
          <w:sz w:val="24"/>
          <w:szCs w:val="24"/>
          <w:rtl w:val="0"/>
        </w:rPr>
        <w:t xml:space="preserve">RAG (Red-Amber-Green) Analysis</w:t>
      </w:r>
      <w:r w:rsidDel="00000000" w:rsidR="00000000" w:rsidRPr="00000000">
        <w:rPr>
          <w:rFonts w:ascii="Calibri" w:cs="Calibri" w:eastAsia="Calibri" w:hAnsi="Calibri"/>
          <w:sz w:val="24"/>
          <w:szCs w:val="24"/>
          <w:rtl w:val="0"/>
        </w:rPr>
        <w:t xml:space="preserve"> untuk mengevaluasi kesiapan.</w:t>
        <w:br w:type="textWrapping"/>
      </w:r>
    </w:p>
    <w:p w:rsidR="00000000" w:rsidDel="00000000" w:rsidP="00000000" w:rsidRDefault="00000000" w:rsidRPr="00000000" w14:paraId="0000001A">
      <w:pPr>
        <w:numPr>
          <w:ilvl w:val="0"/>
          <w:numId w:val="2"/>
        </w:numPr>
        <w:spacing w:after="0" w:afterAutospacing="0" w:before="0" w:beforeAutospacing="0" w:lineRule="auto"/>
        <w:ind w:left="720" w:hanging="360"/>
        <w:rPr>
          <w:sz w:val="24"/>
          <w:szCs w:val="24"/>
        </w:rPr>
      </w:pPr>
      <w:r w:rsidDel="00000000" w:rsidR="00000000" w:rsidRPr="00000000">
        <w:rPr>
          <w:rFonts w:ascii="Calibri" w:cs="Calibri" w:eastAsia="Calibri" w:hAnsi="Calibri"/>
          <w:sz w:val="24"/>
          <w:szCs w:val="24"/>
          <w:rtl w:val="0"/>
        </w:rPr>
        <w:t xml:space="preserve">Menyusun </w:t>
      </w:r>
      <w:r w:rsidDel="00000000" w:rsidR="00000000" w:rsidRPr="00000000">
        <w:rPr>
          <w:rFonts w:ascii="Calibri" w:cs="Calibri" w:eastAsia="Calibri" w:hAnsi="Calibri"/>
          <w:b w:val="1"/>
          <w:sz w:val="24"/>
          <w:szCs w:val="24"/>
          <w:rtl w:val="0"/>
        </w:rPr>
        <w:t xml:space="preserve">Q&amp;A internal</w:t>
      </w:r>
      <w:r w:rsidDel="00000000" w:rsidR="00000000" w:rsidRPr="00000000">
        <w:rPr>
          <w:rFonts w:ascii="Calibri" w:cs="Calibri" w:eastAsia="Calibri" w:hAnsi="Calibri"/>
          <w:sz w:val="24"/>
          <w:szCs w:val="24"/>
          <w:rtl w:val="0"/>
        </w:rPr>
        <w:t xml:space="preserve"> sebagai simulasi panel pertanyaan dan jawaban untuk pitching.</w:t>
        <w:br w:type="textWrapping"/>
      </w:r>
    </w:p>
    <w:p w:rsidR="00000000" w:rsidDel="00000000" w:rsidP="00000000" w:rsidRDefault="00000000" w:rsidRPr="00000000" w14:paraId="0000001B">
      <w:pPr>
        <w:numPr>
          <w:ilvl w:val="0"/>
          <w:numId w:val="2"/>
        </w:numPr>
        <w:spacing w:after="240" w:before="0" w:beforeAutospacing="0" w:lineRule="auto"/>
        <w:ind w:left="720" w:hanging="360"/>
        <w:rPr>
          <w:sz w:val="24"/>
          <w:szCs w:val="24"/>
        </w:rPr>
      </w:pPr>
      <w:r w:rsidDel="00000000" w:rsidR="00000000" w:rsidRPr="00000000">
        <w:rPr>
          <w:rFonts w:ascii="Calibri" w:cs="Calibri" w:eastAsia="Calibri" w:hAnsi="Calibri"/>
          <w:sz w:val="24"/>
          <w:szCs w:val="24"/>
          <w:rtl w:val="0"/>
        </w:rPr>
        <w:t xml:space="preserve">Menggunakan </w:t>
      </w:r>
      <w:r w:rsidDel="00000000" w:rsidR="00000000" w:rsidRPr="00000000">
        <w:rPr>
          <w:rFonts w:ascii="Calibri" w:cs="Calibri" w:eastAsia="Calibri" w:hAnsi="Calibri"/>
          <w:b w:val="1"/>
          <w:sz w:val="24"/>
          <w:szCs w:val="24"/>
          <w:rtl w:val="0"/>
        </w:rPr>
        <w:t xml:space="preserve">platform Collab (Google Docs, Notion, atau alat kolaborasi lainnya)</w:t>
      </w:r>
      <w:r w:rsidDel="00000000" w:rsidR="00000000" w:rsidRPr="00000000">
        <w:rPr>
          <w:rFonts w:ascii="Calibri" w:cs="Calibri" w:eastAsia="Calibri" w:hAnsi="Calibri"/>
          <w:sz w:val="24"/>
          <w:szCs w:val="24"/>
          <w:rtl w:val="0"/>
        </w:rPr>
        <w:t xml:space="preserve"> sebagai wadah kerja bersama.</w:t>
      </w:r>
    </w:p>
    <w:p w:rsidR="00000000" w:rsidDel="00000000" w:rsidP="00000000" w:rsidRDefault="00000000" w:rsidRPr="00000000" w14:paraId="0000001C">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D">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E">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F">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Hasil:</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Komponen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Hasil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Keterangan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Calibri" w:cs="Calibri" w:eastAsia="Calibri" w:hAnsi="Calibri"/>
                <w:sz w:val="24"/>
                <w:szCs w:val="24"/>
              </w:rPr>
            </w:pPr>
            <w:r w:rsidDel="00000000" w:rsidR="00000000" w:rsidRPr="00000000">
              <w:rPr>
                <w:rtl w:val="0"/>
              </w:rPr>
            </w:r>
          </w:p>
          <w:tbl>
            <w:tblPr>
              <w:tblStyle w:val="Table2"/>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026">
            <w:pPr>
              <w:widowControl w:val="0"/>
              <w:spacing w:line="240" w:lineRule="auto"/>
              <w:rPr>
                <w:rFonts w:ascii="Calibri" w:cs="Calibri" w:eastAsia="Calibri" w:hAnsi="Calibri"/>
                <w:sz w:val="24"/>
                <w:szCs w:val="24"/>
              </w:rPr>
            </w:pPr>
            <w:r w:rsidDel="00000000" w:rsidR="00000000" w:rsidRPr="00000000">
              <w:rPr>
                <w:rtl w:val="0"/>
              </w:rPr>
            </w:r>
          </w:p>
          <w:tbl>
            <w:tblPr>
              <w:tblStyle w:val="Table3"/>
              <w:tblW w:w="29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10"/>
              <w:tblGridChange w:id="0">
                <w:tblGrid>
                  <w:gridCol w:w="2910"/>
                </w:tblGrid>
              </w:tblGridChange>
            </w:tblGrid>
            <w:tr>
              <w:trPr>
                <w:cantSplit w:val="0"/>
                <w:trHeight w:val="5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Disusun lengkap dengan breakdown kebutuhan biaya</w:t>
                  </w:r>
                </w:p>
              </w:tc>
            </w:tr>
          </w:tbl>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Menunjukkan estimasi realistis kegiatan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Aplikasi Kompetisi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Calibri" w:cs="Calibri" w:eastAsia="Calibri" w:hAnsi="Calibri"/>
                <w:sz w:val="24"/>
                <w:szCs w:val="24"/>
              </w:rPr>
            </w:pPr>
            <w:r w:rsidDel="00000000" w:rsidR="00000000" w:rsidRPr="00000000">
              <w:rPr>
                <w:rtl w:val="0"/>
              </w:rPr>
            </w:r>
          </w:p>
          <w:tbl>
            <w:tblPr>
              <w:tblStyle w:val="Table4"/>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02D">
            <w:pPr>
              <w:widowControl w:val="0"/>
              <w:spacing w:line="240" w:lineRule="auto"/>
              <w:rPr>
                <w:rFonts w:ascii="Calibri" w:cs="Calibri" w:eastAsia="Calibri" w:hAnsi="Calibri"/>
                <w:sz w:val="24"/>
                <w:szCs w:val="24"/>
              </w:rPr>
            </w:pPr>
            <w:r w:rsidDel="00000000" w:rsidR="00000000" w:rsidRPr="00000000">
              <w:rPr>
                <w:rtl w:val="0"/>
              </w:rPr>
            </w:r>
          </w:p>
          <w:tbl>
            <w:tblPr>
              <w:tblStyle w:val="Table5"/>
              <w:tblW w:w="29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10"/>
              <w:tblGridChange w:id="0">
                <w:tblGrid>
                  <w:gridCol w:w="2910"/>
                </w:tblGrid>
              </w:tblGridChange>
            </w:tblGrid>
            <w:tr>
              <w:trPr>
                <w:cantSplit w:val="0"/>
                <w:trHeight w:val="5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Selesai diisi dan disesuaikan dengan format global</w:t>
                  </w:r>
                </w:p>
              </w:tc>
            </w:tr>
          </w:tbl>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Calibri" w:cs="Calibri" w:eastAsia="Calibri" w:hAnsi="Calibri"/>
                <w:sz w:val="24"/>
                <w:szCs w:val="24"/>
              </w:rPr>
            </w:pPr>
            <w:r w:rsidDel="00000000" w:rsidR="00000000" w:rsidRPr="00000000">
              <w:rPr>
                <w:rtl w:val="0"/>
              </w:rPr>
            </w:r>
          </w:p>
          <w:tbl>
            <w:tblPr>
              <w:tblStyle w:val="Table6"/>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032">
            <w:pPr>
              <w:widowControl w:val="0"/>
              <w:spacing w:line="240" w:lineRule="auto"/>
              <w:rPr>
                <w:rFonts w:ascii="Calibri" w:cs="Calibri" w:eastAsia="Calibri" w:hAnsi="Calibri"/>
                <w:sz w:val="24"/>
                <w:szCs w:val="24"/>
              </w:rPr>
            </w:pPr>
            <w:r w:rsidDel="00000000" w:rsidR="00000000" w:rsidRPr="00000000">
              <w:rPr>
                <w:rtl w:val="0"/>
              </w:rPr>
            </w:r>
          </w:p>
          <w:tbl>
            <w:tblPr>
              <w:tblStyle w:val="Table7"/>
              <w:tblW w:w="29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10"/>
              <w:tblGridChange w:id="0">
                <w:tblGrid>
                  <w:gridCol w:w="2910"/>
                </w:tblGrid>
              </w:tblGridChange>
            </w:tblGrid>
            <w:tr>
              <w:trPr>
                <w:cantSplit w:val="0"/>
                <w:trHeight w:val="5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Memberi akses pada peluang kompetisi internasional</w:t>
                  </w:r>
                </w:p>
              </w:tc>
            </w:tr>
          </w:tbl>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Informasi PERKEN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Disalin dan dijadikan referensi pendukung proposal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Menambah bobot ilmiah aplikasi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Q&amp;A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Disusun bersama tim dan dibahas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Membantu simulasi tanya-jawab dengan juri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Dibuat dengan indikator realistis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Calibri" w:cs="Calibri" w:eastAsia="Calibri" w:hAnsi="Calibri"/>
                <w:sz w:val="24"/>
                <w:szCs w:val="24"/>
              </w:rPr>
            </w:pPr>
            <w:r w:rsidDel="00000000" w:rsidR="00000000" w:rsidRPr="00000000">
              <w:rPr>
                <w:rtl w:val="0"/>
              </w:rPr>
            </w:r>
          </w:p>
          <w:tbl>
            <w:tblPr>
              <w:tblStyle w:val="Table8"/>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03F">
            <w:pPr>
              <w:widowControl w:val="0"/>
              <w:spacing w:line="240" w:lineRule="auto"/>
              <w:rPr>
                <w:rFonts w:ascii="Calibri" w:cs="Calibri" w:eastAsia="Calibri" w:hAnsi="Calibri"/>
                <w:sz w:val="24"/>
                <w:szCs w:val="24"/>
              </w:rPr>
            </w:pPr>
            <w:r w:rsidDel="00000000" w:rsidR="00000000" w:rsidRPr="00000000">
              <w:rPr>
                <w:rtl w:val="0"/>
              </w:rPr>
            </w:r>
          </w:p>
          <w:tbl>
            <w:tblPr>
              <w:tblStyle w:val="Table9"/>
              <w:tblW w:w="29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10"/>
              <w:tblGridChange w:id="0">
                <w:tblGrid>
                  <w:gridCol w:w="2910"/>
                </w:tblGrid>
              </w:tblGridChange>
            </w:tblGrid>
            <w:tr>
              <w:trPr>
                <w:cantSplit w:val="0"/>
                <w:trHeight w:val="5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Menjadi alat evaluasi objektif kesiapan proyek</w:t>
                  </w:r>
                </w:p>
              </w:tc>
            </w:tr>
          </w:tbl>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042">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3">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4">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5">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6">
      <w:pPr>
        <w:pStyle w:val="Heading2"/>
        <w:keepNext w:val="0"/>
        <w:keepLines w:val="0"/>
        <w:spacing w:after="80" w:lineRule="auto"/>
        <w:rPr>
          <w:rFonts w:ascii="Calibri" w:cs="Calibri" w:eastAsia="Calibri" w:hAnsi="Calibri"/>
          <w:b w:val="1"/>
          <w:sz w:val="34"/>
          <w:szCs w:val="34"/>
        </w:rPr>
      </w:pPr>
      <w:bookmarkStart w:colFirst="0" w:colLast="0" w:name="_5vkn6vumohe" w:id="9"/>
      <w:bookmarkEnd w:id="9"/>
      <w:r w:rsidDel="00000000" w:rsidR="00000000" w:rsidRPr="00000000">
        <w:rPr>
          <w:rFonts w:ascii="Calibri" w:cs="Calibri" w:eastAsia="Calibri" w:hAnsi="Calibri"/>
          <w:b w:val="1"/>
          <w:sz w:val="34"/>
          <w:szCs w:val="34"/>
          <w:rtl w:val="0"/>
        </w:rPr>
        <w:t xml:space="preserve">Kesimpulan:</w:t>
      </w:r>
    </w:p>
    <w:p w:rsidR="00000000" w:rsidDel="00000000" w:rsidP="00000000" w:rsidRDefault="00000000" w:rsidRPr="00000000" w14:paraId="00000047">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Capstone ini menunjukkan bahwa keberhasilan dalam mengikuti kompetisi global tidak hanya ditentukan oleh inovasi teknis, tetapi juga oleh kemampuan menyusun dokumen pendukung yang solid dan strategis. Melalui RAB yang matang, aplikasi yang relevan, referensi yang kuat, serta simulasi internal berbasis Q&amp;A dan RAG, proyek ini memberikan gambaran utuh bagaimana manajemen administratif mendukung kesiapan kompetitif dalam ajang internasional. Ini juga memperkuat pentingnya kolaborasi tim dan literasi dokumentasi dalam ekosistem inovasi modern.</w:t>
      </w:r>
    </w:p>
    <w:p w:rsidR="00000000" w:rsidDel="00000000" w:rsidP="00000000" w:rsidRDefault="00000000" w:rsidRPr="00000000" w14:paraId="00000048">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9">
      <w:pPr>
        <w:rPr>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