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DDA73"/>
    <w:p w14:paraId="3EFC17AC"/>
    <w:p w14:paraId="45910797"/>
    <w:p w14:paraId="2A603D8D"/>
    <w:p w14:paraId="63FEF5B1">
      <w:pPr>
        <w:spacing w:before="0" w:after="360"/>
        <w:jc w:val="center"/>
        <w:rPr>
          <w:rFonts w:ascii="Times New Roman" w:hAnsi="Times New Roman" w:eastAsia="黑体"/>
          <w:b/>
          <w:color w:val="000000"/>
          <w:sz w:val="52"/>
          <w:szCs w:val="52"/>
        </w:rPr>
      </w:pPr>
      <w:r>
        <w:rPr>
          <w:rFonts w:ascii="Times New Roman" w:hAnsi="Times New Roman" w:eastAsia="黑体"/>
          <w:b/>
          <w:color w:val="000000"/>
          <w:sz w:val="52"/>
          <w:szCs w:val="52"/>
        </w:rPr>
        <w:t>XY-Vision-Picker</w:t>
      </w:r>
    </w:p>
    <w:p w14:paraId="1E348933">
      <w:pPr>
        <w:spacing w:before="0" w:after="360"/>
        <w:jc w:val="center"/>
        <w:rPr>
          <w:rFonts w:ascii="Times New Roman" w:hAnsi="Times New Roman" w:eastAsia="黑体"/>
          <w:b/>
          <w:color w:val="000000"/>
          <w:sz w:val="52"/>
          <w:szCs w:val="52"/>
        </w:rPr>
      </w:pPr>
    </w:p>
    <w:p w14:paraId="2D3A5196">
      <w:pPr>
        <w:spacing w:before="0" w:after="360"/>
        <w:jc w:val="center"/>
        <w:rPr>
          <w:rFonts w:ascii="Times New Roman" w:hAnsi="Times New Roman" w:eastAsia="黑体"/>
          <w:b/>
          <w:color w:val="000000"/>
          <w:sz w:val="52"/>
          <w:szCs w:val="52"/>
        </w:rPr>
      </w:pPr>
    </w:p>
    <w:p w14:paraId="5C9A7481"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36"/>
          <w:szCs w:val="36"/>
        </w:rPr>
        <w:t>基于 STM32F407 + K210 的两轴视觉识别抓取系统</w:t>
      </w:r>
    </w:p>
    <w:p w14:paraId="69BED6E0"/>
    <w:p w14:paraId="2B99ABF8"/>
    <w:p w14:paraId="114F2573"/>
    <w:p w14:paraId="5EF39BA0"/>
    <w:p w14:paraId="7A56F50D"/>
    <w:p w14:paraId="1A2A4714"/>
    <w:p w14:paraId="00505B71"/>
    <w:p w14:paraId="39CCF5FF"/>
    <w:p w14:paraId="1452EFA5"/>
    <w:p w14:paraId="78F0E62F"/>
    <w:p w14:paraId="28585907"/>
    <w:p w14:paraId="58073CFE"/>
    <w:p w14:paraId="416EA288"/>
    <w:p w14:paraId="4D0C6126"/>
    <w:p w14:paraId="6B1C7AD1">
      <w:pPr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版本：v1.1 ｜ 日期：2026-09-23 ｜ 状态：设计定稿</w:t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3898"/>
        <w15:color w:val="DBDBDB"/>
        <w:docPartObj>
          <w:docPartGallery w:val="Table of Contents"/>
          <w:docPartUnique/>
        </w:docPartObj>
      </w:sdtPr>
      <w:sdtContent>
        <w:p w14:paraId="1C5BE37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Times New Roman" w:hAnsi="Times New Roman" w:eastAsia="黑体"/>
              <w:b/>
              <w:color w:val="000000"/>
              <w:sz w:val="32"/>
            </w:rPr>
          </w:pPr>
          <w:r>
            <w:rPr>
              <w:rFonts w:ascii="Times New Roman" w:hAnsi="Times New Roman" w:eastAsia="黑体"/>
              <w:b/>
              <w:color w:val="000000"/>
              <w:sz w:val="32"/>
            </w:rPr>
            <w:t>目录</w:t>
          </w:r>
        </w:p>
        <w:p w14:paraId="11F941C0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_Toc21733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1. 项目概述</w:t>
          </w:r>
          <w:r>
            <w:tab/>
          </w:r>
          <w:r>
            <w:fldChar w:fldCharType="begin"/>
          </w:r>
          <w:r>
            <w:instrText xml:space="preserve"> PAGEREF _Toc21733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5893531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_Toc5003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1.1 设计目标</w:t>
          </w:r>
          <w:r>
            <w:tab/>
          </w:r>
          <w:r>
            <w:fldChar w:fldCharType="begin"/>
          </w:r>
          <w:r>
            <w:instrText xml:space="preserve"> PAGEREF _Toc5003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706CBD2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_Toc8821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1.2 设计原则</w:t>
          </w:r>
          <w:r>
            <w:tab/>
          </w:r>
          <w:r>
            <w:fldChar w:fldCharType="begin"/>
          </w:r>
          <w:r>
            <w:instrText xml:space="preserve"> PAGEREF _Toc8821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952CB3E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_Toc11347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2. 系统总体架构</w:t>
          </w:r>
          <w:r>
            <w:tab/>
          </w:r>
          <w:r>
            <w:fldChar w:fldCharType="begin"/>
          </w:r>
          <w:r>
            <w:instrText xml:space="preserve"> PAGEREF _Toc11347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4D30D08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_Toc25941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2.1 硬件连接框图</w:t>
          </w:r>
          <w:r>
            <w:tab/>
          </w:r>
          <w:r>
            <w:fldChar w:fldCharType="begin"/>
          </w:r>
          <w:r>
            <w:instrText xml:space="preserve"> PAGEREF _Toc25941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CD5A765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_Toc1835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2.2 数据流</w:t>
          </w:r>
          <w:r>
            <w:tab/>
          </w:r>
          <w:r>
            <w:fldChar w:fldCharType="begin"/>
          </w:r>
          <w:r>
            <w:instrText xml:space="preserve"> PAGEREF _Toc1835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AC2FADF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_Toc2313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 硬件设计方案</w:t>
          </w:r>
          <w:r>
            <w:tab/>
          </w:r>
          <w:r>
            <w:fldChar w:fldCharType="begin"/>
          </w:r>
          <w:r>
            <w:instrText xml:space="preserve"> PAGEREF _Toc2313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9A57838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_Toc9087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3.1 BOM 清单</w:t>
          </w:r>
          <w:r>
            <w:tab/>
          </w:r>
          <w:r>
            <w:fldChar w:fldCharType="begin"/>
          </w:r>
          <w:r>
            <w:instrText xml:space="preserve"> PAGEREF _Toc9087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06F39ED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_Toc12635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3.2 STM32F407 引脚分配</w:t>
          </w:r>
          <w:r>
            <w:tab/>
          </w:r>
          <w:r>
            <w:fldChar w:fldCharType="begin"/>
          </w:r>
          <w:r>
            <w:instrText xml:space="preserve"> PAGEREF _Toc12635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BCA2A17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_Toc30652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4. 视觉模块设计（K210 + OV2640）</w:t>
          </w:r>
          <w:r>
            <w:tab/>
          </w:r>
          <w:r>
            <w:fldChar w:fldCharType="begin"/>
          </w:r>
          <w:r>
            <w:instrText xml:space="preserve"> PAGEREF _Toc30652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005941C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_Toc32169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4.1 技术选型</w:t>
          </w:r>
          <w:r>
            <w:tab/>
          </w:r>
          <w:r>
            <w:fldChar w:fldCharType="begin"/>
          </w:r>
          <w:r>
            <w:instrText xml:space="preserve"> PAGEREF _Toc32169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A5B4317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_Toc9701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4.2 处理流程</w:t>
          </w:r>
          <w:r>
            <w:tab/>
          </w:r>
          <w:r>
            <w:fldChar w:fldCharType="begin"/>
          </w:r>
          <w:r>
            <w:instrText xml:space="preserve"> PAGEREF _Toc9701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163BAE2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_Toc28573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4.3 阈值标定</w:t>
          </w:r>
          <w:r>
            <w:tab/>
          </w:r>
          <w:r>
            <w:fldChar w:fldCharType="begin"/>
          </w:r>
          <w:r>
            <w:instrText xml:space="preserve"> PAGEREF _Toc28573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69543D5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_Toc14817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4.4 升级路径</w:t>
          </w:r>
          <w:r>
            <w:tab/>
          </w:r>
          <w:r>
            <w:fldChar w:fldCharType="begin"/>
          </w:r>
          <w:r>
            <w:instrText xml:space="preserve"> PAGEREF _Toc14817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F96C76E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_Toc22720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5. 运动控制与抓取模块</w:t>
          </w:r>
          <w:r>
            <w:tab/>
          </w:r>
          <w:r>
            <w:fldChar w:fldCharType="begin"/>
          </w:r>
          <w:r>
            <w:instrText xml:space="preserve"> PAGEREF _Toc22720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7A37222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_Toc26448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5.1 CoreXY 运动学</w:t>
          </w:r>
          <w:r>
            <w:tab/>
          </w:r>
          <w:r>
            <w:fldChar w:fldCharType="begin"/>
          </w:r>
          <w:r>
            <w:instrText xml:space="preserve"> PAGEREF _Toc26448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3772CBB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_Toc3462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5.2 步进驱动与加减速</w:t>
          </w:r>
          <w:r>
            <w:tab/>
          </w:r>
          <w:r>
            <w:fldChar w:fldCharType="begin"/>
          </w:r>
          <w:r>
            <w:instrText xml:space="preserve"> PAGEREF _Toc3462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C37A930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_Toc10980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5.3 夹爪控制</w:t>
          </w:r>
          <w:r>
            <w:tab/>
          </w:r>
          <w:r>
            <w:fldChar w:fldCharType="begin"/>
          </w:r>
          <w:r>
            <w:instrText xml:space="preserve"> PAGEREF _Toc10980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89B5292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_Toc20924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6. 上位机模块（Qt）</w:t>
          </w:r>
          <w:r>
            <w:tab/>
          </w:r>
          <w:r>
            <w:fldChar w:fldCharType="begin"/>
          </w:r>
          <w:r>
            <w:instrText xml:space="preserve"> PAGEREF _Toc20924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E867377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_Toc5002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6.1 技术选型</w:t>
          </w:r>
          <w:r>
            <w:tab/>
          </w:r>
          <w:r>
            <w:fldChar w:fldCharType="begin"/>
          </w:r>
          <w:r>
            <w:instrText xml:space="preserve"> PAGEREF _Toc5002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B0401B4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_Toc20878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6.2 功能组成</w:t>
          </w:r>
          <w:r>
            <w:tab/>
          </w:r>
          <w:r>
            <w:fldChar w:fldCharType="begin"/>
          </w:r>
          <w:r>
            <w:instrText xml:space="preserve"> PAGEREF _Toc20878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FF577AD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_Toc23024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6.3 与设备解耦</w:t>
          </w:r>
          <w:r>
            <w:tab/>
          </w:r>
          <w:r>
            <w:fldChar w:fldCharType="begin"/>
          </w:r>
          <w:r>
            <w:instrText xml:space="preserve"> PAGEREF _Toc23024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DD1226D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_Toc21360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7. 通信协议栈</w:t>
          </w:r>
          <w:r>
            <w:tab/>
          </w:r>
          <w:r>
            <w:fldChar w:fldCharType="begin"/>
          </w:r>
          <w:r>
            <w:instrText xml:space="preserve"> PAGEREF _Toc21360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D1E1612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_Toc24874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7.1 K210 与 STM32 之间（UART）</w:t>
          </w:r>
          <w:r>
            <w:tab/>
          </w:r>
          <w:r>
            <w:fldChar w:fldCharType="begin"/>
          </w:r>
          <w:r>
            <w:instrText xml:space="preserve"> PAGEREF _Toc24874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07B6ADE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_Toc29371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7.2 STM32 与上位机之间（CAN）</w:t>
          </w:r>
          <w:r>
            <w:tab/>
          </w:r>
          <w:r>
            <w:fldChar w:fldCharType="begin"/>
          </w:r>
          <w:r>
            <w:instrText xml:space="preserve"> PAGEREF _Toc29371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90520A0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_Toc20864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7.2.1 物理层</w:t>
          </w:r>
          <w:r>
            <w:tab/>
          </w:r>
          <w:r>
            <w:fldChar w:fldCharType="begin"/>
          </w:r>
          <w:r>
            <w:instrText xml:space="preserve"> PAGEREF _Toc20864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D462916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_Toc28599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7.2.2 位时序与波特率</w:t>
          </w:r>
          <w:r>
            <w:tab/>
          </w:r>
          <w:r>
            <w:fldChar w:fldCharType="begin"/>
          </w:r>
          <w:r>
            <w:instrText xml:space="preserve"> PAGEREF _Toc28599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341BCF2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_Toc18093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7.2.3 帧 ID 分配</w:t>
          </w:r>
          <w:r>
            <w:tab/>
          </w:r>
          <w:r>
            <w:fldChar w:fldCharType="begin"/>
          </w:r>
          <w:r>
            <w:instrText xml:space="preserve"> PAGEREF _Toc18093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FA3E3CF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_Toc18791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7.2.4 帧数据域定义</w:t>
          </w:r>
          <w:r>
            <w:tab/>
          </w:r>
          <w:r>
            <w:fldChar w:fldCharType="begin"/>
          </w:r>
          <w:r>
            <w:instrText xml:space="preserve"> PAGEREF _Toc18791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52CEBA6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_Toc5399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7.2.5 过滤器与中断配置</w:t>
          </w:r>
          <w:r>
            <w:tab/>
          </w:r>
          <w:r>
            <w:fldChar w:fldCharType="begin"/>
          </w:r>
          <w:r>
            <w:instrText xml:space="preserve"> PAGEREF _Toc5399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3ECA4E6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_Toc13915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7.2.6 错误处理</w:t>
          </w:r>
          <w:r>
            <w:tab/>
          </w:r>
          <w:r>
            <w:fldChar w:fldCharType="begin"/>
          </w:r>
          <w:r>
            <w:instrText xml:space="preserve"> PAGEREF _Toc13915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1D5DA44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_Toc1480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8. 视觉-运动学标定</w:t>
          </w:r>
          <w:r>
            <w:tab/>
          </w:r>
          <w:r>
            <w:fldChar w:fldCharType="begin"/>
          </w:r>
          <w:r>
            <w:instrText xml:space="preserve"> PAGEREF _Toc1480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427BFEE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_Toc32069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8.1 标定流程</w:t>
          </w:r>
          <w:r>
            <w:tab/>
          </w:r>
          <w:r>
            <w:fldChar w:fldCharType="begin"/>
          </w:r>
          <w:r>
            <w:instrText xml:space="preserve"> PAGEREF _Toc32069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C596DF9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_Toc10034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8.2 仿射变换模型</w:t>
          </w:r>
          <w:r>
            <w:tab/>
          </w:r>
          <w:r>
            <w:fldChar w:fldCharType="begin"/>
          </w:r>
          <w:r>
            <w:instrText xml:space="preserve"> PAGEREF _Toc10034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A655E4F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_Toc29493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9. STM32 软件架构（FreeRTOS）</w:t>
          </w:r>
          <w:r>
            <w:tab/>
          </w:r>
          <w:r>
            <w:fldChar w:fldCharType="begin"/>
          </w:r>
          <w:r>
            <w:instrText xml:space="preserve"> PAGEREF _Toc29493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FA45B55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_Toc253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10. K210 软件设计</w:t>
          </w:r>
          <w:r>
            <w:tab/>
          </w:r>
          <w:r>
            <w:fldChar w:fldCharType="begin"/>
          </w:r>
          <w:r>
            <w:instrText xml:space="preserve"> PAGEREF _Toc253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4988067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_Toc21663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11. 联调流程</w:t>
          </w:r>
          <w:r>
            <w:tab/>
          </w:r>
          <w:r>
            <w:fldChar w:fldCharType="begin"/>
          </w:r>
          <w:r>
            <w:instrText xml:space="preserve"> PAGEREF _Toc21663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4321330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_Toc11130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12. 验收标准（Definition of Done）</w:t>
          </w:r>
          <w:r>
            <w:tab/>
          </w:r>
          <w:r>
            <w:fldChar w:fldCharType="begin"/>
          </w:r>
          <w:r>
            <w:instrText xml:space="preserve"> PAGEREF _Toc11130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F8675B1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_Toc6037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13. 风险与避坑清单</w:t>
          </w:r>
          <w:r>
            <w:tab/>
          </w:r>
          <w:r>
            <w:fldChar w:fldCharType="begin"/>
          </w:r>
          <w:r>
            <w:instrText xml:space="preserve"> PAGEREF _Toc6037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F7C3B51">
          <w:r>
            <w:fldChar w:fldCharType="end"/>
          </w:r>
        </w:p>
      </w:sdtContent>
    </w:sdt>
    <w:p w14:paraId="59602519">
      <w:r>
        <w:br w:type="page"/>
      </w:r>
    </w:p>
    <w:p w14:paraId="2215E1AD">
      <w:pPr>
        <w:keepNext/>
        <w:spacing w:before="280" w:after="120"/>
        <w:outlineLvl w:val="0"/>
      </w:pPr>
      <w:bookmarkStart w:id="0" w:name="_Toc21733"/>
      <w:r>
        <w:rPr>
          <w:rFonts w:ascii="Times New Roman" w:hAnsi="Times New Roman" w:eastAsia="黑体"/>
          <w:b/>
          <w:color w:val="000000"/>
          <w:sz w:val="32"/>
        </w:rPr>
        <w:t>1. 项目概述</w:t>
      </w:r>
      <w:bookmarkEnd w:id="0"/>
    </w:p>
    <w:p w14:paraId="6CB36408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本项目为一套桌面级两轴视觉识别抓取系统，通过 K210 视觉协处理器识别工作区内目标色块的像素坐标，经标定换算为机械坐标后，由 STM32F407 驱动 CoreXY 十字滑台与舵机夹爪完成自动抓取与投放。系统同时支持本地 TFT 屏 + 矩阵键盘的离线操作模式，以及基于 CAN 总线的上位机监控模式。</w:t>
      </w:r>
    </w:p>
    <w:p w14:paraId="4987FF3E">
      <w:pPr>
        <w:keepNext/>
        <w:spacing w:before="220" w:after="100"/>
        <w:outlineLvl w:val="1"/>
      </w:pPr>
      <w:bookmarkStart w:id="1" w:name="_Toc5003"/>
      <w:r>
        <w:rPr>
          <w:rFonts w:ascii="Times New Roman" w:hAnsi="Times New Roman" w:eastAsia="黑体"/>
          <w:b/>
          <w:color w:val="000000"/>
          <w:sz w:val="28"/>
        </w:rPr>
        <w:t>1.1 设计目标</w:t>
      </w:r>
      <w:bookmarkEnd w:id="1"/>
    </w:p>
    <w:p w14:paraId="137C0C50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视觉识别：基于颜色分割 + 连通域分析，稳定识别工作区内指定颜色目标，输出质心坐标；</w:t>
      </w:r>
    </w:p>
    <w:p w14:paraId="53A5446C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运动控制：CoreXY 双轴直线插补，定位精度优于 ±1 mm；</w:t>
      </w:r>
    </w:p>
    <w:p w14:paraId="09EC5753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自动抓取：识别 → 移动 → 抓取 → 投放全流程自动完成，连续 20 次成功率 ≥ 90%；</w:t>
      </w:r>
    </w:p>
    <w:p w14:paraId="53979B49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人机交互：本地离线运行 + 上位机实时监控双模式；</w:t>
      </w:r>
    </w:p>
    <w:p w14:paraId="125BC61F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可靠性：限位硬件保护、舵机独立供电、总线错误自恢复。</w:t>
      </w:r>
    </w:p>
    <w:p w14:paraId="62BDEB39">
      <w:pPr>
        <w:keepNext/>
        <w:spacing w:before="220" w:after="100"/>
        <w:outlineLvl w:val="1"/>
      </w:pPr>
      <w:bookmarkStart w:id="2" w:name="_Toc8821"/>
      <w:r>
        <w:rPr>
          <w:rFonts w:ascii="Times New Roman" w:hAnsi="Times New Roman" w:eastAsia="黑体"/>
          <w:b/>
          <w:color w:val="000000"/>
          <w:sz w:val="28"/>
        </w:rPr>
        <w:t>1.2 设计原则</w:t>
      </w:r>
      <w:bookmarkEnd w:id="2"/>
    </w:p>
    <w:p w14:paraId="4E17212C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职责解耦：K210 只做图像与像素坐标输出，STM32 只做运动学与执行，上位机只做监控与指令；</w:t>
      </w:r>
    </w:p>
    <w:p w14:paraId="1AC43031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分层调试：视觉、运动、抓取、通信可独立验证，任一模块单独出问题不影响其他模块；</w:t>
      </w:r>
    </w:p>
    <w:p w14:paraId="06387A8B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安全优先：所有运动路径必须有限位兜底，所有电源节点必须独立保护。</w:t>
      </w:r>
    </w:p>
    <w:p w14:paraId="67BB600E">
      <w:pPr>
        <w:keepNext/>
        <w:spacing w:before="280" w:after="120"/>
        <w:outlineLvl w:val="0"/>
      </w:pPr>
      <w:bookmarkStart w:id="3" w:name="_Toc11347"/>
      <w:r>
        <w:rPr>
          <w:rFonts w:ascii="Times New Roman" w:hAnsi="Times New Roman" w:eastAsia="黑体"/>
          <w:b/>
          <w:color w:val="000000"/>
          <w:sz w:val="32"/>
        </w:rPr>
        <w:t>2. 系统总体架构</w:t>
      </w:r>
      <w:bookmarkEnd w:id="3"/>
    </w:p>
    <w:p w14:paraId="796E6DFB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系统由视觉单元、主控单元、运动执行单元、交互单元和上位机五部分组成。视觉单元以 UART 向主控单元发送目标质心；主控单元通过 STEP/DIR 驱动步进电机、PWM 驱动舵机；交互单元经 SPI 与 GPIO 接屏和键盘；上位机经 CAN 总线与主控单元通信。</w:t>
      </w:r>
    </w:p>
    <w:p w14:paraId="344CF8AE">
      <w:pPr>
        <w:keepNext/>
        <w:spacing w:before="220" w:after="100"/>
        <w:outlineLvl w:val="1"/>
      </w:pPr>
      <w:bookmarkStart w:id="4" w:name="_Toc25941"/>
      <w:r>
        <w:rPr>
          <w:rFonts w:ascii="Times New Roman" w:hAnsi="Times New Roman" w:eastAsia="黑体"/>
          <w:b/>
          <w:color w:val="000000"/>
          <w:sz w:val="28"/>
        </w:rPr>
        <w:t>2.1 硬件连接框图</w:t>
      </w:r>
      <w:bookmarkEnd w:id="4"/>
    </w:p>
    <w:p w14:paraId="0DA49A33">
      <w:pPr>
        <w:spacing w:before="120" w:after="40"/>
        <w:jc w:val="center"/>
      </w:pPr>
      <w:r>
        <w:drawing>
          <wp:inline distT="0" distB="0" distL="114300" distR="114300">
            <wp:extent cx="5399405" cy="3669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6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B8E6"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2-1  系统硬件架构图</w:t>
      </w:r>
    </w:p>
    <w:p w14:paraId="2840D9C9">
      <w:pPr>
        <w:keepNext/>
        <w:spacing w:before="220" w:after="100"/>
        <w:outlineLvl w:val="1"/>
      </w:pPr>
      <w:bookmarkStart w:id="5" w:name="_Toc1835"/>
      <w:r>
        <w:rPr>
          <w:rFonts w:ascii="Times New Roman" w:hAnsi="Times New Roman" w:eastAsia="黑体"/>
          <w:b/>
          <w:color w:val="000000"/>
          <w:sz w:val="28"/>
        </w:rPr>
        <w:t>2.2 数据流</w:t>
      </w:r>
      <w:bookmarkEnd w:id="5"/>
    </w:p>
    <w:p w14:paraId="2B700907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一次完整的自动抓取流程如下：K210 每 80 ms 采集一帧图像并做颜色分割，若识别到目标则将质心 (cx, cy, 1) 经 UART 发出；STM32 收到后将像素坐标按标定矩阵换算为毫米坐标，经直线插补驱动双轴运动到目标上方；到位后闭合舵机夹爪，抬起并移动到投放点，张开夹爪完成投放；全过程位置、状态、错误经 CAN 上报上位机。</w:t>
      </w:r>
    </w:p>
    <w:p w14:paraId="5C0A0DA1">
      <w:pPr>
        <w:spacing w:before="120" w:after="40"/>
        <w:jc w:val="center"/>
      </w:pPr>
      <w:r>
        <w:drawing>
          <wp:inline distT="0" distB="0" distL="114300" distR="114300">
            <wp:extent cx="3239770" cy="6534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53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D00E"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2-2  自动抓取流程图</w:t>
      </w:r>
    </w:p>
    <w:p w14:paraId="19B2B73C">
      <w:pPr>
        <w:keepNext/>
        <w:spacing w:before="280" w:after="120"/>
        <w:outlineLvl w:val="0"/>
      </w:pPr>
      <w:bookmarkStart w:id="6" w:name="_Toc2313"/>
      <w:r>
        <w:rPr>
          <w:rFonts w:ascii="Times New Roman" w:hAnsi="Times New Roman" w:eastAsia="黑体"/>
          <w:b/>
          <w:color w:val="000000"/>
          <w:sz w:val="32"/>
        </w:rPr>
        <w:t>3. 硬件设计方案</w:t>
      </w:r>
      <w:bookmarkEnd w:id="6"/>
    </w:p>
    <w:p w14:paraId="76173377">
      <w:pPr>
        <w:keepNext/>
        <w:spacing w:before="220" w:after="100"/>
        <w:outlineLvl w:val="1"/>
      </w:pPr>
      <w:bookmarkStart w:id="7" w:name="_Toc9087"/>
      <w:r>
        <w:rPr>
          <w:rFonts w:ascii="Times New Roman" w:hAnsi="Times New Roman" w:eastAsia="黑体"/>
          <w:b/>
          <w:color w:val="000000"/>
          <w:sz w:val="28"/>
        </w:rPr>
        <w:t>3.1 BOM 清单</w:t>
      </w:r>
      <w:bookmarkEnd w:id="7"/>
    </w:p>
    <w:p w14:paraId="310320E7"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3-1  BOM 清单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7DE85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3E7DD1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#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3EEFCA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模块</w:t>
            </w:r>
          </w:p>
        </w:tc>
        <w:tc>
          <w:tcPr>
            <w:tcW w:w="2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27BA18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型号/规格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24C6FB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数量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DF7C44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备注</w:t>
            </w:r>
          </w:p>
        </w:tc>
      </w:tr>
      <w:tr w14:paraId="09133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C59B7A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4B113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运动主控</w:t>
            </w:r>
          </w:p>
        </w:tc>
        <w:tc>
          <w:tcPr>
            <w:tcW w:w="2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7B63A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STM32F407ZGT6 开发板（GEC-M4）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1A8F9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0D714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MHz，含板载 5V/3.3V LDO</w:t>
            </w:r>
          </w:p>
        </w:tc>
      </w:tr>
      <w:tr w14:paraId="7B61A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684F7C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BB0BB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视觉协处理器</w:t>
            </w:r>
          </w:p>
        </w:tc>
        <w:tc>
          <w:tcPr>
            <w:tcW w:w="2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B1F0B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 开发板（Maix Bit 或第三方）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C218B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083CC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Type-C 供电</w:t>
            </w:r>
          </w:p>
        </w:tc>
      </w:tr>
      <w:tr w14:paraId="47A27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EC074D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C6FC1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摄像头</w:t>
            </w:r>
          </w:p>
        </w:tc>
        <w:tc>
          <w:tcPr>
            <w:tcW w:w="2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752CE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OV2640 DVP 24pin，66°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2784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916F5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排线勿反接</w:t>
            </w:r>
          </w:p>
        </w:tc>
      </w:tr>
      <w:tr w14:paraId="3E095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9B7525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E594F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运动平台</w:t>
            </w:r>
          </w:p>
        </w:tc>
        <w:tc>
          <w:tcPr>
            <w:tcW w:w="2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D48B1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CoreXY 十字滑台套餐2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C1B54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FD853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含 2×42 步进电机、同步带</w:t>
            </w:r>
          </w:p>
        </w:tc>
      </w:tr>
      <w:tr w14:paraId="01567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497186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C93C6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步进驱动</w:t>
            </w:r>
          </w:p>
        </w:tc>
        <w:tc>
          <w:tcPr>
            <w:tcW w:w="2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13642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DRV8825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1FDBE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3D98F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细分固定 1/16</w:t>
            </w:r>
          </w:p>
        </w:tc>
      </w:tr>
      <w:tr w14:paraId="30AD2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7012A1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D8330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舵机</w:t>
            </w:r>
          </w:p>
        </w:tc>
        <w:tc>
          <w:tcPr>
            <w:tcW w:w="2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1209E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MG90S 金属齿轮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809E9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E76F9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独立 5V 供电</w:t>
            </w:r>
          </w:p>
        </w:tc>
      </w:tr>
      <w:tr w14:paraId="112ED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506373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1716F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夹爪</w:t>
            </w:r>
          </w:p>
        </w:tc>
        <w:tc>
          <w:tcPr>
            <w:tcW w:w="2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523D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3D 打印多指舵机夹爪套件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94BCB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9FA94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含舵机摇臂</w:t>
            </w:r>
          </w:p>
        </w:tc>
      </w:tr>
      <w:tr w14:paraId="6EA6E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F099BC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2D52B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显示屏</w:t>
            </w:r>
          </w:p>
        </w:tc>
        <w:tc>
          <w:tcPr>
            <w:tcW w:w="2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E98D7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ST7789V SPI TFT 240×320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D5860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DAFC2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SPI 接口</w:t>
            </w:r>
          </w:p>
        </w:tc>
      </w:tr>
      <w:tr w14:paraId="5CA71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59E2CC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BA787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键盘</w:t>
            </w:r>
          </w:p>
        </w:tc>
        <w:tc>
          <w:tcPr>
            <w:tcW w:w="2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00341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4×4 矩阵薄膜键盘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19C6E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7F7C2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GPIO 行列扫描</w:t>
            </w:r>
          </w:p>
        </w:tc>
      </w:tr>
      <w:tr w14:paraId="726B6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D62568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AD57A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限位开关</w:t>
            </w:r>
          </w:p>
        </w:tc>
        <w:tc>
          <w:tcPr>
            <w:tcW w:w="2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F0FC4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卧式微动开关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E9B3C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9F0B6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X±、Y± 各一</w:t>
            </w:r>
          </w:p>
        </w:tc>
      </w:tr>
      <w:tr w14:paraId="32384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ECAA2B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B6BA6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 收发器</w:t>
            </w:r>
          </w:p>
        </w:tc>
        <w:tc>
          <w:tcPr>
            <w:tcW w:w="2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B0751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TJA1050 模块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D0E93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E9BAF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5V 供电，板载或外焊 120Ω</w:t>
            </w:r>
          </w:p>
        </w:tc>
      </w:tr>
      <w:tr w14:paraId="7603B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A2BB17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88547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 适配器</w:t>
            </w:r>
          </w:p>
        </w:tc>
        <w:tc>
          <w:tcPr>
            <w:tcW w:w="2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CBDAD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USB 转 CAN（用户已有）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57722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4C9A0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上位机侧</w:t>
            </w:r>
          </w:p>
        </w:tc>
      </w:tr>
      <w:tr w14:paraId="0BEFF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A64E6F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D5882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主电源</w:t>
            </w:r>
          </w:p>
        </w:tc>
        <w:tc>
          <w:tcPr>
            <w:tcW w:w="2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58C46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24V/5A 开关电源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D2D9A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FD65A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滑台与 DRV8825</w:t>
            </w:r>
          </w:p>
        </w:tc>
      </w:tr>
      <w:tr w14:paraId="3D3C95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AC0B01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2BB23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副电源</w:t>
            </w:r>
          </w:p>
        </w:tc>
        <w:tc>
          <w:tcPr>
            <w:tcW w:w="2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A1B6D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5V USB 充电头 ≥2A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D6A6A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A402C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 与外设</w:t>
            </w:r>
          </w:p>
        </w:tc>
      </w:tr>
    </w:tbl>
    <w:p w14:paraId="15C52F08">
      <w:pPr>
        <w:spacing w:after="0"/>
      </w:pPr>
    </w:p>
    <w:p w14:paraId="036B9ED8">
      <w:pPr>
        <w:keepNext/>
        <w:spacing w:before="220" w:after="100"/>
        <w:outlineLvl w:val="1"/>
      </w:pPr>
      <w:bookmarkStart w:id="8" w:name="_Toc12635"/>
      <w:r>
        <w:rPr>
          <w:rFonts w:ascii="Times New Roman" w:hAnsi="Times New Roman" w:eastAsia="黑体"/>
          <w:b/>
          <w:color w:val="000000"/>
          <w:sz w:val="28"/>
        </w:rPr>
        <w:t>3.2 STM32F407 引脚分配</w:t>
      </w:r>
      <w:bookmarkEnd w:id="8"/>
    </w:p>
    <w:p w14:paraId="7BD0DB8D"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3-2  STM32F407 引脚分配表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9DCE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55EEFA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49D218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引脚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7D49FD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外设/说明</w:t>
            </w:r>
          </w:p>
        </w:tc>
      </w:tr>
      <w:tr w14:paraId="4EE31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970CA6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 轴 STEP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9C3AD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PA0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B610B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TIM2_CH1 脉冲输出</w:t>
            </w:r>
          </w:p>
        </w:tc>
      </w:tr>
      <w:tr w14:paraId="4329D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6B47EB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 轴 DIR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43DD6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PB0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039D8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GPIO 推挽</w:t>
            </w:r>
          </w:p>
        </w:tc>
      </w:tr>
      <w:tr w14:paraId="263A7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434105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 轴 STEP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216AF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PA1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C6BC4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TIM3_CH1 脉冲输出</w:t>
            </w:r>
          </w:p>
        </w:tc>
      </w:tr>
      <w:tr w14:paraId="3FA77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613F61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 轴 DIR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20879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PB1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7C8E3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GPIO 推挽</w:t>
            </w:r>
          </w:p>
        </w:tc>
      </w:tr>
      <w:tr w14:paraId="6C276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87CBF0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舵机 PWM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AF9FC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PA8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0EF9D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TIM1_CH1，50 Hz</w:t>
            </w:r>
          </w:p>
        </w:tc>
      </w:tr>
      <w:tr w14:paraId="0AE18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C11217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 UART_RX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67136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PA10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620A2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USART1_RX，接 K210_TX</w:t>
            </w:r>
          </w:p>
        </w:tc>
      </w:tr>
      <w:tr w14:paraId="3EE81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D2418E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 UART_TX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F35C1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PA9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2081D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USART1_TX，接 K210_RX</w:t>
            </w:r>
          </w:p>
        </w:tc>
      </w:tr>
      <w:tr w14:paraId="77533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514FB7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TFT SPI SCK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C80AD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PA5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18DFF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SPI1_SCK</w:t>
            </w:r>
          </w:p>
        </w:tc>
      </w:tr>
      <w:tr w14:paraId="7492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AD2317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TFT SPI MOSI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CBE71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PA7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B2DE1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SPI1_MOSI</w:t>
            </w:r>
          </w:p>
        </w:tc>
      </w:tr>
      <w:tr w14:paraId="5D26C2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17D903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TFT CS/DC/RST/BL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3E4DA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PB10/PB11/PB12/PB13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8353D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GPIO</w:t>
            </w:r>
          </w:p>
        </w:tc>
      </w:tr>
      <w:tr w14:paraId="1F3EDF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69F945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矩阵键盘 R1~R4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F15FD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PC0~PC3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3B7E4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GPIO 输出</w:t>
            </w:r>
          </w:p>
        </w:tc>
      </w:tr>
      <w:tr w14:paraId="58001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BD146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矩阵键盘 C1~C4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D5C55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PC4~PC7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48677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GPIO 上拉输入</w:t>
            </w:r>
          </w:p>
        </w:tc>
      </w:tr>
      <w:tr w14:paraId="27AE4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ABA5EC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CAN_RX / CAN_TX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30477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PA11 / PA12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3F433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CAN1，不重映射</w:t>
            </w:r>
          </w:p>
        </w:tc>
      </w:tr>
      <w:tr w14:paraId="63B26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D246D3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限位 X+/X-/Y+/Y-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6B44A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PB14/PB15/PB16/PB17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AF4CE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下拉输入，触发即停</w:t>
            </w:r>
          </w:p>
        </w:tc>
      </w:tr>
      <w:tr w14:paraId="46F847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4BED03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 LED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79FCC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PC13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D17B4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心跳指示</w:t>
            </w:r>
          </w:p>
        </w:tc>
      </w:tr>
    </w:tbl>
    <w:p w14:paraId="62FBD943">
      <w:pPr>
        <w:spacing w:after="0"/>
      </w:pPr>
    </w:p>
    <w:p w14:paraId="582A4F34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注：实际引脚以 CubeMX 工程配置为准；本表为设计基线，任何改动必须同步更新接线图目录。</w:t>
      </w:r>
    </w:p>
    <w:p w14:paraId="1F968CB5">
      <w:pPr>
        <w:keepNext/>
        <w:spacing w:before="280" w:after="120"/>
        <w:outlineLvl w:val="0"/>
      </w:pPr>
      <w:bookmarkStart w:id="9" w:name="_Toc30652"/>
      <w:r>
        <w:rPr>
          <w:rFonts w:ascii="Times New Roman" w:hAnsi="Times New Roman" w:eastAsia="黑体"/>
          <w:b/>
          <w:color w:val="000000"/>
          <w:sz w:val="32"/>
        </w:rPr>
        <w:t>4. 视觉模块设计（K210 + OV2640）</w:t>
      </w:r>
      <w:bookmarkEnd w:id="9"/>
    </w:p>
    <w:p w14:paraId="7D92E02A">
      <w:pPr>
        <w:keepNext/>
        <w:spacing w:before="220" w:after="100"/>
        <w:outlineLvl w:val="1"/>
      </w:pPr>
      <w:bookmarkStart w:id="10" w:name="_Toc32169"/>
      <w:r>
        <w:rPr>
          <w:rFonts w:ascii="Times New Roman" w:hAnsi="Times New Roman" w:eastAsia="黑体"/>
          <w:b/>
          <w:color w:val="000000"/>
          <w:sz w:val="28"/>
        </w:rPr>
        <w:t>4.1 技术选型</w:t>
      </w:r>
      <w:bookmarkEnd w:id="10"/>
    </w:p>
    <w:p w14:paraId="208636F1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视觉单元采用 K210 协处理器 + OV2640 DVP 摄像头，运行 MaixPy（MicroPython）固件。分辨率固定为 QVGA（320×240），RGB565 格式。选择 MaixPy 而非 C SDK 的理由是：当前任务仅为颜色分割与质心提取，MaixPy 开发效率高，QVGA 下 10~15 fps 已满足 80 ms 周期输出要求；后续若需跑 YOLO 模型或帧率不足，可平滑迁移至 K210 C SDK（MaixCDK），算法逻辑可直接复用。</w:t>
      </w:r>
    </w:p>
    <w:p w14:paraId="77BDA01B">
      <w:pPr>
        <w:keepNext/>
        <w:spacing w:before="220" w:after="100"/>
        <w:outlineLvl w:val="1"/>
      </w:pPr>
      <w:bookmarkStart w:id="11" w:name="_Toc9701"/>
      <w:r>
        <w:rPr>
          <w:rFonts w:ascii="Times New Roman" w:hAnsi="Times New Roman" w:eastAsia="黑体"/>
          <w:b/>
          <w:color w:val="000000"/>
          <w:sz w:val="28"/>
        </w:rPr>
        <w:t>4.2 处理流程</w:t>
      </w:r>
      <w:bookmarkEnd w:id="11"/>
    </w:p>
    <w:p w14:paraId="49AE7747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摄像头初始化：RGB565、QVGA、自动增益关闭（固定曝光利于阈值稳定）；</w:t>
      </w:r>
    </w:p>
    <w:p w14:paraId="41063852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LAB 颜色阈值分割：使用 find_blobs() 对目标颜色做阈值判定；</w:t>
      </w:r>
    </w:p>
    <w:p w14:paraId="069EE1CB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连通域合并：pixels_threshold=200，merge=True 合并碎块；</w:t>
      </w:r>
    </w:p>
    <w:p w14:paraId="5E058DEF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目标选取：取面积最大的 blob，输出其质心 (cx, cy)；</w:t>
      </w:r>
    </w:p>
    <w:p w14:paraId="651360AE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串口发送：以 $cx,cy,flag\n 格式发往 STM32，周期 80 ms；未识别时发 $0,0,0\n。</w:t>
      </w:r>
    </w:p>
    <w:p w14:paraId="1C6F9823">
      <w:pPr>
        <w:spacing w:before="120" w:after="40"/>
        <w:jc w:val="center"/>
      </w:pPr>
      <w:r>
        <w:drawing>
          <wp:inline distT="0" distB="0" distL="114300" distR="114300">
            <wp:extent cx="5399405" cy="2044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4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61BB"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4-1  K210 视觉处理流程</w:t>
      </w:r>
    </w:p>
    <w:p w14:paraId="1B7C84BE">
      <w:pPr>
        <w:keepNext/>
        <w:spacing w:before="220" w:after="100"/>
        <w:outlineLvl w:val="1"/>
      </w:pPr>
      <w:bookmarkStart w:id="12" w:name="_Toc28573"/>
      <w:r>
        <w:rPr>
          <w:rFonts w:ascii="Times New Roman" w:hAnsi="Times New Roman" w:eastAsia="黑体"/>
          <w:b/>
          <w:color w:val="000000"/>
          <w:sz w:val="28"/>
        </w:rPr>
        <w:t>4.3 阈值标定</w:t>
      </w:r>
      <w:bookmarkEnd w:id="12"/>
    </w:p>
    <w:p w14:paraId="636210A8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LAB 颜色阈值必须在实际工作光照下用 MaixPy IDE 现场标定后写入阈值文件。环境光变化会显著影响阈值，因此摄像头需加半透明遮光罩，且标定应在最终装配位置进行。多目标颜色可扩展为多组阈值，在 0x202 参数帧中通过 color_id 字段选择。</w:t>
      </w:r>
    </w:p>
    <w:p w14:paraId="160089A5">
      <w:pPr>
        <w:keepNext/>
        <w:spacing w:before="220" w:after="100"/>
        <w:outlineLvl w:val="1"/>
      </w:pPr>
      <w:bookmarkStart w:id="13" w:name="_Toc14817"/>
      <w:r>
        <w:rPr>
          <w:rFonts w:ascii="Times New Roman" w:hAnsi="Times New Roman" w:eastAsia="黑体"/>
          <w:b/>
          <w:color w:val="000000"/>
          <w:sz w:val="28"/>
        </w:rPr>
        <w:t>4.4 升级路径</w:t>
      </w:r>
      <w:bookmarkEnd w:id="13"/>
    </w:p>
    <w:p w14:paraId="39EE21CE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当颜色法无法满足复杂背景或异形目标识别时，可将 find_blobs 替换为 K210 KPU 上的 YOLO kmodel 推理。对外接口保持不变（仍输出像素质心），STM32 侧无需修改。</w:t>
      </w:r>
    </w:p>
    <w:p w14:paraId="6B098702">
      <w:pPr>
        <w:keepNext/>
        <w:spacing w:before="280" w:after="120"/>
        <w:outlineLvl w:val="0"/>
      </w:pPr>
      <w:bookmarkStart w:id="14" w:name="_Toc22720"/>
      <w:r>
        <w:rPr>
          <w:rFonts w:ascii="Times New Roman" w:hAnsi="Times New Roman" w:eastAsia="黑体"/>
          <w:b/>
          <w:color w:val="000000"/>
          <w:sz w:val="32"/>
        </w:rPr>
        <w:t>5. 运动控制与抓取模块</w:t>
      </w:r>
      <w:bookmarkEnd w:id="14"/>
    </w:p>
    <w:p w14:paraId="22861FAD">
      <w:pPr>
        <w:keepNext/>
        <w:spacing w:before="220" w:after="100"/>
        <w:outlineLvl w:val="1"/>
      </w:pPr>
      <w:bookmarkStart w:id="15" w:name="_Toc26448"/>
      <w:r>
        <w:rPr>
          <w:rFonts w:ascii="Times New Roman" w:hAnsi="Times New Roman" w:eastAsia="黑体"/>
          <w:b/>
          <w:color w:val="000000"/>
          <w:sz w:val="28"/>
        </w:rPr>
        <w:t>5.1 CoreXY 运动学</w:t>
      </w:r>
      <w:bookmarkEnd w:id="15"/>
    </w:p>
    <w:p w14:paraId="107268F4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CoreXY 平台由两个步进电机通过同步带驱动十字滑台，两电机转角与滑台 XY 位置存在耦合关系。设两电机脉冲增量为 dm1、dm2，则滑台在 X、Y 方向的脉冲增量为：</w:t>
      </w:r>
    </w:p>
    <w:p w14:paraId="7FF4BF99">
      <w:pPr>
        <w:spacing w:before="80" w:after="80" w:line="276" w:lineRule="auto"/>
        <w:ind w:left="283"/>
      </w:pPr>
      <w:r>
        <w:rPr>
          <w:rFonts w:ascii="Consolas" w:hAnsi="Consolas" w:eastAsia="宋体"/>
          <w:b w:val="0"/>
          <w:color w:val="000000"/>
          <w:sz w:val="21"/>
        </w:rPr>
        <w:t>dx = (dm1 + dm2) / 2</w:t>
      </w:r>
      <w:r>
        <w:rPr>
          <w:rFonts w:ascii="Consolas" w:hAnsi="Consolas" w:eastAsia="宋体"/>
          <w:b w:val="0"/>
          <w:color w:val="000000"/>
          <w:sz w:val="21"/>
        </w:rPr>
        <w:br w:type="textWrapping"/>
      </w:r>
      <w:r>
        <w:rPr>
          <w:rFonts w:ascii="Consolas" w:hAnsi="Consolas" w:eastAsia="宋体"/>
          <w:b w:val="0"/>
          <w:color w:val="000000"/>
          <w:sz w:val="21"/>
        </w:rPr>
        <w:t>dy = (dm1 - dm2) / 2</w:t>
      </w:r>
    </w:p>
    <w:p w14:paraId="39E10E6B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直线插补时，先按目标 (dx_mm, dy_mm) 换算为脉冲数 (px, py)，再分解为两电机各自的脉冲增量，分别输出。这是 CoreXY 与普通 X/Y 独立滑台的关键区别。</w:t>
      </w:r>
    </w:p>
    <w:p w14:paraId="0DAD82D9">
      <w:pPr>
        <w:spacing w:before="120" w:after="40"/>
        <w:jc w:val="center"/>
      </w:pPr>
      <w:r>
        <w:drawing>
          <wp:inline distT="0" distB="0" distL="114300" distR="114300">
            <wp:extent cx="4319905" cy="3244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4238"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5-1  CoreXY 运动学结构示意</w:t>
      </w:r>
    </w:p>
    <w:p w14:paraId="657F9541">
      <w:pPr>
        <w:keepNext/>
        <w:spacing w:before="220" w:after="100"/>
        <w:outlineLvl w:val="1"/>
      </w:pPr>
      <w:bookmarkStart w:id="16" w:name="_Toc3462"/>
      <w:r>
        <w:rPr>
          <w:rFonts w:ascii="Times New Roman" w:hAnsi="Times New Roman" w:eastAsia="黑体"/>
          <w:b/>
          <w:color w:val="000000"/>
          <w:sz w:val="28"/>
        </w:rPr>
        <w:t>5.2 步进驱动与加减速</w:t>
      </w:r>
      <w:bookmarkEnd w:id="16"/>
    </w:p>
    <w:p w14:paraId="35739A2D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驱动器：DRV8825，细分固定 1/16，Vref 按电机额定电流设置（典型 0.6~0.8 V）；</w:t>
      </w:r>
    </w:p>
    <w:p w14:paraId="227D0C10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脉冲输出：STM32 定时器输出 PWM 脉冲，频率由加减速曲线决定；</w:t>
      </w:r>
    </w:p>
    <w:p w14:paraId="7B340281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加减速：S 形曲线，起步与停止段各约 200 ms，避免高速起步丢步；</w:t>
      </w:r>
    </w:p>
    <w:p w14:paraId="4AB9C827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插补算法：逐点比较法（Bresenham），以 max(|dx|,|dy|) 为主轴分配脉冲频率；</w:t>
      </w:r>
    </w:p>
    <w:p w14:paraId="5064FFDA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限位保护：运动中任何一路限位触发立即关闭定时器脉冲输出，发送错误帧并停止流程。</w:t>
      </w:r>
    </w:p>
    <w:p w14:paraId="72FCB466">
      <w:pPr>
        <w:keepNext/>
        <w:spacing w:before="220" w:after="100"/>
        <w:outlineLvl w:val="1"/>
      </w:pPr>
      <w:bookmarkStart w:id="17" w:name="_Toc10980"/>
      <w:r>
        <w:rPr>
          <w:rFonts w:ascii="Times New Roman" w:hAnsi="Times New Roman" w:eastAsia="黑体"/>
          <w:b/>
          <w:color w:val="000000"/>
          <w:sz w:val="28"/>
        </w:rPr>
        <w:t>5.3 夹爪控制</w:t>
      </w:r>
      <w:bookmarkEnd w:id="17"/>
    </w:p>
    <w:p w14:paraId="5E8386E1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夹爪由 MG90S 金属齿轮舵机驱动，STM32 定时器输出 50 Hz PWM（周期 20 ms，脉宽 0.5~2.5 ms 对应 0~180°）。控制流程为：到位后闭合夹爪（夹紧延时），抬起，移动到投放点，张开夹爪。</w:t>
      </w:r>
    </w:p>
    <w:p w14:paraId="48642F23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关键约束：MG90S 必须独立 5V 供电，禁止从 STM32 板载 5V 取电。舵机堵转瞬间电流可达 1 A 以上，板载供电会拉低电压导致 MCU 复位。装配时舵机摇臂先手动置中位再安装夹爪连杆，避免上电瞬间机械冲击。</w:t>
      </w:r>
    </w:p>
    <w:p w14:paraId="135613FD">
      <w:pPr>
        <w:keepNext/>
        <w:spacing w:before="280" w:after="120"/>
        <w:outlineLvl w:val="0"/>
      </w:pPr>
      <w:bookmarkStart w:id="18" w:name="_Toc20924"/>
      <w:r>
        <w:rPr>
          <w:rFonts w:ascii="Times New Roman" w:hAnsi="Times New Roman" w:eastAsia="黑体"/>
          <w:b/>
          <w:color w:val="000000"/>
          <w:sz w:val="32"/>
        </w:rPr>
        <w:t>6. 上位机模块（Qt）</w:t>
      </w:r>
      <w:bookmarkEnd w:id="18"/>
    </w:p>
    <w:p w14:paraId="3864B220">
      <w:pPr>
        <w:keepNext/>
        <w:spacing w:before="220" w:after="100"/>
        <w:outlineLvl w:val="1"/>
      </w:pPr>
      <w:bookmarkStart w:id="19" w:name="_Toc5002"/>
      <w:r>
        <w:rPr>
          <w:rFonts w:ascii="Times New Roman" w:hAnsi="Times New Roman" w:eastAsia="黑体"/>
          <w:b/>
          <w:color w:val="000000"/>
          <w:sz w:val="28"/>
        </w:rPr>
        <w:t>6.1 技术选型</w:t>
      </w:r>
      <w:bookmarkEnd w:id="19"/>
    </w:p>
    <w:p w14:paraId="3B29EE3E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上位机采用 Qt Widgets 开发，C++ 语言。选择依据：Qt 自带 QSerialBus 模块可直接对接 USB-CAN 适配器，QCustomPlot 第三方库成熟用于实时轨迹绘制，跨平台且适合长期维护的工业软件。</w:t>
      </w:r>
    </w:p>
    <w:p w14:paraId="1A9A9E9D">
      <w:pPr>
        <w:keepNext/>
        <w:spacing w:before="220" w:after="100"/>
        <w:outlineLvl w:val="1"/>
      </w:pPr>
      <w:bookmarkStart w:id="20" w:name="_Toc20878"/>
      <w:r>
        <w:rPr>
          <w:rFonts w:ascii="Times New Roman" w:hAnsi="Times New Roman" w:eastAsia="黑体"/>
          <w:b/>
          <w:color w:val="000000"/>
          <w:sz w:val="28"/>
        </w:rPr>
        <w:t>6.2 功能组成</w:t>
      </w:r>
      <w:bookmarkEnd w:id="20"/>
    </w:p>
    <w:p w14:paraId="7AD8039E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CAN 连接管理：通过 QtSerialBus 加载对应适配器插件，建立 CAN 通道；</w:t>
      </w:r>
    </w:p>
    <w:p w14:paraId="26B5AF59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状态显示：实时显示当前坐标、运行状态、抓取计数、错误码；</w:t>
      </w:r>
    </w:p>
    <w:p w14:paraId="3A1774AC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轨迹绘制：基于 0x102 位置上报帧，用 QCustomPlot 绘制实时运动轨迹；</w:t>
      </w:r>
    </w:p>
    <w:p w14:paraId="674C660A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命令下发：回零、手动移动、自动抓取、停止、夹爪开合等按钮组 0x201 命令帧；</w:t>
      </w:r>
    </w:p>
    <w:p w14:paraId="6452170A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参数设置：目标颜色、速度、投放点等参数组 0x202 参数帧；</w:t>
      </w:r>
    </w:p>
    <w:p w14:paraId="78E1608F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日志记录：抓取事件、错误事件按时间戳写入日志表。</w:t>
      </w:r>
    </w:p>
    <w:p w14:paraId="31CA3A4E">
      <w:pPr>
        <w:keepNext/>
        <w:spacing w:before="220" w:after="100"/>
        <w:outlineLvl w:val="1"/>
      </w:pPr>
      <w:bookmarkStart w:id="21" w:name="_Toc23024"/>
      <w:r>
        <w:rPr>
          <w:rFonts w:ascii="Times New Roman" w:hAnsi="Times New Roman" w:eastAsia="黑体"/>
          <w:b/>
          <w:color w:val="000000"/>
          <w:sz w:val="28"/>
        </w:rPr>
        <w:t>6.3 与设备解耦</w:t>
      </w:r>
      <w:bookmarkEnd w:id="21"/>
    </w:p>
    <w:p w14:paraId="3166D9C2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上位机仅承担监控与指令下发，不参与实时闭环。即使上位机断开或界面卡顿，STM32 仍可在本地通过 TFT 屏与键盘独立完成一次完整自动抓取。上位机重新连接后，从 0x101 心跳帧自动恢复设备状态。</w:t>
      </w:r>
    </w:p>
    <w:p w14:paraId="48848C0D">
      <w:pPr>
        <w:keepNext/>
        <w:spacing w:before="280" w:after="120"/>
        <w:outlineLvl w:val="0"/>
      </w:pPr>
      <w:bookmarkStart w:id="22" w:name="_Toc21360"/>
      <w:r>
        <w:rPr>
          <w:rFonts w:ascii="Times New Roman" w:hAnsi="Times New Roman" w:eastAsia="黑体"/>
          <w:b/>
          <w:color w:val="000000"/>
          <w:sz w:val="32"/>
        </w:rPr>
        <w:t>7. 通信协议栈</w:t>
      </w:r>
      <w:bookmarkEnd w:id="22"/>
    </w:p>
    <w:p w14:paraId="1F01C0C8">
      <w:pPr>
        <w:keepNext/>
        <w:spacing w:before="220" w:after="100"/>
        <w:outlineLvl w:val="1"/>
      </w:pPr>
      <w:bookmarkStart w:id="23" w:name="_Toc24874"/>
      <w:r>
        <w:rPr>
          <w:rFonts w:ascii="Times New Roman" w:hAnsi="Times New Roman" w:eastAsia="黑体"/>
          <w:b/>
          <w:color w:val="000000"/>
          <w:sz w:val="28"/>
        </w:rPr>
        <w:t>7.1 K210 与 STM32 之间（UART）</w:t>
      </w:r>
      <w:bookmarkEnd w:id="23"/>
    </w:p>
    <w:p w14:paraId="24670F84"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7-1  K210 ↔ STM32 UART 参数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10B50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C5DEB5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4E332A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取值</w:t>
            </w:r>
          </w:p>
        </w:tc>
      </w:tr>
      <w:tr w14:paraId="63400F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D148BF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物理接口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96F7B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UART，交叉连接（K210_TX → STM32_RX）</w:t>
            </w:r>
          </w:p>
        </w:tc>
      </w:tr>
      <w:tr w14:paraId="6598B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808324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波特率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8A145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115200 bps，8-N-1</w:t>
            </w:r>
          </w:p>
        </w:tc>
      </w:tr>
      <w:tr w14:paraId="7D9D5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A9A3BC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电气要求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FF483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双方必须共地</w:t>
            </w:r>
          </w:p>
        </w:tc>
      </w:tr>
      <w:tr w14:paraId="52BC3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5C9EC0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帧格式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71089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文本帧，\n 结尾</w:t>
            </w:r>
          </w:p>
        </w:tc>
      </w:tr>
      <w:tr w14:paraId="4C2C7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423937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K210→STM32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7B917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$&lt;X&gt;,&lt;Y&gt;,&lt;FLAG&gt;\n，例：$128,96,1\n</w:t>
            </w:r>
          </w:p>
        </w:tc>
      </w:tr>
      <w:tr w14:paraId="480CB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39E34B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STM32→K210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6AAE6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@&lt;STATUS&gt;\n，0=可识别，1=运动中忽略，2=抓取完成</w:t>
            </w:r>
          </w:p>
        </w:tc>
      </w:tr>
      <w:tr w14:paraId="6FE31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08AD46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发送周期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5F71F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 端 80 ms 一帧</w:t>
            </w:r>
          </w:p>
        </w:tc>
      </w:tr>
      <w:tr w14:paraId="2F6FF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BE3ECA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超时保护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F79ED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 端 500 ms 未收到帧置 K210 超时错误</w:t>
            </w:r>
          </w:p>
        </w:tc>
      </w:tr>
    </w:tbl>
    <w:p w14:paraId="2F6E6260">
      <w:pPr>
        <w:spacing w:after="0"/>
      </w:pPr>
    </w:p>
    <w:p w14:paraId="26B726AF">
      <w:pPr>
        <w:keepNext/>
        <w:spacing w:before="220" w:after="100"/>
        <w:outlineLvl w:val="1"/>
      </w:pPr>
      <w:bookmarkStart w:id="24" w:name="_Toc29371"/>
      <w:r>
        <w:rPr>
          <w:rFonts w:ascii="Times New Roman" w:hAnsi="Times New Roman" w:eastAsia="黑体"/>
          <w:b/>
          <w:color w:val="000000"/>
          <w:sz w:val="28"/>
        </w:rPr>
        <w:t>7.2 STM32 与上位机之间（CAN）</w:t>
      </w:r>
      <w:bookmarkEnd w:id="24"/>
    </w:p>
    <w:p w14:paraId="70F46432">
      <w:pPr>
        <w:keepNext/>
        <w:spacing w:before="180" w:after="80"/>
        <w:outlineLvl w:val="2"/>
      </w:pPr>
      <w:bookmarkStart w:id="25" w:name="_Toc20864"/>
      <w:r>
        <w:rPr>
          <w:rFonts w:ascii="Times New Roman" w:hAnsi="Times New Roman" w:eastAsia="黑体"/>
          <w:b/>
          <w:color w:val="000000"/>
          <w:sz w:val="24"/>
        </w:rPr>
        <w:t>7.2.1 物理层</w:t>
      </w:r>
      <w:bookmarkEnd w:id="25"/>
    </w:p>
    <w:p w14:paraId="715996DA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CAN 控制器：STM32F407 内置 bxCAN1；</w:t>
      </w:r>
    </w:p>
    <w:p w14:paraId="225AFB81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引脚：PA11=CAN_RX，PA12=CAN_TX，不重映射；</w:t>
      </w:r>
    </w:p>
    <w:p w14:paraId="560BEAC5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收发器：TJA1050，5V 供电；</w:t>
      </w:r>
    </w:p>
    <w:p w14:paraId="4F50F24F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线缆：双绞线，CAN_H / CAN_L，与电机线分开走线，避免平行长距布线；</w:t>
      </w:r>
    </w:p>
    <w:p w14:paraId="5CB9455E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终端电阻：总线两端各 120 Ω，USB-CAN 适配器端通常自带，STM32 侧 TJA1050 模块需确认或补焊；</w:t>
      </w:r>
    </w:p>
    <w:p w14:paraId="2D2530F7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节点数：2 个（STM32 + PC），负载轻。</w:t>
      </w:r>
    </w:p>
    <w:p w14:paraId="3ABC9919">
      <w:pPr>
        <w:spacing w:before="120" w:after="40"/>
        <w:jc w:val="center"/>
      </w:pPr>
      <w:r>
        <w:drawing>
          <wp:inline distT="0" distB="0" distL="114300" distR="114300">
            <wp:extent cx="4679950" cy="35159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6A89"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7-1  CAN 通信协议栈分层</w:t>
      </w:r>
    </w:p>
    <w:p w14:paraId="2E7352B9">
      <w:pPr>
        <w:keepNext/>
        <w:spacing w:before="180" w:after="80"/>
        <w:outlineLvl w:val="2"/>
      </w:pPr>
      <w:bookmarkStart w:id="26" w:name="_Toc28599"/>
      <w:r>
        <w:rPr>
          <w:rFonts w:ascii="Times New Roman" w:hAnsi="Times New Roman" w:eastAsia="黑体"/>
          <w:b/>
          <w:color w:val="000000"/>
          <w:sz w:val="24"/>
        </w:rPr>
        <w:t>7.2.2 位时序与波特率</w:t>
      </w:r>
      <w:bookmarkEnd w:id="26"/>
    </w:p>
    <w:p w14:paraId="02275E50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STM32F407 的 APB1 时钟为 42 MHz。配置 bxCAN 分频与时间段参数使位速率为 500 kbps：</w:t>
      </w:r>
    </w:p>
    <w:p w14:paraId="12463CD2"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7-2  CAN 位时序参数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F837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067FF5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57DA5A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取值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090F05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6A2625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9BB1C3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APB1 时钟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287E3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MHz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C9074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F407 固定</w:t>
            </w:r>
          </w:p>
        </w:tc>
      </w:tr>
      <w:tr w14:paraId="6AA7B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10D91C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Prescaler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6BBCE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610D3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tq 时钟 = 42/6 = 7 MHz</w:t>
            </w:r>
          </w:p>
        </w:tc>
      </w:tr>
      <w:tr w14:paraId="64F08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A62829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BS1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28012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tq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DF375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段 1</w:t>
            </w:r>
          </w:p>
        </w:tc>
      </w:tr>
      <w:tr w14:paraId="7FDAF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3DF060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BS2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6D5D8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tq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E8C94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段 2</w:t>
            </w:r>
          </w:p>
        </w:tc>
      </w:tr>
      <w:tr w14:paraId="43EC4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A86C92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SJW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12FAD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tq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15199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同步跳转宽度</w:t>
            </w:r>
          </w:p>
        </w:tc>
      </w:tr>
      <w:tr w14:paraId="3BB63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ECBF43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每比特时间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EB316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1+10+3 = 14 tq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1C5076">
            <w:pPr>
              <w:spacing w:line="276" w:lineRule="auto"/>
              <w:ind w:firstLine="0"/>
              <w:jc w:val="left"/>
            </w:pPr>
          </w:p>
        </w:tc>
      </w:tr>
      <w:tr w14:paraId="55AE1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E52797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位速率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E747A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MHz / 14 = 500 kbps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9B635">
            <w:pPr>
              <w:spacing w:line="276" w:lineRule="auto"/>
              <w:ind w:firstLine="0"/>
              <w:jc w:val="left"/>
            </w:pPr>
          </w:p>
        </w:tc>
      </w:tr>
      <w:tr w14:paraId="35793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B8EE0F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采样点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2F3F5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(1+10)/14 = 78.6%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4290C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在推荐区间 75%~87.5% 内</w:t>
            </w:r>
          </w:p>
        </w:tc>
      </w:tr>
      <w:tr w14:paraId="1BCE3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BD167B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帧格式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B84CC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 2.0B，标准帧 11-bit ID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6F2243">
            <w:pPr>
              <w:spacing w:line="276" w:lineRule="auto"/>
              <w:ind w:firstLine="0"/>
              <w:jc w:val="left"/>
            </w:pPr>
          </w:p>
        </w:tc>
      </w:tr>
      <w:tr w14:paraId="6DAD4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238065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重传模式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0FA7D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硬件自动重传（NART=0）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110EEE">
            <w:pPr>
              <w:spacing w:line="276" w:lineRule="auto"/>
              <w:ind w:firstLine="0"/>
              <w:jc w:val="left"/>
            </w:pPr>
          </w:p>
        </w:tc>
      </w:tr>
    </w:tbl>
    <w:p w14:paraId="578F0CA9">
      <w:pPr>
        <w:spacing w:after="0"/>
      </w:pPr>
    </w:p>
    <w:p w14:paraId="5A37665A">
      <w:pPr>
        <w:spacing w:before="120" w:after="40"/>
        <w:jc w:val="center"/>
      </w:pPr>
      <w:r>
        <w:drawing>
          <wp:inline distT="0" distB="0" distL="114300" distR="114300">
            <wp:extent cx="5399405" cy="16370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3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FBE5"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7-2  CAN 2.0B 标准帧位结构</w:t>
      </w:r>
    </w:p>
    <w:p w14:paraId="24A95F3E">
      <w:pPr>
        <w:keepNext/>
        <w:spacing w:before="180" w:after="80"/>
        <w:outlineLvl w:val="2"/>
      </w:pPr>
      <w:bookmarkStart w:id="27" w:name="_Toc18093"/>
      <w:r>
        <w:rPr>
          <w:rFonts w:ascii="Times New Roman" w:hAnsi="Times New Roman" w:eastAsia="黑体"/>
          <w:b/>
          <w:color w:val="000000"/>
          <w:sz w:val="24"/>
        </w:rPr>
        <w:t>7.2.3 帧 ID 分配</w:t>
      </w:r>
      <w:bookmarkEnd w:id="27"/>
    </w:p>
    <w:p w14:paraId="08576BFB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采用标准帧 11-bit ID，按“高 4 位功能类 + 低 7 位消息号”编码，便于后续扩展。</w:t>
      </w:r>
    </w:p>
    <w:p w14:paraId="5AD73937"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7-3  CAN 帧 ID 分配表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3132C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3DC00D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ID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44961E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方向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246190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2EF866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发送频率</w:t>
            </w:r>
          </w:p>
        </w:tc>
        <w:tc>
          <w:tcPr>
            <w:tcW w:w="3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6F0D3C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7CD00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1452CC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0x101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FC0BD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STM32→PC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2722C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状态心跳</w:t>
            </w: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4EE49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Hz</w:t>
            </w:r>
          </w:p>
        </w:tc>
        <w:tc>
          <w:tcPr>
            <w:tcW w:w="3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4CE91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位置+状态+计数+错误</w:t>
            </w:r>
          </w:p>
        </w:tc>
      </w:tr>
      <w:tr w14:paraId="74ABD3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59EC1E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0x102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EDAFB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STM32→PC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BA418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运动位置上报</w:t>
            </w: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0C365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Hz</w:t>
            </w:r>
          </w:p>
        </w:tc>
        <w:tc>
          <w:tcPr>
            <w:tcW w:w="3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E9B34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运动中实时位置与目标</w:t>
            </w:r>
          </w:p>
        </w:tc>
      </w:tr>
      <w:tr w14:paraId="3CB87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8A0AC4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0x201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B91F4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PC→STM32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7DE02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命令帧</w:t>
            </w: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22FFB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事件触发</w:t>
            </w:r>
          </w:p>
        </w:tc>
        <w:tc>
          <w:tcPr>
            <w:tcW w:w="3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64B4A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回零/移动/自动/停止/夹爪</w:t>
            </w:r>
          </w:p>
        </w:tc>
      </w:tr>
      <w:tr w14:paraId="1930D3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E37D25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0x202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47358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PC→STM32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8B874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参数设置</w:t>
            </w: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C3EAE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事件触发</w:t>
            </w:r>
          </w:p>
        </w:tc>
        <w:tc>
          <w:tcPr>
            <w:tcW w:w="3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16DAF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目标颜色、速度、投放点</w:t>
            </w:r>
          </w:p>
        </w:tc>
      </w:tr>
      <w:tr w14:paraId="2A155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AD2C18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0x301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EAEB8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STM32→PC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CBCC6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错误告警</w:t>
            </w: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167E2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事件触发</w:t>
            </w:r>
          </w:p>
        </w:tc>
        <w:tc>
          <w:tcPr>
            <w:tcW w:w="3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EB969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错误位掩码+出错位置</w:t>
            </w:r>
          </w:p>
        </w:tc>
      </w:tr>
      <w:tr w14:paraId="02EC80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A030C3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0x302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01F23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STM32→PC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79FF2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抓取完成</w:t>
            </w: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BC883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事件触发</w:t>
            </w:r>
          </w:p>
        </w:tc>
        <w:tc>
          <w:tcPr>
            <w:tcW w:w="3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674EC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结果+目标与实际位置</w:t>
            </w:r>
          </w:p>
        </w:tc>
      </w:tr>
    </w:tbl>
    <w:p w14:paraId="509C057E">
      <w:pPr>
        <w:spacing w:after="0"/>
      </w:pPr>
    </w:p>
    <w:p w14:paraId="7304E952">
      <w:pPr>
        <w:keepNext/>
        <w:spacing w:before="180" w:after="80"/>
        <w:outlineLvl w:val="2"/>
      </w:pPr>
      <w:bookmarkStart w:id="28" w:name="_Toc18791"/>
      <w:r>
        <w:rPr>
          <w:rFonts w:ascii="Times New Roman" w:hAnsi="Times New Roman" w:eastAsia="黑体"/>
          <w:b/>
          <w:color w:val="000000"/>
          <w:sz w:val="24"/>
        </w:rPr>
        <w:t>7.2.4 帧数据域定义</w:t>
      </w:r>
      <w:bookmarkEnd w:id="28"/>
    </w:p>
    <w:p w14:paraId="44B67C88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数据域长度均为 8 字节，多字节整数采用小端序（Little-Endian），与 STM32 ARM 和 x86 PC 原生一致。位置字段单位为 0.1 mm，例如 1234 表示 123.4 mm。</w:t>
      </w:r>
    </w:p>
    <w:p w14:paraId="710ACC6B"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7-4  0x101 状态心跳帧数据域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2F75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B9121F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偏移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424C49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DD261A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 w14:paraId="3DCF5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04E682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0–1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EAC35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45555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pos_x，单位 0.1 mm</w:t>
            </w:r>
          </w:p>
        </w:tc>
      </w:tr>
      <w:tr w14:paraId="028E0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F9AB71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2–3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9409F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29029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pos_y，单位 0.1 mm</w:t>
            </w:r>
          </w:p>
        </w:tc>
      </w:tr>
      <w:tr w14:paraId="26453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21781C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0B098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E9285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state：0=空闲,1=回零,2=手动,3=自动,4=抓取中,5=完成</w:t>
            </w:r>
          </w:p>
        </w:tc>
      </w:tr>
      <w:tr w14:paraId="292C2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3D3250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CBD9B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D8C26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error_code，位定义见 0x301</w:t>
            </w:r>
          </w:p>
        </w:tc>
      </w:tr>
      <w:tr w14:paraId="77E404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E2D47F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70484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1E5C4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grip_count 累计抓取次数</w:t>
            </w:r>
          </w:p>
        </w:tc>
      </w:tr>
      <w:tr w14:paraId="7904E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768900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97EDF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36B3E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保留，填 0</w:t>
            </w:r>
          </w:p>
        </w:tc>
      </w:tr>
    </w:tbl>
    <w:p w14:paraId="58819026">
      <w:pPr>
        <w:spacing w:after="0"/>
      </w:pPr>
    </w:p>
    <w:p w14:paraId="021ACB49"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7-5  0x102 运动位置帧数据域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4D28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21F425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偏移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219770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B161A6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 w14:paraId="0A6587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944DE2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0–1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F6634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200D3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当前 X（0.1 mm）</w:t>
            </w:r>
          </w:p>
        </w:tc>
      </w:tr>
      <w:tr w14:paraId="3622D8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A67DC5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2–3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E277F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677FC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当前 Y（0.1 mm）</w:t>
            </w:r>
          </w:p>
        </w:tc>
      </w:tr>
      <w:tr w14:paraId="3BB92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5CD0D8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4–5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436EF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EC42E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 X（0.1 mm）</w:t>
            </w:r>
          </w:p>
        </w:tc>
      </w:tr>
      <w:tr w14:paraId="59381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5ABF99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6–7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DE36C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D3D4C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 Y（0.1 mm）</w:t>
            </w:r>
          </w:p>
        </w:tc>
      </w:tr>
    </w:tbl>
    <w:p w14:paraId="484EBA75">
      <w:pPr>
        <w:spacing w:after="0"/>
      </w:pPr>
    </w:p>
    <w:p w14:paraId="15145D06"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7-6  0x201 命令帧数据域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5F2F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F0ED37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偏移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03F084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6485D4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 w14:paraId="7AF8BF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21A30D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32347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5B69A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cmd：0x01=回零,0x02=手动移动,0x03=自动抓取,0x04=停止,0x05=夹爪闭,0x06=夹爪开</w:t>
            </w:r>
          </w:p>
        </w:tc>
      </w:tr>
      <w:tr w14:paraId="2E6F0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7A6D59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1–2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462AD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7A091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param1：cmd=0x02 时为目标 X（0.1 mm），其余填 0</w:t>
            </w:r>
          </w:p>
        </w:tc>
      </w:tr>
      <w:tr w14:paraId="7BD86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B78B5C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3–4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B3B9A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CD48D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param2：cmd=0x02 时为目标 Y（0.1 mm）</w:t>
            </w:r>
          </w:p>
        </w:tc>
      </w:tr>
      <w:tr w14:paraId="2C8EF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4499EA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D3BAE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DBFF6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speed：速度百分比 0~100，默认 50</w:t>
            </w:r>
          </w:p>
        </w:tc>
      </w:tr>
      <w:tr w14:paraId="30B19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0F96EF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6–7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D4649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7D031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保留，填 0</w:t>
            </w:r>
          </w:p>
        </w:tc>
      </w:tr>
    </w:tbl>
    <w:p w14:paraId="2174BE63">
      <w:pPr>
        <w:spacing w:after="0"/>
      </w:pPr>
    </w:p>
    <w:p w14:paraId="5A048E55"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7-7  0x202 参数设置帧数据域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E6AB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912F00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偏移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C2D4FC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A2BFDB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 w14:paraId="527FB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52B9CE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8AE96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F9012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color_id：0=红,1=绿,2=蓝,3=黄</w:t>
            </w:r>
          </w:p>
        </w:tc>
      </w:tr>
      <w:tr w14:paraId="4BB3C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30DD17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06DAC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E4D66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speed_pct：自动模式速度 0~100</w:t>
            </w:r>
          </w:p>
        </w:tc>
      </w:tr>
      <w:tr w14:paraId="7D20A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D89F47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2–3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01378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75E0B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drop_x：投放点 X（0.1 mm）</w:t>
            </w:r>
          </w:p>
        </w:tc>
      </w:tr>
      <w:tr w14:paraId="2CEA7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27B36E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4–5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D1BEF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15727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drop_y：投放点 Y（0.1 mm）</w:t>
            </w:r>
          </w:p>
        </w:tc>
      </w:tr>
      <w:tr w14:paraId="7E112C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05D56B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6–7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CF26D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ACB90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保留，填 0</w:t>
            </w:r>
          </w:p>
        </w:tc>
      </w:tr>
    </w:tbl>
    <w:p w14:paraId="0E97DFF1">
      <w:pPr>
        <w:spacing w:after="0"/>
      </w:pPr>
    </w:p>
    <w:p w14:paraId="4DBA7A3A"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7-8  0x301 错误告警帧数据域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27CD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70D57D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偏移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E853C0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625659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 w14:paraId="256DA0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94C543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0–1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A8D40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uint16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C7559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err_flag 位掩码：bit0=X+限位,bit1=X-,bit2=Y+,bit3=Y-,bit4=丢步,bit5=舵机过流,bit6=Bus-off,bit7=K210 超时</w:t>
            </w:r>
          </w:p>
        </w:tc>
      </w:tr>
      <w:tr w14:paraId="48D20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6C36A3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2–3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8F4E8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82D28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出错时 X（0.1 mm）</w:t>
            </w:r>
          </w:p>
        </w:tc>
      </w:tr>
      <w:tr w14:paraId="677A8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D6538D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4–5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E4987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14519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出错时 Y（0.1 mm）</w:t>
            </w:r>
          </w:p>
        </w:tc>
      </w:tr>
      <w:tr w14:paraId="791564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13C73D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CAB58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F0F0D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err_cnt 累计错误次数</w:t>
            </w:r>
          </w:p>
        </w:tc>
      </w:tr>
      <w:tr w14:paraId="5D4D5F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8ECF88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A8D94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2E899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保留，填 0</w:t>
            </w:r>
          </w:p>
        </w:tc>
      </w:tr>
    </w:tbl>
    <w:p w14:paraId="4039DB6B">
      <w:pPr>
        <w:spacing w:after="0"/>
      </w:pPr>
    </w:p>
    <w:p w14:paraId="54BB3C10"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7-9  0x302 抓取完成帧数据域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894F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1F83F7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偏移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333CEE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F34487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 w14:paraId="65AAF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B35970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21F26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AB05C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result：0=成功,1=漏抓,2=掉料</w:t>
            </w:r>
          </w:p>
        </w:tc>
      </w:tr>
      <w:tr w14:paraId="3ABE1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8CA0E9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1–2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AF133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15AD0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 X（0.1 mm）</w:t>
            </w:r>
          </w:p>
        </w:tc>
      </w:tr>
      <w:tr w14:paraId="1D527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E1D00F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3–4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8DA52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56E1F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 Y（0.1 mm）</w:t>
            </w:r>
          </w:p>
        </w:tc>
      </w:tr>
      <w:tr w14:paraId="40DCD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7DA082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5–6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901EB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30735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实际到位 X（0.1 mm）</w:t>
            </w:r>
          </w:p>
        </w:tc>
      </w:tr>
      <w:tr w14:paraId="53CA4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E819B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49E92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6B771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实际到位 Y 低字节（高字节由上位机从最近一帧 0x102 取得）</w:t>
            </w:r>
          </w:p>
        </w:tc>
      </w:tr>
    </w:tbl>
    <w:p w14:paraId="212A9884">
      <w:pPr>
        <w:spacing w:after="0"/>
      </w:pPr>
    </w:p>
    <w:p w14:paraId="149F6563">
      <w:pPr>
        <w:keepNext/>
        <w:spacing w:before="180" w:after="80"/>
        <w:outlineLvl w:val="2"/>
      </w:pPr>
      <w:bookmarkStart w:id="29" w:name="_Toc5399"/>
      <w:r>
        <w:rPr>
          <w:rFonts w:ascii="Times New Roman" w:hAnsi="Times New Roman" w:eastAsia="黑体"/>
          <w:b/>
          <w:color w:val="000000"/>
          <w:sz w:val="24"/>
        </w:rPr>
        <w:t>7.2.5 过滤器与中断配置</w:t>
      </w:r>
      <w:bookmarkEnd w:id="29"/>
    </w:p>
    <w:p w14:paraId="2EE599F6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过滤器组：使用 1 个过滤器组（组 0），32 位屏蔽位模式；</w:t>
      </w:r>
    </w:p>
    <w:p w14:paraId="364E187B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过滤规则：只放行 0x201、0x202 两个下行命令帧，其余上行帧不进入 STM32 接收 FIFO；</w:t>
      </w:r>
    </w:p>
    <w:p w14:paraId="63E45B2A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FIFO：使用 FIFO0，溢出即置错误；</w:t>
      </w:r>
    </w:p>
    <w:p w14:paraId="64AE1C90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中断：FIFO0 消息挂中断（收命令）、FIFO0 溢出中断、错误中断、Bus-off 中断。</w:t>
      </w:r>
    </w:p>
    <w:p w14:paraId="77E010CB">
      <w:pPr>
        <w:keepNext/>
        <w:spacing w:before="180" w:after="80"/>
        <w:outlineLvl w:val="2"/>
      </w:pPr>
      <w:bookmarkStart w:id="30" w:name="_Toc13915"/>
      <w:r>
        <w:rPr>
          <w:rFonts w:ascii="Times New Roman" w:hAnsi="Times New Roman" w:eastAsia="黑体"/>
          <w:b/>
          <w:color w:val="000000"/>
          <w:sz w:val="24"/>
        </w:rPr>
        <w:t>7.2.6 错误处理</w:t>
      </w:r>
      <w:bookmarkEnd w:id="30"/>
    </w:p>
    <w:p w14:paraId="5A907A64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Bus-off：进入后延时 100 ms 软件复位 bxCAN，重发未完成帧，并通过 0x301 通知上位机；</w:t>
      </w:r>
    </w:p>
    <w:p w14:paraId="78FCB0D7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发送失败：bxCAN 硬件自动重传，软件侧仅维护 4 帧环形发送缓冲；</w:t>
      </w:r>
    </w:p>
    <w:p w14:paraId="11C68640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K210 断帧：500 ms 未收到 UART 帧则置 err_flag bit7，自动停止运动并上报；</w:t>
      </w:r>
    </w:p>
    <w:p w14:paraId="3533D1DB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限位触发：硬件立即关定时器输出，再发 0x301 与 0x302；</w:t>
      </w:r>
    </w:p>
    <w:p w14:paraId="6E80DFD6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上位机断连：不影响本地运行，重连后从 0x101 心跳自动恢复状态。</w:t>
      </w:r>
    </w:p>
    <w:p w14:paraId="139EAECD">
      <w:pPr>
        <w:keepNext/>
        <w:spacing w:before="280" w:after="120"/>
        <w:outlineLvl w:val="0"/>
      </w:pPr>
      <w:bookmarkStart w:id="31" w:name="_Toc1480"/>
      <w:r>
        <w:rPr>
          <w:rFonts w:ascii="Times New Roman" w:hAnsi="Times New Roman" w:eastAsia="黑体"/>
          <w:b/>
          <w:color w:val="000000"/>
          <w:sz w:val="32"/>
        </w:rPr>
        <w:t>8. 视觉-运动学标定</w:t>
      </w:r>
      <w:bookmarkEnd w:id="31"/>
    </w:p>
    <w:p w14:paraId="070E336E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K210 输出的是像素坐标，必须通过仿射变换换算为工作台毫米坐标。开机首次使用必须执行标定。</w:t>
      </w:r>
    </w:p>
    <w:p w14:paraId="3F1F9DD5">
      <w:pPr>
        <w:keepNext/>
        <w:spacing w:before="220" w:after="100"/>
        <w:outlineLvl w:val="1"/>
      </w:pPr>
      <w:bookmarkStart w:id="32" w:name="_Toc32069"/>
      <w:r>
        <w:rPr>
          <w:rFonts w:ascii="Times New Roman" w:hAnsi="Times New Roman" w:eastAsia="黑体"/>
          <w:b/>
          <w:color w:val="000000"/>
          <w:sz w:val="28"/>
        </w:rPr>
        <w:t>8.1 标定流程</w:t>
      </w:r>
      <w:bookmarkEnd w:id="32"/>
    </w:p>
    <w:p w14:paraId="64BF5EF3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第一步：滑台回机械零位（X-、Y- 限位触发点）；</w:t>
      </w:r>
    </w:p>
    <w:p w14:paraId="16EF08E3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第二步：工作台面放置打印已知坐标的网格标记点（如 (20,20)、(60,60)、(100,100)、(140,100)、(180,20)，单位 mm）；</w:t>
      </w:r>
    </w:p>
    <w:p w14:paraId="3C642EB4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第三步：K210 运行标定脚本，对每个标记点输出像素坐标；</w:t>
      </w:r>
    </w:p>
    <w:p w14:paraId="221A44D9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第四步：最小二乘拟合仿射变换系数 (a,b,c,d,e,f)；</w:t>
      </w:r>
    </w:p>
    <w:p w14:paraId="0897277C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第五步：系数存入 STM32 内部 Flash 保留扇区（地址 0x0800 FC00）；</w:t>
      </w:r>
    </w:p>
    <w:p w14:paraId="66619D3F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第六步：用 3 个未参与拟合的点验证，误差应 ≤ ±1 mm，否则重新标定。</w:t>
      </w:r>
    </w:p>
    <w:p w14:paraId="032A47CD">
      <w:pPr>
        <w:spacing w:before="120" w:after="40"/>
        <w:jc w:val="center"/>
      </w:pPr>
      <w:r>
        <w:drawing>
          <wp:inline distT="0" distB="0" distL="114300" distR="114300">
            <wp:extent cx="5399405" cy="20402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4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B585"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8-1  视觉-运动学标定流程</w:t>
      </w:r>
    </w:p>
    <w:p w14:paraId="268808D9">
      <w:pPr>
        <w:keepNext/>
        <w:spacing w:before="220" w:after="100"/>
        <w:outlineLvl w:val="1"/>
      </w:pPr>
      <w:bookmarkStart w:id="33" w:name="_Toc10034"/>
      <w:r>
        <w:rPr>
          <w:rFonts w:ascii="Times New Roman" w:hAnsi="Times New Roman" w:eastAsia="黑体"/>
          <w:b/>
          <w:color w:val="000000"/>
          <w:sz w:val="28"/>
        </w:rPr>
        <w:t>8.2 仿射变换模型</w:t>
      </w:r>
      <w:bookmarkEnd w:id="33"/>
    </w:p>
    <w:p w14:paraId="40438B08">
      <w:pPr>
        <w:spacing w:before="80" w:after="80" w:line="276" w:lineRule="auto"/>
        <w:ind w:left="283"/>
      </w:pPr>
      <w:r>
        <w:rPr>
          <w:rFonts w:ascii="Consolas" w:hAnsi="Consolas" w:eastAsia="宋体"/>
          <w:b w:val="0"/>
          <w:color w:val="000000"/>
          <w:sz w:val="21"/>
        </w:rPr>
        <w:t>[mm_x]   a  b  c   [px]</w:t>
      </w:r>
      <w:r>
        <w:rPr>
          <w:rFonts w:ascii="Consolas" w:hAnsi="Consolas" w:eastAsia="宋体"/>
          <w:b w:val="0"/>
          <w:color w:val="000000"/>
          <w:sz w:val="21"/>
        </w:rPr>
        <w:br w:type="textWrapping"/>
      </w:r>
      <w:r>
        <w:rPr>
          <w:rFonts w:ascii="Consolas" w:hAnsi="Consolas" w:eastAsia="宋体"/>
          <w:b w:val="0"/>
          <w:color w:val="000000"/>
          <w:sz w:val="21"/>
        </w:rPr>
        <w:t>[mm_y] = d  e  f × [py]</w:t>
      </w:r>
      <w:r>
        <w:rPr>
          <w:rFonts w:ascii="Consolas" w:hAnsi="Consolas" w:eastAsia="宋体"/>
          <w:b w:val="0"/>
          <w:color w:val="000000"/>
          <w:sz w:val="21"/>
        </w:rPr>
        <w:br w:type="textWrapping"/>
      </w:r>
      <w:r>
        <w:rPr>
          <w:rFonts w:ascii="Consolas" w:hAnsi="Consolas" w:eastAsia="宋体"/>
          <w:b w:val="0"/>
          <w:color w:val="000000"/>
          <w:sz w:val="21"/>
        </w:rPr>
        <w:t xml:space="preserve">                   [1 ]</w:t>
      </w:r>
    </w:p>
    <w:p w14:paraId="2C0A18E4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采用仿射而非简单比例，是为了补偿摄像头非垂直安装带来的平移、旋转、缩放与切变误差。</w:t>
      </w:r>
    </w:p>
    <w:p w14:paraId="3C4D2954">
      <w:pPr>
        <w:keepNext/>
        <w:spacing w:before="280" w:after="120"/>
        <w:outlineLvl w:val="0"/>
      </w:pPr>
      <w:bookmarkStart w:id="34" w:name="_Toc29493"/>
      <w:r>
        <w:rPr>
          <w:rFonts w:ascii="Times New Roman" w:hAnsi="Times New Roman" w:eastAsia="黑体"/>
          <w:b/>
          <w:color w:val="000000"/>
          <w:sz w:val="32"/>
        </w:rPr>
        <w:t>9. STM32 软件架构（FreeRTOS）</w:t>
      </w:r>
      <w:bookmarkEnd w:id="34"/>
    </w:p>
    <w:p w14:paraId="132FC51E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STM32 侧采用 FreeRTOS 多任务架构，各任务通过队列传递数据，避免共享变量竞争。</w:t>
      </w:r>
    </w:p>
    <w:p w14:paraId="62194783"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9-1  FreeRTOS 任务划分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E90A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55DCFA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任务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08A35E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AFCFA3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周期/触发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F719F2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职责</w:t>
            </w:r>
          </w:p>
        </w:tc>
      </w:tr>
      <w:tr w14:paraId="1B15F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239D14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vCommTask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075CB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E622C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事件驱动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860AD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UART1 收 K210 帧、CAN 收发；解析后经队列投坐标</w:t>
            </w:r>
          </w:p>
        </w:tc>
      </w:tr>
      <w:tr w14:paraId="2624F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C5C5DE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vMotionTask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1E7ED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5（最高）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087C5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事件驱动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B267C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取目标坐标→直线插补→定时器出脉冲→控舵机→走投放点→松爪</w:t>
            </w:r>
          </w:p>
        </w:tc>
      </w:tr>
      <w:tr w14:paraId="00765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4B3F74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vDisplayTask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1763A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5C125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ms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C1985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刷新 TFT：当前坐标/模式/抓取计数/错误码</w:t>
            </w:r>
          </w:p>
        </w:tc>
      </w:tr>
      <w:tr w14:paraId="30118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E3D010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vKeyTask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3D76E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BE1F1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ms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5632E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扫描矩阵键盘，短按切模式，长按清零</w:t>
            </w:r>
          </w:p>
        </w:tc>
      </w:tr>
      <w:tr w14:paraId="731AB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5AAB6D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vHeartbeatTask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68A7C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2D50B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s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1BB3D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PC13 LED 闪烁，CAN 心跳上报</w:t>
            </w:r>
          </w:p>
        </w:tc>
      </w:tr>
    </w:tbl>
    <w:p w14:paraId="2F8FD3C9">
      <w:pPr>
        <w:spacing w:after="0"/>
      </w:pPr>
    </w:p>
    <w:p w14:paraId="4D191EBC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关键设计：运动任务优先级最高且事件驱动，仅在收到新坐标时运行，平时阻塞在队列上；刷屏等慢任务放最低优先级，不影响实时脉冲输出。</w:t>
      </w:r>
    </w:p>
    <w:p w14:paraId="58820366">
      <w:pPr>
        <w:spacing w:before="120" w:after="40"/>
        <w:jc w:val="center"/>
      </w:pPr>
      <w:r>
        <w:drawing>
          <wp:inline distT="0" distB="0" distL="114300" distR="114300">
            <wp:extent cx="4679950" cy="35198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6C0A"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9-1  FreeRTOS 任务优先级与调度关系</w:t>
      </w:r>
    </w:p>
    <w:p w14:paraId="7CEBFDFD">
      <w:pPr>
        <w:keepNext/>
        <w:spacing w:before="280" w:after="120"/>
        <w:outlineLvl w:val="0"/>
      </w:pPr>
      <w:bookmarkStart w:id="35" w:name="_Toc253"/>
      <w:r>
        <w:rPr>
          <w:rFonts w:ascii="Times New Roman" w:hAnsi="Times New Roman" w:eastAsia="黑体"/>
          <w:b/>
          <w:color w:val="000000"/>
          <w:sz w:val="32"/>
        </w:rPr>
        <w:t>10. K210 软件设计</w:t>
      </w:r>
      <w:bookmarkEnd w:id="35"/>
    </w:p>
    <w:p w14:paraId="0994D2E6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K210 端主程序入口为 03_Firmware/K210/vision/main.py，结构如下：</w:t>
      </w:r>
    </w:p>
    <w:p w14:paraId="18924192">
      <w:pPr>
        <w:spacing w:before="80" w:after="80" w:line="276" w:lineRule="auto"/>
        <w:ind w:left="283"/>
      </w:pPr>
      <w:r>
        <w:rPr>
          <w:rFonts w:ascii="Consolas" w:hAnsi="Consolas" w:eastAsia="宋体"/>
          <w:b w:val="0"/>
          <w:color w:val="000000"/>
          <w:sz w:val="21"/>
        </w:rPr>
        <w:t>import sensor, image, time, gc</w:t>
      </w:r>
      <w:r>
        <w:rPr>
          <w:rFonts w:ascii="Consolas" w:hAnsi="Consolas" w:eastAsia="宋体"/>
          <w:b w:val="0"/>
          <w:color w:val="000000"/>
          <w:sz w:val="21"/>
        </w:rPr>
        <w:br w:type="textWrapping"/>
      </w:r>
      <w:r>
        <w:rPr>
          <w:rFonts w:ascii="Consolas" w:hAnsi="Consolas" w:eastAsia="宋体"/>
          <w:b w:val="0"/>
          <w:color w:val="000000"/>
          <w:sz w:val="21"/>
        </w:rPr>
        <w:t>from machine import UART</w:t>
      </w:r>
      <w:r>
        <w:rPr>
          <w:rFonts w:ascii="Consolas" w:hAnsi="Consolas" w:eastAsia="宋体"/>
          <w:b w:val="0"/>
          <w:color w:val="000000"/>
          <w:sz w:val="21"/>
        </w:rPr>
        <w:br w:type="textWrapping"/>
      </w:r>
      <w:r>
        <w:rPr>
          <w:rFonts w:ascii="Consolas" w:hAnsi="Consolas" w:eastAsia="宋体"/>
          <w:b w:val="0"/>
          <w:color w:val="000000"/>
          <w:sz w:val="21"/>
        </w:rPr>
        <w:br w:type="textWrapping"/>
      </w:r>
      <w:r>
        <w:rPr>
          <w:rFonts w:ascii="Consolas" w:hAnsi="Consolas" w:eastAsia="宋体"/>
          <w:b w:val="0"/>
          <w:color w:val="000000"/>
          <w:sz w:val="21"/>
        </w:rPr>
        <w:t>uart = UART(UART.UART1, 115200, timeout=1000)</w:t>
      </w:r>
      <w:r>
        <w:rPr>
          <w:rFonts w:ascii="Consolas" w:hAnsi="Consolas" w:eastAsia="宋体"/>
          <w:b w:val="0"/>
          <w:color w:val="000000"/>
          <w:sz w:val="21"/>
        </w:rPr>
        <w:br w:type="textWrapping"/>
      </w:r>
      <w:r>
        <w:rPr>
          <w:rFonts w:ascii="Consolas" w:hAnsi="Consolas" w:eastAsia="宋体"/>
          <w:b w:val="0"/>
          <w:color w:val="000000"/>
          <w:sz w:val="21"/>
        </w:rPr>
        <w:t>sensor.reset()</w:t>
      </w:r>
      <w:r>
        <w:rPr>
          <w:rFonts w:ascii="Consolas" w:hAnsi="Consolas" w:eastAsia="宋体"/>
          <w:b w:val="0"/>
          <w:color w:val="000000"/>
          <w:sz w:val="21"/>
        </w:rPr>
        <w:br w:type="textWrapping"/>
      </w:r>
      <w:r>
        <w:rPr>
          <w:rFonts w:ascii="Consolas" w:hAnsi="Consolas" w:eastAsia="宋体"/>
          <w:b w:val="0"/>
          <w:color w:val="000000"/>
          <w:sz w:val="21"/>
        </w:rPr>
        <w:t>sensor.set_pixformat(sensor.RGB565)</w:t>
      </w:r>
      <w:r>
        <w:rPr>
          <w:rFonts w:ascii="Consolas" w:hAnsi="Consolas" w:eastAsia="宋体"/>
          <w:b w:val="0"/>
          <w:color w:val="000000"/>
          <w:sz w:val="21"/>
        </w:rPr>
        <w:br w:type="textWrapping"/>
      </w:r>
      <w:r>
        <w:rPr>
          <w:rFonts w:ascii="Consolas" w:hAnsi="Consolas" w:eastAsia="宋体"/>
          <w:b w:val="0"/>
          <w:color w:val="000000"/>
          <w:sz w:val="21"/>
        </w:rPr>
        <w:t>sensor.set_framesize(sensor.QVGA)</w:t>
      </w:r>
      <w:r>
        <w:rPr>
          <w:rFonts w:ascii="Consolas" w:hAnsi="Consolas" w:eastAsia="宋体"/>
          <w:b w:val="0"/>
          <w:color w:val="000000"/>
          <w:sz w:val="21"/>
        </w:rPr>
        <w:br w:type="textWrapping"/>
      </w:r>
      <w:r>
        <w:rPr>
          <w:rFonts w:ascii="Consolas" w:hAnsi="Consolas" w:eastAsia="宋体"/>
          <w:b w:val="0"/>
          <w:color w:val="000000"/>
          <w:sz w:val="21"/>
        </w:rPr>
        <w:t>sensor.run(1)</w:t>
      </w:r>
      <w:r>
        <w:rPr>
          <w:rFonts w:ascii="Consolas" w:hAnsi="Consolas" w:eastAsia="宋体"/>
          <w:b w:val="0"/>
          <w:color w:val="000000"/>
          <w:sz w:val="21"/>
        </w:rPr>
        <w:br w:type="textWrapping"/>
      </w:r>
      <w:r>
        <w:rPr>
          <w:rFonts w:ascii="Consolas" w:hAnsi="Consolas" w:eastAsia="宋体"/>
          <w:b w:val="0"/>
          <w:color w:val="000000"/>
          <w:sz w:val="21"/>
        </w:rPr>
        <w:br w:type="textWrapping"/>
      </w:r>
      <w:r>
        <w:rPr>
          <w:rFonts w:ascii="Consolas" w:hAnsi="Consolas" w:eastAsia="宋体"/>
          <w:b w:val="0"/>
          <w:color w:val="000000"/>
          <w:sz w:val="21"/>
        </w:rPr>
        <w:t>RED = (30, 80, 30, 80, -20, 20)  # 标定后写入</w:t>
      </w:r>
      <w:r>
        <w:rPr>
          <w:rFonts w:ascii="Consolas" w:hAnsi="Consolas" w:eastAsia="宋体"/>
          <w:b w:val="0"/>
          <w:color w:val="000000"/>
          <w:sz w:val="21"/>
        </w:rPr>
        <w:br w:type="textWrapping"/>
      </w:r>
      <w:r>
        <w:rPr>
          <w:rFonts w:ascii="Consolas" w:hAnsi="Consolas" w:eastAsia="宋体"/>
          <w:b w:val="0"/>
          <w:color w:val="000000"/>
          <w:sz w:val="21"/>
        </w:rPr>
        <w:br w:type="textWrapping"/>
      </w:r>
      <w:r>
        <w:rPr>
          <w:rFonts w:ascii="Consolas" w:hAnsi="Consolas" w:eastAsia="宋体"/>
          <w:b w:val="0"/>
          <w:color w:val="000000"/>
          <w:sz w:val="21"/>
        </w:rPr>
        <w:t>while True:</w:t>
      </w:r>
      <w:r>
        <w:rPr>
          <w:rFonts w:ascii="Consolas" w:hAnsi="Consolas" w:eastAsia="宋体"/>
          <w:b w:val="0"/>
          <w:color w:val="000000"/>
          <w:sz w:val="21"/>
        </w:rPr>
        <w:br w:type="textWrapping"/>
      </w:r>
      <w:r>
        <w:rPr>
          <w:rFonts w:ascii="Consolas" w:hAnsi="Consolas" w:eastAsia="宋体"/>
          <w:b w:val="0"/>
          <w:color w:val="000000"/>
          <w:sz w:val="21"/>
        </w:rPr>
        <w:t xml:space="preserve">    img = sensor.snapshot()</w:t>
      </w:r>
      <w:r>
        <w:rPr>
          <w:rFonts w:ascii="Consolas" w:hAnsi="Consolas" w:eastAsia="宋体"/>
          <w:b w:val="0"/>
          <w:color w:val="000000"/>
          <w:sz w:val="21"/>
        </w:rPr>
        <w:br w:type="textWrapping"/>
      </w:r>
      <w:r>
        <w:rPr>
          <w:rFonts w:ascii="Consolas" w:hAnsi="Consolas" w:eastAsia="宋体"/>
          <w:b w:val="0"/>
          <w:color w:val="000000"/>
          <w:sz w:val="21"/>
        </w:rPr>
        <w:t xml:space="preserve">    blobs = img.find_blobs([RED], pixels_threshold=200,</w:t>
      </w:r>
      <w:r>
        <w:rPr>
          <w:rFonts w:ascii="Consolas" w:hAnsi="Consolas" w:eastAsia="宋体"/>
          <w:b w:val="0"/>
          <w:color w:val="000000"/>
          <w:sz w:val="21"/>
        </w:rPr>
        <w:br w:type="textWrapping"/>
      </w:r>
      <w:r>
        <w:rPr>
          <w:rFonts w:ascii="Consolas" w:hAnsi="Consolas" w:eastAsia="宋体"/>
          <w:b w:val="0"/>
          <w:color w:val="000000"/>
          <w:sz w:val="21"/>
        </w:rPr>
        <w:t xml:space="preserve">                           area_threshold=200, merge=True)</w:t>
      </w:r>
      <w:r>
        <w:rPr>
          <w:rFonts w:ascii="Consolas" w:hAnsi="Consolas" w:eastAsia="宋体"/>
          <w:b w:val="0"/>
          <w:color w:val="000000"/>
          <w:sz w:val="21"/>
        </w:rPr>
        <w:br w:type="textWrapping"/>
      </w:r>
      <w:r>
        <w:rPr>
          <w:rFonts w:ascii="Consolas" w:hAnsi="Consolas" w:eastAsia="宋体"/>
          <w:b w:val="0"/>
          <w:color w:val="000000"/>
          <w:sz w:val="21"/>
        </w:rPr>
        <w:t xml:space="preserve">    if blobs:</w:t>
      </w:r>
      <w:r>
        <w:rPr>
          <w:rFonts w:ascii="Consolas" w:hAnsi="Consolas" w:eastAsia="宋体"/>
          <w:b w:val="0"/>
          <w:color w:val="000000"/>
          <w:sz w:val="21"/>
        </w:rPr>
        <w:br w:type="textWrapping"/>
      </w:r>
      <w:r>
        <w:rPr>
          <w:rFonts w:ascii="Consolas" w:hAnsi="Consolas" w:eastAsia="宋体"/>
          <w:b w:val="0"/>
          <w:color w:val="000000"/>
          <w:sz w:val="21"/>
        </w:rPr>
        <w:t xml:space="preserve">        b = max(blobs, key=lambda x: x.pixels())</w:t>
      </w:r>
      <w:r>
        <w:rPr>
          <w:rFonts w:ascii="Consolas" w:hAnsi="Consolas" w:eastAsia="宋体"/>
          <w:b w:val="0"/>
          <w:color w:val="000000"/>
          <w:sz w:val="21"/>
        </w:rPr>
        <w:br w:type="textWrapping"/>
      </w:r>
      <w:r>
        <w:rPr>
          <w:rFonts w:ascii="Consolas" w:hAnsi="Consolas" w:eastAsia="宋体"/>
          <w:b w:val="0"/>
          <w:color w:val="000000"/>
          <w:sz w:val="21"/>
        </w:rPr>
        <w:t xml:space="preserve">        uart.write('$%d,%d,1\n' % (b.cx(), b.cy()))</w:t>
      </w:r>
      <w:r>
        <w:rPr>
          <w:rFonts w:ascii="Consolas" w:hAnsi="Consolas" w:eastAsia="宋体"/>
          <w:b w:val="0"/>
          <w:color w:val="000000"/>
          <w:sz w:val="21"/>
        </w:rPr>
        <w:br w:type="textWrapping"/>
      </w:r>
      <w:r>
        <w:rPr>
          <w:rFonts w:ascii="Consolas" w:hAnsi="Consolas" w:eastAsia="宋体"/>
          <w:b w:val="0"/>
          <w:color w:val="000000"/>
          <w:sz w:val="21"/>
        </w:rPr>
        <w:t xml:space="preserve">    else:</w:t>
      </w:r>
      <w:r>
        <w:rPr>
          <w:rFonts w:ascii="Consolas" w:hAnsi="Consolas" w:eastAsia="宋体"/>
          <w:b w:val="0"/>
          <w:color w:val="000000"/>
          <w:sz w:val="21"/>
        </w:rPr>
        <w:br w:type="textWrapping"/>
      </w:r>
      <w:r>
        <w:rPr>
          <w:rFonts w:ascii="Consolas" w:hAnsi="Consolas" w:eastAsia="宋体"/>
          <w:b w:val="0"/>
          <w:color w:val="000000"/>
          <w:sz w:val="21"/>
        </w:rPr>
        <w:t xml:space="preserve">        uart.write('$0,0,0\n')</w:t>
      </w:r>
      <w:r>
        <w:rPr>
          <w:rFonts w:ascii="Consolas" w:hAnsi="Consolas" w:eastAsia="宋体"/>
          <w:b w:val="0"/>
          <w:color w:val="000000"/>
          <w:sz w:val="21"/>
        </w:rPr>
        <w:br w:type="textWrapping"/>
      </w:r>
      <w:r>
        <w:rPr>
          <w:rFonts w:ascii="Consolas" w:hAnsi="Consolas" w:eastAsia="宋体"/>
          <w:b w:val="0"/>
          <w:color w:val="000000"/>
          <w:sz w:val="21"/>
        </w:rPr>
        <w:t xml:space="preserve">    gc.collect()</w:t>
      </w:r>
      <w:r>
        <w:rPr>
          <w:rFonts w:ascii="Consolas" w:hAnsi="Consolas" w:eastAsia="宋体"/>
          <w:b w:val="0"/>
          <w:color w:val="000000"/>
          <w:sz w:val="21"/>
        </w:rPr>
        <w:br w:type="textWrapping"/>
      </w:r>
      <w:r>
        <w:rPr>
          <w:rFonts w:ascii="Consolas" w:hAnsi="Consolas" w:eastAsia="宋体"/>
          <w:b w:val="0"/>
          <w:color w:val="000000"/>
          <w:sz w:val="21"/>
        </w:rPr>
        <w:t xml:space="preserve">    time.sleep_ms(80)</w:t>
      </w:r>
      <w:r>
        <w:rPr>
          <w:rFonts w:ascii="Consolas" w:hAnsi="Consolas" w:eastAsia="宋体"/>
          <w:b w:val="0"/>
          <w:color w:val="000000"/>
          <w:sz w:val="21"/>
        </w:rPr>
        <w:br w:type="textWrapping"/>
      </w:r>
    </w:p>
    <w:p w14:paraId="3D994E88">
      <w:pPr>
        <w:keepNext/>
        <w:spacing w:before="280" w:after="120"/>
        <w:outlineLvl w:val="0"/>
      </w:pPr>
      <w:bookmarkStart w:id="36" w:name="_Toc21663"/>
      <w:r>
        <w:rPr>
          <w:rFonts w:ascii="Times New Roman" w:hAnsi="Times New Roman" w:eastAsia="黑体"/>
          <w:b/>
          <w:color w:val="000000"/>
          <w:sz w:val="32"/>
        </w:rPr>
        <w:t>11. 联调流程</w:t>
      </w:r>
      <w:bookmarkEnd w:id="36"/>
    </w:p>
    <w:p w14:paraId="3A781E45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按以下顺序逐级验证，每一步通过后再进入下一步。</w:t>
      </w:r>
    </w:p>
    <w:p w14:paraId="1A2F91B3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 1 步：单轴点动。STM32 仅发脉冲，X 轴走 100 mm 应平稳无异响，记录脉冲数/毫米；</w:t>
      </w:r>
    </w:p>
    <w:p w14:paraId="0EADB68E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 2 步：双轴联动。矩形轨迹 100×80 mm，跑 5 圈无丢步、无累计偏差；</w:t>
      </w:r>
    </w:p>
    <w:p w14:paraId="0D0A5640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 3 步：舵机。0°/90°/180° 三位置，夹爪开合到位不抖动；</w:t>
      </w:r>
    </w:p>
    <w:p w14:paraId="41A94A56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 4 步：K210 视觉。固定色块在画面移动，串口助手看到 $cx,cy,1 坐标实时跟随；</w:t>
      </w:r>
    </w:p>
    <w:p w14:paraId="20AE45F0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 5 步：UART 联调。K210 发坐标，STM32 TFT 显示收到的毫米坐标；</w:t>
      </w:r>
    </w:p>
    <w:p w14:paraId="5B3C8C8C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 6 步：标定验证。仿射标定后 3 个验证点误差 ≤ ±1 mm；</w:t>
      </w:r>
    </w:p>
    <w:p w14:paraId="3B814E5E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 7 步：整链抓取。放红色方块，自动识别→移动→抓取→投放，连续 20 次成功率 ≥ 90%；</w:t>
      </w:r>
    </w:p>
    <w:p w14:paraId="63995A7C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 8 步：CAN 联调。上位机发 0x03 自动命令，STM32 启动流程，上位机收到位置与完成事件。</w:t>
      </w:r>
    </w:p>
    <w:p w14:paraId="3A67A148">
      <w:pPr>
        <w:spacing w:before="120" w:after="40"/>
        <w:jc w:val="center"/>
      </w:pPr>
      <w:bookmarkStart w:id="39" w:name="_GoBack"/>
      <w:r>
        <w:drawing>
          <wp:inline distT="0" distB="0" distL="114300" distR="114300">
            <wp:extent cx="3239770" cy="5198745"/>
            <wp:effectExtent l="0" t="0" r="1143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19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"/>
    </w:p>
    <w:p w14:paraId="7E4F8177"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11-1  逐级联调流程</w:t>
      </w:r>
    </w:p>
    <w:p w14:paraId="69151071">
      <w:pPr>
        <w:keepNext/>
        <w:spacing w:before="280" w:after="120"/>
        <w:outlineLvl w:val="0"/>
      </w:pPr>
      <w:bookmarkStart w:id="37" w:name="_Toc11130"/>
      <w:r>
        <w:rPr>
          <w:rFonts w:ascii="Times New Roman" w:hAnsi="Times New Roman" w:eastAsia="黑体"/>
          <w:b/>
          <w:color w:val="000000"/>
          <w:sz w:val="32"/>
        </w:rPr>
        <w:t>12. 验收标准（Definition of Done）</w:t>
      </w:r>
      <w:bookmarkEnd w:id="37"/>
    </w:p>
    <w:p w14:paraId="5B0E566A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BOM 全部到货，缺件不进入联调；</w:t>
      </w:r>
    </w:p>
    <w:p w14:paraId="2D3A86B3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机械组装完成，手动推滑台全程无卡滞；</w:t>
      </w:r>
    </w:p>
    <w:p w14:paraId="7B320D9F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四个限位开关触发逻辑正确；</w:t>
      </w:r>
    </w:p>
    <w:p w14:paraId="357BA76B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K210 串口 $... 帧稳定输出，无乱码；</w:t>
      </w:r>
    </w:p>
    <w:p w14:paraId="03142DDA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仿射标定误差 ≤ ±1 mm；</w:t>
      </w:r>
    </w:p>
    <w:p w14:paraId="355B1D4A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自动抓取连续 20 次成功率 ≥ 90%；</w:t>
      </w:r>
    </w:p>
    <w:p w14:paraId="787F93C5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CAN 上位机可下发命令、可收到实时位置与错误事件；</w:t>
      </w:r>
    </w:p>
    <w:p w14:paraId="12674FC6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TFT 显示坐标、状态、计数正确；</w:t>
      </w:r>
    </w:p>
    <w:p w14:paraId="30B9D95D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连续运行 30 分钟无死机、无丢步、无异常温升。</w:t>
      </w:r>
    </w:p>
    <w:p w14:paraId="3BFCE1BE">
      <w:pPr>
        <w:keepNext/>
        <w:spacing w:before="280" w:after="120"/>
        <w:outlineLvl w:val="0"/>
      </w:pPr>
      <w:bookmarkStart w:id="38" w:name="_Toc6037"/>
      <w:r>
        <w:rPr>
          <w:rFonts w:ascii="Times New Roman" w:hAnsi="Times New Roman" w:eastAsia="黑体"/>
          <w:b/>
          <w:color w:val="000000"/>
          <w:sz w:val="32"/>
        </w:rPr>
        <w:t>13. 风险与避坑清单</w:t>
      </w:r>
      <w:bookmarkEnd w:id="38"/>
    </w:p>
    <w:p w14:paraId="29AD2B0E"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13-1  风险与避坑清单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D811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DE7664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风险项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91C694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后果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A49B01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对策</w:t>
            </w:r>
          </w:p>
        </w:tc>
      </w:tr>
      <w:tr w14:paraId="478B5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EB71F4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MG90S 从板载 5V 取电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B3192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MCU 复位死机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7F800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独立 5V 供电</w:t>
            </w:r>
          </w:p>
        </w:tc>
      </w:tr>
      <w:tr w14:paraId="5486D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56C5E4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 与 STM32 未共地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F1FFC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串口乱码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F36A6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必须共地</w:t>
            </w:r>
          </w:p>
        </w:tc>
      </w:tr>
      <w:tr w14:paraId="2B9316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882732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DRV8825 Vref 过高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4D6D7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烧电机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20619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按额定电流设 0.6~0.8 V</w:t>
            </w:r>
          </w:p>
        </w:tc>
      </w:tr>
      <w:tr w14:paraId="49534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6C5EC0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限位时序错误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E8236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撞机械结构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BC57B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上电后先测试触发逻辑</w:t>
            </w:r>
          </w:p>
        </w:tc>
      </w:tr>
      <w:tr w14:paraId="6CC93C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CB83E8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OV2640 排线反接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8EC1B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无图像或损板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6765C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按丝印方向插入</w:t>
            </w:r>
          </w:p>
        </w:tc>
      </w:tr>
      <w:tr w14:paraId="502BDF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16C071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颜色阈值在错误光照下标定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772A3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时认时不认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FB788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实时光照下定阈值，加遮光罩</w:t>
            </w:r>
          </w:p>
        </w:tc>
      </w:tr>
      <w:tr w14:paraId="7A440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3D71AE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电机线与 CAN 线平行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41682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 受干扰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2EA07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分开走线，用双绞线</w:t>
            </w:r>
          </w:p>
        </w:tc>
      </w:tr>
      <w:tr w14:paraId="652490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F613ED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总线终端电阻缺失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B9048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 通信不稳定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5B254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两端各 120 Ω</w:t>
            </w:r>
          </w:p>
        </w:tc>
      </w:tr>
      <w:tr w14:paraId="734D39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B9B2A1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高速起步无加减速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A7B3D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丢步、定位偏差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9EEF9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 形加减速，起步停止 200 ms</w:t>
            </w:r>
          </w:p>
        </w:tc>
      </w:tr>
      <w:tr w14:paraId="3C11C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4FAD91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未断电插拔电机/舵机线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81307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烧驱动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EC461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24V 断电状态下接线</w:t>
            </w:r>
          </w:p>
        </w:tc>
      </w:tr>
    </w:tbl>
    <w:p w14:paraId="6CCD9B41">
      <w:pPr>
        <w:spacing w:after="0"/>
      </w:pP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BF924">
    <w:pPr>
      <w:pStyle w:val="25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</w:r>
    <w:r>
      <w:rPr>
        <w:rFonts w:ascii="Times New Roman" w:hAnsi="Times New Roman" w:eastAsia="宋体"/>
        <w:b w:val="0"/>
        <w:color w:val="000000"/>
        <w:sz w:val="21"/>
      </w:rPr>
      <w:instrText xml:space="preserve">PAGE</w:instrText>
    </w:r>
    <w:r>
      <w:rPr>
        <w:rFonts w:ascii="Times New Roman" w:hAnsi="Times New Roman" w:eastAsia="宋体"/>
        <w:b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27592D"/>
    <w:rsid w:val="3FD414E4"/>
    <w:rsid w:val="41FB36A0"/>
    <w:rsid w:val="428907EA"/>
    <w:rsid w:val="6D0E21E0"/>
    <w:rsid w:val="7D4D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44</Words>
  <Characters>82</Characters>
  <Lines>0</Lines>
  <Paragraphs>0</Paragraphs>
  <TotalTime>1</TotalTime>
  <ScaleCrop>false</ScaleCrop>
  <LinksUpToDate>false</LinksUpToDate>
  <CharactersWithSpaces>90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WPS_1694349722</cp:lastModifiedBy>
  <dcterms:modified xsi:type="dcterms:W3CDTF">2026-09-23T08:45:25Z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eyJoZGlkIjoiNjM2NDA5NWM4YjJjY2FlODJhYzAzZTU2YWVhMDllMjYiLCJ1c2VySWQiOiIxNTMwOTI0OTc2In0=</vt:lpwstr>
  </property>
  <property fmtid="{D5CDD505-2E9C-101B-9397-08002B2CF9AE}" pid="3" name="KSOProductBuildVer">
    <vt:lpwstr>2052-12.1.0.29161</vt:lpwstr>
  </property>
  <property fmtid="{D5CDD505-2E9C-101B-9397-08002B2CF9AE}" pid="4" name="ICV">
    <vt:lpwstr>E08A98862B8A4C9AA85FCAB1709D8EBC_12</vt:lpwstr>
  </property>
</Properties>
</file>