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458E0">
      <w:pPr>
        <w:spacing w:before="2400"/>
      </w:pPr>
    </w:p>
    <w:p w14:paraId="64F33157">
      <w:pPr>
        <w:pStyle w:val="33"/>
      </w:pPr>
      <w:r>
        <w:rPr>
          <w:rFonts w:ascii="Times New Roman" w:hAnsi="Times New Roman" w:eastAsia="黑体"/>
          <w:b/>
          <w:sz w:val="36"/>
        </w:rPr>
        <w:t>基于STM32F407的XY视觉识别抓取系统</w:t>
      </w:r>
    </w:p>
    <w:p w14:paraId="265913F5">
      <w:pPr>
        <w:pStyle w:val="27"/>
      </w:pPr>
      <w:r>
        <w:rPr>
          <w:rFonts w:ascii="Times New Roman" w:hAnsi="Times New Roman" w:eastAsia="楷体"/>
          <w:b w:val="0"/>
          <w:sz w:val="24"/>
        </w:rPr>
        <w:t>底层架构技术问答——有问有答 · 逐层剖析</w:t>
      </w:r>
    </w:p>
    <w:p w14:paraId="1F762701">
      <w:pPr>
        <w:spacing w:before="1200"/>
        <w:jc w:val="center"/>
      </w:pPr>
      <w:r>
        <w:rPr>
          <w:rFonts w:ascii="Times New Roman" w:hAnsi="Times New Roman" w:eastAsia="宋体"/>
          <w:b w:val="0"/>
          <w:sz w:val="24"/>
        </w:rPr>
        <w:t>编制时间：2026年10月</w:t>
      </w:r>
    </w:p>
    <w:p w14:paraId="42EC0899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142E4730">
      <w:pPr>
        <w:pStyle w:val="26"/>
        <w:tabs>
          <w:tab w:val="right" w:leader="dot" w:pos="9072"/>
        </w:tabs>
      </w:pPr>
      <w:bookmarkStart w:id="39" w:name="_GoBack"/>
      <w:bookmarkEnd w:id="39"/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"_LarkToc00001" </w:instrText>
      </w:r>
      <w:r>
        <w:fldChar w:fldCharType="separate"/>
      </w:r>
      <w:r>
        <w:t>第一章 系统总体架构</w:t>
      </w:r>
      <w:r>
        <w:tab/>
      </w:r>
      <w:r>
        <w:fldChar w:fldCharType="begin"/>
      </w:r>
      <w:r>
        <w:instrText xml:space="preserve"> PAGEREF _LarkToc00001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08061F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"_LarkToc00002" </w:instrText>
      </w:r>
      <w:r>
        <w:fldChar w:fldCharType="separate"/>
      </w:r>
      <w:r>
        <w:t>这套系统的整体架构如何分层？各层职责边界在哪里？</w:t>
      </w:r>
      <w:r>
        <w:tab/>
      </w:r>
      <w:r>
        <w:fldChar w:fldCharType="begin"/>
      </w:r>
      <w:r>
        <w:instrText xml:space="preserve"> PAGEREF _LarkToc00002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D39B08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"_LarkToc00003" </w:instrText>
      </w:r>
      <w:r>
        <w:fldChar w:fldCharType="separate"/>
      </w:r>
      <w:r>
        <w:t>为什么选 STM32F407 + FreeRTOS + CoreXY 这种组合？相比裸机或普通 XY 双轴有何取舍？</w:t>
      </w:r>
      <w:r>
        <w:tab/>
      </w:r>
      <w:r>
        <w:fldChar w:fldCharType="begin"/>
      </w:r>
      <w:r>
        <w:instrText xml:space="preserve"> PAGEREF _LarkToc00003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D38B55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"_LarkToc00004" </w:instrText>
      </w:r>
      <w:r>
        <w:fldChar w:fldCharType="separate"/>
      </w:r>
      <w:r>
        <w:t>一条抓取指令从发出到电机转动，数据链路具体经过哪些环节？</w:t>
      </w:r>
      <w:r>
        <w:tab/>
      </w:r>
      <w:r>
        <w:fldChar w:fldCharType="begin"/>
      </w:r>
      <w:r>
        <w:instrText xml:space="preserve"> PAGEREF _LarkToc00004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4CB4A17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"_LarkToc00005" </w:instrText>
      </w:r>
      <w:r>
        <w:fldChar w:fldCharType="separate"/>
      </w:r>
      <w:r>
        <w:t>第二章 硬件底层设计</w:t>
      </w:r>
      <w:r>
        <w:tab/>
      </w:r>
      <w:r>
        <w:fldChar w:fldCharType="begin"/>
      </w:r>
      <w:r>
        <w:instrText xml:space="preserve"> PAGEREF _LarkToc00005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0F7CA7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"_LarkToc00006" </w:instrText>
      </w:r>
      <w:r>
        <w:fldChar w:fldCharType="separate"/>
      </w:r>
      <w:r>
        <w:t>系统时钟为什么用 HSI 内部 RC 而非外部晶振？168MHz 是怎么配出来的？</w:t>
      </w:r>
      <w:r>
        <w:tab/>
      </w:r>
      <w:r>
        <w:fldChar w:fldCharType="begin"/>
      </w:r>
      <w:r>
        <w:instrText xml:space="preserve"> PAGEREF _LarkToc00006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EF964BA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"_LarkToc00007" </w:instrText>
      </w:r>
      <w:r>
        <w:fldChar w:fldCharType="separate"/>
      </w:r>
      <w:r>
        <w:t>步进电机 STEP/DIR 为什么分配 PA0/PA1 + PB0/PB1？有什么冲突？</w:t>
      </w:r>
      <w:r>
        <w:tab/>
      </w:r>
      <w:r>
        <w:fldChar w:fldCharType="begin"/>
      </w:r>
      <w:r>
        <w:instrText xml:space="preserve"> PAGEREF _LarkToc00007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A24BAB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"_LarkToc00008" </w:instrText>
      </w:r>
      <w:r>
        <w:fldChar w:fldCharType="separate"/>
      </w:r>
      <w:r>
        <w:t>双限位开关为什么 X 用高触发（PA4 上升沿+下拉）、Y 用低触发（PD6 下降沿+上拉）？</w:t>
      </w:r>
      <w:r>
        <w:tab/>
      </w:r>
      <w:r>
        <w:fldChar w:fldCharType="begin"/>
      </w:r>
      <w:r>
        <w:instrText xml:space="preserve"> PAGEREF _LarkToc00008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9844402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"_LarkToc00009" </w:instrText>
      </w:r>
      <w:r>
        <w:fldChar w:fldCharType="separate"/>
      </w:r>
      <w:r>
        <w:t>CAN 为什么接 PD0/PD1 而不是 PA11/PA12？板上有没有 TJA1050？</w:t>
      </w:r>
      <w:r>
        <w:tab/>
      </w:r>
      <w:r>
        <w:fldChar w:fldCharType="begin"/>
      </w:r>
      <w:r>
        <w:instrText xml:space="preserve"> PAGEREF _LarkToc00009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2A15632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"_LarkToc00010" </w:instrText>
      </w:r>
      <w:r>
        <w:fldChar w:fldCharType="separate"/>
      </w:r>
      <w:r>
        <w:t>舵机 PWM 的频率和脉宽范围是怎么算出来的？</w:t>
      </w:r>
      <w:r>
        <w:tab/>
      </w:r>
      <w:r>
        <w:fldChar w:fldCharType="begin"/>
      </w:r>
      <w:r>
        <w:instrText xml:space="preserve"> PAGEREF _LarkToc00010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66B736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"_LarkToc00011" </w:instrText>
      </w:r>
      <w:r>
        <w:fldChar w:fldCharType="separate"/>
      </w:r>
      <w:r>
        <w:t>42 步进电机四线、驱动板 VMOT、电流拨码、VREF 电位器各起什么作用？24V 电源怎么接？</w:t>
      </w:r>
      <w:r>
        <w:tab/>
      </w:r>
      <w:r>
        <w:fldChar w:fldCharType="begin"/>
      </w:r>
      <w:r>
        <w:instrText xml:space="preserve"> PAGEREF _LarkToc00011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95478D2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"_LarkToc00012" </w:instrText>
      </w:r>
      <w:r>
        <w:fldChar w:fldCharType="separate"/>
      </w:r>
      <w:r>
        <w:t>第三章 运动控制核心算法</w:t>
      </w:r>
      <w:r>
        <w:tab/>
      </w:r>
      <w:r>
        <w:fldChar w:fldCharType="begin"/>
      </w:r>
      <w:r>
        <w:instrText xml:space="preserve"> PAGEREF _LarkToc00012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9A5E84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"_LarkToc00013" </w:instrText>
      </w:r>
      <w:r>
        <w:fldChar w:fldCharType="separate"/>
      </w:r>
      <w:r>
        <w:t>CoreXY 运动学的正解/反解数学原理是什么？和直连双轴有何区别？</w:t>
      </w:r>
      <w:r>
        <w:tab/>
      </w:r>
      <w:r>
        <w:fldChar w:fldCharType="begin"/>
      </w:r>
      <w:r>
        <w:instrText xml:space="preserve"> PAGEREF _LarkToc00013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C9489B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"_LarkToc00014" </w:instrText>
      </w:r>
      <w:r>
        <w:fldChar w:fldCharType="separate"/>
      </w:r>
      <w:r>
        <w:t>Bresenham 直线插补如何保证两轴同步到位？</w:t>
      </w:r>
      <w:r>
        <w:tab/>
      </w:r>
      <w:r>
        <w:fldChar w:fldCharType="begin"/>
      </w:r>
      <w:r>
        <w:instrText xml:space="preserve"> PAGEREF _LarkToc00014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9B786A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"_LarkToc00015" </w:instrText>
      </w:r>
      <w:r>
        <w:fldChar w:fldCharType="separate"/>
      </w:r>
      <w:r>
        <w:t>梯形加减速如何用整数实现？三角/梯形怎么切换？</w:t>
      </w:r>
      <w:r>
        <w:tab/>
      </w:r>
      <w:r>
        <w:fldChar w:fldCharType="begin"/>
      </w:r>
      <w:r>
        <w:instrText xml:space="preserve"> PAGEREF _LarkToc00015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99A3FA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"_LarkToc00016" </w:instrText>
      </w:r>
      <w:r>
        <w:fldChar w:fldCharType="separate"/>
      </w:r>
      <w:r>
        <w:t>TIM6 节拍中断为什么优先级设 7？与 FreeRTOS 中断安全规则有什么关系？</w:t>
      </w:r>
      <w:r>
        <w:tab/>
      </w:r>
      <w:r>
        <w:fldChar w:fldCharType="begin"/>
      </w:r>
      <w:r>
        <w:instrText xml:space="preserve"> PAGEREF _LarkToc00016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177A931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"_LarkToc00017" </w:instrText>
      </w:r>
      <w:r>
        <w:fldChar w:fldCharType="separate"/>
      </w:r>
      <w:r>
        <w:t>急停（限位触发）在 ISR 里做了什么？为什么能立即停住电机？</w:t>
      </w:r>
      <w:r>
        <w:tab/>
      </w:r>
      <w:r>
        <w:fldChar w:fldCharType="begin"/>
      </w:r>
      <w:r>
        <w:instrText xml:space="preserve"> PAGEREF _LarkToc00017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B44BDF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"_LarkToc00018" </w:instrText>
      </w:r>
      <w:r>
        <w:fldChar w:fldCharType="separate"/>
      </w:r>
      <w:r>
        <w:t>软件行程保护与超时诊断字 0x0003/0x0007/0x000B 如何解读？</w:t>
      </w:r>
      <w:r>
        <w:tab/>
      </w:r>
      <w:r>
        <w:fldChar w:fldCharType="begin"/>
      </w:r>
      <w:r>
        <w:instrText xml:space="preserve"> PAGEREF _LarkToc00018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D81354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"_LarkToc00019" </w:instrText>
      </w:r>
      <w:r>
        <w:fldChar w:fldCharType="separate"/>
      </w:r>
      <w:r>
        <w:t>双限位硬回零的流程和时序是怎样的？</w:t>
      </w:r>
      <w:r>
        <w:tab/>
      </w:r>
      <w:r>
        <w:fldChar w:fldCharType="begin"/>
      </w:r>
      <w:r>
        <w:instrText xml:space="preserve"> PAGEREF _LarkToc00019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24AAD09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"_LarkToc00020" </w:instrText>
      </w:r>
      <w:r>
        <w:fldChar w:fldCharType="separate"/>
      </w:r>
      <w:r>
        <w:t>第四章 FreeRTOS 实时架构</w:t>
      </w:r>
      <w:r>
        <w:tab/>
      </w:r>
      <w:r>
        <w:fldChar w:fldCharType="begin"/>
      </w:r>
      <w:r>
        <w:instrText xml:space="preserve"> PAGEREF _LarkToc00020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18BEDAB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"_LarkToc00021" </w:instrText>
      </w:r>
      <w:r>
        <w:fldChar w:fldCharType="separate"/>
      </w:r>
      <w:r>
        <w:t>为什么划分 5 个任务？优先级 5/4/3/2/1 的依据是什么？</w:t>
      </w:r>
      <w:r>
        <w:tab/>
      </w:r>
      <w:r>
        <w:fldChar w:fldCharType="begin"/>
      </w:r>
      <w:r>
        <w:instrText xml:space="preserve"> PAGEREF _LarkToc00021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0293FC8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"_LarkToc00022" </w:instrText>
      </w:r>
      <w:r>
        <w:fldChar w:fldCharType="separate"/>
      </w:r>
      <w:r>
        <w:t>队列与信号量在系统中承担什么角色？K210 帧为什么入队前先清空旧帧？</w:t>
      </w:r>
      <w:r>
        <w:tab/>
      </w:r>
      <w:r>
        <w:fldChar w:fldCharType="begin"/>
      </w:r>
      <w:r>
        <w:instrText xml:space="preserve"> PAGEREF _LarkToc00022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D5D67C5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"_LarkToc00023" </w:instrText>
      </w:r>
      <w:r>
        <w:fldChar w:fldCharType="separate"/>
      </w:r>
      <w:r>
        <w:t>内存怎么规划？24KB 堆、各任务栈大小依据？</w:t>
      </w:r>
      <w:r>
        <w:tab/>
      </w:r>
      <w:r>
        <w:fldChar w:fldCharType="begin"/>
      </w:r>
      <w:r>
        <w:instrText xml:space="preserve"> PAGEREF _LarkToc00023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BFC2DE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"_LarkToc00024" </w:instrText>
      </w:r>
      <w:r>
        <w:fldChar w:fldCharType="separate"/>
      </w:r>
      <w:r>
        <w:t>FreeRTOS 的中断向量映射怎么解决？Keil 为什么曾报 A1516E？</w:t>
      </w:r>
      <w:r>
        <w:tab/>
      </w:r>
      <w:r>
        <w:fldChar w:fldCharType="begin"/>
      </w:r>
      <w:r>
        <w:instrText xml:space="preserve"> PAGEREF _LarkToc00024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1A65B22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"_LarkToc00025" </w:instrText>
      </w:r>
      <w:r>
        <w:fldChar w:fldCharType="separate"/>
      </w:r>
      <w:r>
        <w:t>第五章 通信协议设计</w:t>
      </w:r>
      <w:r>
        <w:tab/>
      </w:r>
      <w:r>
        <w:fldChar w:fldCharType="begin"/>
      </w:r>
      <w:r>
        <w:instrText xml:space="preserve"> PAGEREF _LarkToc00025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1D07DA6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"_LarkToc00026" </w:instrText>
      </w:r>
      <w:r>
        <w:fldChar w:fldCharType="separate"/>
      </w:r>
      <w:r>
        <w:t>CAN 三帧 ID（0x181/0x281/0x381）和位置帧为什么用 mm×10 的 int16？</w:t>
      </w:r>
      <w:r>
        <w:tab/>
      </w:r>
      <w:r>
        <w:fldChar w:fldCharType="begin"/>
      </w:r>
      <w:r>
        <w:instrText xml:space="preserve"> PAGEREF _LarkToc00026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164610B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"_LarkToc00027" </w:instrText>
      </w:r>
      <w:r>
        <w:fldChar w:fldCharType="separate"/>
      </w:r>
      <w:r>
        <w:t>上位机“X=-1.2”符号扩展 Bug 的根因和修复？</w:t>
      </w:r>
      <w:r>
        <w:tab/>
      </w:r>
      <w:r>
        <w:fldChar w:fldCharType="begin"/>
      </w:r>
      <w:r>
        <w:instrText xml:space="preserve"> PAGEREF _LarkToc00027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E0EACE7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"_LarkToc00028" </w:instrText>
      </w:r>
      <w:r>
        <w:fldChar w:fldCharType="separate"/>
      </w:r>
      <w:r>
        <w:t>500kbps 波特率怎么算？上位机 peakcan 插件如何配置？</w:t>
      </w:r>
      <w:r>
        <w:tab/>
      </w:r>
      <w:r>
        <w:fldChar w:fldCharType="begin"/>
      </w:r>
      <w:r>
        <w:instrText xml:space="preserve"> PAGEREF _LarkToc00028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E6AC3A9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"_LarkToc00029" </w:instrText>
      </w:r>
      <w:r>
        <w:fldChar w:fldCharType="separate"/>
      </w:r>
      <w:r>
        <w:t>K210→STM32 的串口帧协议为什么是 $cx,cy,flag\n？为什么 20Hz？</w:t>
      </w:r>
      <w:r>
        <w:tab/>
      </w:r>
      <w:r>
        <w:fldChar w:fldCharType="begin"/>
      </w:r>
      <w:r>
        <w:instrText xml:space="preserve"> PAGEREF _LarkToc00029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7D02EBC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"_LarkToc00030" </w:instrText>
      </w:r>
      <w:r>
        <w:fldChar w:fldCharType="separate"/>
      </w:r>
      <w:r>
        <w:t>第六章 K210 视觉模块</w:t>
      </w:r>
      <w:r>
        <w:tab/>
      </w:r>
      <w:r>
        <w:fldChar w:fldCharType="begin"/>
      </w:r>
      <w:r>
        <w:instrText xml:space="preserve"> PAGEREF _LarkToc00030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712C0BC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"_LarkToc00031" </w:instrText>
      </w:r>
      <w:r>
        <w:fldChar w:fldCharType="separate"/>
      </w:r>
      <w:r>
        <w:t>K210 颜色识别的算法流程是什么？LAB 阈值、blob、质心的关系？</w:t>
      </w:r>
      <w:r>
        <w:tab/>
      </w:r>
      <w:r>
        <w:fldChar w:fldCharType="begin"/>
      </w:r>
      <w:r>
        <w:instrText xml:space="preserve"> PAGEREF _LarkToc00031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12C17C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"_LarkToc00032" </w:instrText>
      </w:r>
      <w:r>
        <w:fldChar w:fldCharType="separate"/>
      </w:r>
      <w:r>
        <w:t>为什么摄像头引脚不能 fm.register？报 Reset Failed 是怎么回事？</w:t>
      </w:r>
      <w:r>
        <w:tab/>
      </w:r>
      <w:r>
        <w:fldChar w:fldCharType="begin"/>
      </w:r>
      <w:r>
        <w:instrText xml:space="preserve"> PAGEREF _LarkToc00032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45D73F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"_LarkToc00033" </w:instrText>
      </w:r>
      <w:r>
        <w:fldChar w:fldCharType="separate"/>
      </w:r>
      <w:r>
        <w:t>像素坐标怎么变成毫米坐标？仿射标定 Affine_t 的作用与扩展？</w:t>
      </w:r>
      <w:r>
        <w:tab/>
      </w:r>
      <w:r>
        <w:fldChar w:fldCharType="begin"/>
      </w:r>
      <w:r>
        <w:instrText xml:space="preserve"> PAGEREF _LarkToc00033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02E6FC9"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HYPERLINK \l "_LarkToc00034" </w:instrText>
      </w:r>
      <w:r>
        <w:fldChar w:fldCharType="separate"/>
      </w:r>
      <w:r>
        <w:t>第七章 联调经验与排障</w:t>
      </w:r>
      <w:r>
        <w:tab/>
      </w:r>
      <w:r>
        <w:fldChar w:fldCharType="begin"/>
      </w:r>
      <w:r>
        <w:instrText xml:space="preserve"> PAGEREF _LarkToc00034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470989D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"_LarkToc00035" </w:instrText>
      </w:r>
      <w:r>
        <w:fldChar w:fldCharType="separate"/>
      </w:r>
      <w:r>
        <w:t>双驱动板并联同一 24V VMOT 为什么电源灯闪？为什么断开一块就好了？</w:t>
      </w:r>
      <w:r>
        <w:tab/>
      </w:r>
      <w:r>
        <w:fldChar w:fldCharType="begin"/>
      </w:r>
      <w:r>
        <w:instrText xml:space="preserve"> PAGEREF _LarkToc00035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7DDECC60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"_LarkToc00036" </w:instrText>
      </w:r>
      <w:r>
        <w:fldChar w:fldCharType="separate"/>
      </w:r>
      <w:r>
        <w:t>“一个电机响、另一个没动静”怎么定位？VREF 电位器损坏有什么表现？</w:t>
      </w:r>
      <w:r>
        <w:tab/>
      </w:r>
      <w:r>
        <w:fldChar w:fldCharType="begin"/>
      </w:r>
      <w:r>
        <w:instrText xml:space="preserve"> PAGEREF _LarkToc00036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67E6C663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"_LarkToc00037" </w:instrText>
      </w:r>
      <w:r>
        <w:fldChar w:fldCharType="separate"/>
      </w:r>
      <w:r>
        <w:t>程序烧录后 LED1 不闪、只有电源灯亮，排查步骤？</w:t>
      </w:r>
      <w:r>
        <w:tab/>
      </w:r>
      <w:r>
        <w:fldChar w:fldCharType="begin"/>
      </w:r>
      <w:r>
        <w:instrText xml:space="preserve"> PAGEREF _LarkToc00037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CDCA4CF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"_LarkToc00038" </w:instrText>
      </w:r>
      <w:r>
        <w:fldChar w:fldCharType="separate"/>
      </w:r>
      <w:r>
        <w:t>上位机“收帧计数递增但坐标不动/仍错误”怎么查？</w:t>
      </w:r>
      <w:r>
        <w:tab/>
      </w:r>
      <w:r>
        <w:fldChar w:fldCharType="begin"/>
      </w:r>
      <w:r>
        <w:instrText xml:space="preserve"> PAGEREF _LarkToc00038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48F74F3E">
      <w:pPr>
        <w:pStyle w:val="29"/>
        <w:tabs>
          <w:tab w:val="right" w:leader="dot" w:pos="9072"/>
        </w:tabs>
      </w:pPr>
      <w:r>
        <w:fldChar w:fldCharType="begin"/>
      </w:r>
      <w:r>
        <w:instrText xml:space="preserve"> HYPERLINK \l "_LarkToc00039" </w:instrText>
      </w:r>
      <w:r>
        <w:fldChar w:fldCharType="separate"/>
      </w:r>
      <w:r>
        <w:t>整套系统联调的顺序建议是什么？</w:t>
      </w:r>
      <w:r>
        <w:tab/>
      </w:r>
      <w:r>
        <w:fldChar w:fldCharType="begin"/>
      </w:r>
      <w:r>
        <w:instrText xml:space="preserve"> PAGEREF _LarkToc00039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  <w:r>
        <w:fldChar w:fldCharType="end"/>
      </w:r>
    </w:p>
    <w:p w14:paraId="7ED37276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9B9E189">
      <w:pPr>
        <w:pStyle w:val="3"/>
      </w:pPr>
      <w:bookmarkStart w:id="0" w:name="_LarkToc00001"/>
      <w:r>
        <w:rPr>
          <w:rFonts w:ascii="Times New Roman" w:hAnsi="Times New Roman" w:eastAsia="黑体"/>
          <w:b/>
          <w:sz w:val="32"/>
        </w:rPr>
        <w:t>第一章 系统总体架构</w:t>
      </w:r>
      <w:bookmarkEnd w:id="0"/>
    </w:p>
    <w:p w14:paraId="2F277823">
      <w:pPr>
        <w:pStyle w:val="4"/>
      </w:pPr>
      <w:bookmarkStart w:id="1" w:name="_LarkToc00002"/>
      <w:r>
        <w:rPr>
          <w:rFonts w:ascii="Times New Roman" w:hAnsi="Times New Roman" w:eastAsia="黑体"/>
          <w:b/>
          <w:sz w:val="28"/>
        </w:rPr>
        <w:t>这套系统的整体架构如何分层？各层职责边界在哪里？</w:t>
      </w:r>
      <w:bookmarkEnd w:id="1"/>
    </w:p>
    <w:p w14:paraId="0A436105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系统按“感知—通信—控制—执行—监控”五层组织。感知层是 K210 + OV2640（03_Firmware/K210_Visual/main.py），把红色目标识别为像素质心；通信层有两条通道：USART3 接收 K210 坐标帧（comm_uart.c），CAN1 与上位机双向交互（comm_can.c）；控制层是 FreeRTOS 上的五个任务（motion.c），运动决策集中在最高优先级任务；执行层由 TIM6 节拍中断驱动步进脉冲、TIM1 输出舵机 PWM（stepper.c、servo.c）；监控层是 Qt 上位机（mypro00001/mainwindow.cpp），经 CAN 接收位置帧与错误帧。各层只通过约定接口通信（队列、信号量、CAN 帧、串口帧），模块可独立替换，例如把 K210 换成 USB 摄像头只影响感知层与协议解析。</w:t>
      </w:r>
    </w:p>
    <w:p w14:paraId="15B06BBC">
      <w:pPr>
        <w:pStyle w:val="4"/>
      </w:pPr>
      <w:bookmarkStart w:id="2" w:name="_LarkToc00003"/>
      <w:r>
        <w:rPr>
          <w:rFonts w:ascii="Times New Roman" w:hAnsi="Times New Roman" w:eastAsia="黑体"/>
          <w:b/>
          <w:sz w:val="28"/>
        </w:rPr>
        <w:t>为什么选 STM32F407 + FreeRTOS + CoreXY 这种组合？相比裸机或普通 XY 双轴有何取舍？</w:t>
      </w:r>
      <w:bookmarkEnd w:id="2"/>
    </w:p>
    <w:p w14:paraId="1B9E0B52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STM32F407ZET6 主频 168MHz（main.c SystemClock_Config），处理 10kHz 节拍中断绰绰有余，且内置 CAN 外设、PD0/PD1 板载收发器，免去外挂 TJA1050；FreeRTOS 提供任务、队列、信号量原语，把实时运动、串口解析、界面刷新隔离成独立任务，避免裸机前后台互相阻塞（FreeRTOSConfig.h 配置抢占式调度、24KB 堆）；CoreXY 结构把两轴运动写成 m1=x+y、m2=x−y 的线性组合（corexy.c），一次插补同时驱动两个电机，天然得到对角线直线运动，比“先走 X 再走 Y”的直连双轴效率高、路径准，代价是运动学反解与限位逻辑更复杂——本工程用双限位硬回零（limit.c）解决原点问题。</w:t>
      </w:r>
    </w:p>
    <w:p w14:paraId="3413B190">
      <w:pPr>
        <w:pStyle w:val="4"/>
      </w:pPr>
      <w:bookmarkStart w:id="3" w:name="_LarkToc00004"/>
      <w:r>
        <w:rPr>
          <w:rFonts w:ascii="Times New Roman" w:hAnsi="Times New Roman" w:eastAsia="黑体"/>
          <w:b/>
          <w:sz w:val="28"/>
        </w:rPr>
        <w:t>一条抓取指令从发出到电机转动，数据链路具体经过哪些环节？</w:t>
      </w:r>
      <w:bookmarkEnd w:id="3"/>
    </w:p>
    <w:p w14:paraId="693AF388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自动模式链路：K210 每 50ms 发一帧“$cx,cy,flag\n”→USART3 接收中断逐字节缓存（comm_uart.c 的 HAL_UART_RxCpltCallback）→vCommTask 每 10ms 调用 comm_uart_poll，sscanf 解析并做仿射变换→入 g_motion_queue→vMotionTask（优先级 5）取队→自动模式下执行 auto_pick（motion.c）→motion_move_mm 计算步数差→stepper_start_line 启动 TIM6 节拍（stepper.c）→每个节拍中断里 interp_tick 插补一步、corexy_inverse 反解两电机脉冲、profile_arr 变速→HAL_TIM_PeriodElapsedCallback 完成输出。手动模式链路：上位机按钮→CAN 0x281 帧（CMD_MOVE，int16 小端毫米）→CAN1_RX0 中断 HAL_CAN_RxFifo0MsgPendingCallback→直接入 g_motion_queue（SRC_CAN_MOVE）→运动任务同样处理。完成同步靠 g_move_done_sem 二值信号量。</w:t>
      </w:r>
    </w:p>
    <w:p w14:paraId="605DD1E1">
      <w:pPr>
        <w:pStyle w:val="3"/>
      </w:pPr>
      <w:bookmarkStart w:id="4" w:name="_LarkToc00005"/>
      <w:r>
        <w:rPr>
          <w:rFonts w:ascii="Times New Roman" w:hAnsi="Times New Roman" w:eastAsia="黑体"/>
          <w:b/>
          <w:sz w:val="32"/>
        </w:rPr>
        <w:t>第二章 硬件底层设计</w:t>
      </w:r>
      <w:bookmarkEnd w:id="4"/>
    </w:p>
    <w:p w14:paraId="2D6C4244">
      <w:pPr>
        <w:pStyle w:val="4"/>
      </w:pPr>
      <w:bookmarkStart w:id="5" w:name="_LarkToc00006"/>
      <w:r>
        <w:rPr>
          <w:rFonts w:ascii="Times New Roman" w:hAnsi="Times New Roman" w:eastAsia="黑体"/>
          <w:b/>
          <w:sz w:val="28"/>
        </w:rPr>
        <w:t>系统时钟为什么用 HSI 内部 RC 而非外部晶振？168MHz 是怎么配出来的？</w:t>
      </w:r>
      <w:bookmarkEnd w:id="5"/>
    </w:p>
    <w:p w14:paraId="7307EAE1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原方案用 HSE 8MHz 外部晶振（PLLM=8/PLLN=336/PLLP=2）配 168MHz，现场出现 HSE 起振失败进入 Error_Handler（LED 快闪、程序不运行）。改 HSI 16MHz 内部 RC 后：PLLM=8 得 2MHz、PLLN=168 得 336MHz、PLLP=2 得 168MHz SYSCLK，FLASH 等待周期设 5；APB1 分频 4→42MHz（其上定时器倍频到 84MHz），APB2 分频 2→84MHz（其上定时器倍频到 168MHz）。TIM1 挂 APB2（168MHz）、TIM6 挂 APB1（84MHz），这两个计数时钟直接决定舵机与节拍的 PSC 计算。可靠性优先，代价是 HSI 精度（约±1%）对串口、CAN 波特率有轻微偏差，实测 115200 与 500kbps 均可稳定通信。</w:t>
      </w:r>
    </w:p>
    <w:p w14:paraId="512FAAE7">
      <w:pPr>
        <w:pStyle w:val="4"/>
      </w:pPr>
      <w:bookmarkStart w:id="6" w:name="_LarkToc00007"/>
      <w:r>
        <w:rPr>
          <w:rFonts w:ascii="Times New Roman" w:hAnsi="Times New Roman" w:eastAsia="黑体"/>
          <w:b/>
          <w:sz w:val="28"/>
        </w:rPr>
        <w:t>步进电机 STEP/DIR 为什么分配 PA0/PA1 + PB0/PB1？有什么冲突？</w:t>
      </w:r>
      <w:bookmarkEnd w:id="6"/>
    </w:p>
    <w:p w14:paraId="41563EB1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X_STEP=PA0、Y_STEP=PA1、X_DIR=PB0、Y_DIR=PB1（app_config.h），GPIO 推挽输出、无上下拉、VERY_HIGH 速度（main.c MX_GPIO_Init），保证脉冲沿陡峭。冲突点：板载 KEY3 丝印默认在 PA0，与 X_STEP 共用引脚，工程用 KEY_DISABLE=1 整体屏蔽按键扫描（key.c），避免同时驱动步进与读键；若要按键需改 KEY3 引脚。STEP 与 DIR 分口设计让方向切换与脉冲产生解耦：DIR 电平变化在 STEP 上升沿之前建立即可，代码用 BSRR 原子置位/清位。</w:t>
      </w:r>
    </w:p>
    <w:p w14:paraId="6823722E">
      <w:pPr>
        <w:pStyle w:val="4"/>
      </w:pPr>
      <w:bookmarkStart w:id="7" w:name="_LarkToc00008"/>
      <w:r>
        <w:rPr>
          <w:rFonts w:ascii="Times New Roman" w:hAnsi="Times New Roman" w:eastAsia="黑体"/>
          <w:b/>
          <w:sz w:val="28"/>
        </w:rPr>
        <w:t>双限位开关为什么 X 用高触发（PA4 上升沿+下拉）、Y 用低触发（PD6 下降沿+上拉）？</w:t>
      </w:r>
      <w:bookmarkEnd w:id="7"/>
    </w:p>
    <w:p w14:paraId="03FB3A81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X-接 PA4（EXTI4、上升沿触发+下拉，开关另一端接 VDD3V3，闭合拉高=高电平触发）；Y-接 PD6（EXTI6、下降沿触发+上拉，开关另一端接 GND，闭合拉低=低电平触发）。选型原因：PA4 原计划用 PC0，但 GEC-M4 板上 PC0 被板载外设（MPU6050 中断 3D_INT 与板载 LED）占用；PD6 是 P8 摄像头座引脚 2（DCMI_SCL 网络），紧邻 PA4 便于走线。触发电平由边沿与上下拉共同决定，EXTI 回调（limit.c 的 HAL_GPIO_EXTI_Callback）按引脚直接置位 g_limit_xn、g_limit_yn，不再判断电平。PC1/PC3 为四限位方案预留，未接线不初始化。</w:t>
      </w:r>
    </w:p>
    <w:p w14:paraId="34DB2370">
      <w:pPr>
        <w:pStyle w:val="4"/>
      </w:pPr>
      <w:bookmarkStart w:id="8" w:name="_LarkToc00009"/>
      <w:r>
        <w:rPr>
          <w:rFonts w:ascii="Times New Roman" w:hAnsi="Times New Roman" w:eastAsia="黑体"/>
          <w:b/>
          <w:sz w:val="28"/>
        </w:rPr>
        <w:t>CAN 为什么接 PD0/PD1 而不是 PA11/PA12？板上有没有 TJA1050？</w:t>
      </w:r>
      <w:bookmarkEnd w:id="8"/>
    </w:p>
    <w:p w14:paraId="5EC311AB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CAN1 在 STM32F407 上主要有两组复用：PA11/PA12 是 USB OTG_FS_DM/DP，不是 CAN，GEC-M4 板上被 USB 占用；PD0/PD1 是 CAN1 的 AF9 复用，板上已通过板载收发器连到 CAN 接口端子——即板载收发器承担了 TJA1050 的角色（main.c 的 HAL_CAN_MspInit），所以不需要外挂 TJA1050，USB-CAN 适配器直接接板载 CAN 端子（H 接 H、L 接 L）即可。这也是联调中上位机 CAN 能直接跑通的原因。</w:t>
      </w:r>
    </w:p>
    <w:p w14:paraId="5CEAEBF8">
      <w:pPr>
        <w:pStyle w:val="4"/>
      </w:pPr>
      <w:bookmarkStart w:id="9" w:name="_LarkToc00010"/>
      <w:r>
        <w:rPr>
          <w:rFonts w:ascii="Times New Roman" w:hAnsi="Times New Roman" w:eastAsia="黑体"/>
          <w:b/>
          <w:sz w:val="28"/>
        </w:rPr>
        <w:t>舵机 PWM 的频率和脉宽范围是怎么算出来的？</w:t>
      </w:r>
      <w:bookmarkEnd w:id="9"/>
    </w:p>
    <w:p w14:paraId="6F00BBF4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TIM1 挂 APB2 定时器时钟 168MHz，PSC=167→计数频率 1MHz，ARR=20000→周期 20ms→50Hz，符合 MG996R 舵机标准。脉宽映射：CCR_MIN=500（0.5ms→0°）、CCR_MAX=2500（2.5ms→180°），servo_set_angle 线性插值（servo.c），grip_open=0°、grip_close=90°。输出比较 PWM1 模式，PA8 复用 AF1。占空比范围 500~2500/20000，即 2.5%~12.5%。</w:t>
      </w:r>
    </w:p>
    <w:p w14:paraId="72DF38E3">
      <w:pPr>
        <w:pStyle w:val="4"/>
      </w:pPr>
      <w:bookmarkStart w:id="10" w:name="_LarkToc00011"/>
      <w:r>
        <w:rPr>
          <w:rFonts w:ascii="Times New Roman" w:hAnsi="Times New Roman" w:eastAsia="黑体"/>
          <w:b/>
          <w:sz w:val="28"/>
        </w:rPr>
        <w:t>42 步进电机四线、驱动板 VMOT、电流拨码、VREF 电位器各起什么作用？24V 电源怎么接？</w:t>
      </w:r>
      <w:bookmarkEnd w:id="10"/>
    </w:p>
    <w:p w14:paraId="56D1415D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42 步进电机四线对应两相绕组（A+/A−、B+/B−），接驱动板对应端子；驱动板 VMOT 由 24V 电源模块供电（扩展板上只有接口，用杜邦线引出），板载 5V/3.3V 供逻辑部分。电流拨码（ON 拨 1 档）设定相电流档位，决定电机力矩上限；VREF 电位器微调参考电压、间接改变相电流——实测 Y 驱动板电位器旋钮损坏（失去最大最小限位、可无限旋转）导致该轴无动作，换驱动板恢复。双驱动板不能并联同一个 VMOT：实测两块驱动板同时上电时 24V 电源指示灯闪烁（反激与瞬态环流触发保护），断开一块只留一块上电即恢复正常，正确做法是分开供电或加隔离缓冲。</w:t>
      </w:r>
    </w:p>
    <w:p w14:paraId="69755B61">
      <w:pPr>
        <w:pStyle w:val="3"/>
      </w:pPr>
      <w:bookmarkStart w:id="11" w:name="_LarkToc00012"/>
      <w:r>
        <w:rPr>
          <w:rFonts w:ascii="Times New Roman" w:hAnsi="Times New Roman" w:eastAsia="黑体"/>
          <w:b/>
          <w:sz w:val="32"/>
        </w:rPr>
        <w:t>第三章 运动控制核心算法</w:t>
      </w:r>
      <w:bookmarkEnd w:id="11"/>
    </w:p>
    <w:p w14:paraId="046C1CE9">
      <w:pPr>
        <w:pStyle w:val="4"/>
      </w:pPr>
      <w:bookmarkStart w:id="12" w:name="_LarkToc00013"/>
      <w:r>
        <w:rPr>
          <w:rFonts w:ascii="Times New Roman" w:hAnsi="Times New Roman" w:eastAsia="黑体"/>
          <w:b/>
          <w:sz w:val="28"/>
        </w:rPr>
        <w:t>CoreXY 运动学的正解/反解数学原理是什么？和直连双轴有何区别？</w:t>
      </w:r>
      <w:bookmarkEnd w:id="12"/>
    </w:p>
    <w:p w14:paraId="5FCC1429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CoreXY 把两个电机的位移 m1、m2 与平台 X、Y 位移建立线性关系：反解 dm1=dx+dy、dm2=dx−dy（corexy.c 的 corexy_inverse），正解 dx=(dm1+dm2)/2、dy=(dm1−dm2)/2。物理含义：沿 X 正向运动时一个电机正转、另一个反转，皮带组合出 X 方向分量；沿 Y 正向运动时两电机同向旋转。因此一次插补同时给两电机发脉冲，平台走真正直线对角线；缺点是两电机必须同步，任一电机丢步都会耦合到两轴误差，所以对脉冲生成时序要求高——本工程用单定时器中断统一产生两路脉冲（stepper.c 的 stepper_tick），天然保证同步。</w:t>
      </w:r>
    </w:p>
    <w:p w14:paraId="5139006D">
      <w:pPr>
        <w:pStyle w:val="4"/>
      </w:pPr>
      <w:bookmarkStart w:id="13" w:name="_LarkToc00014"/>
      <w:r>
        <w:rPr>
          <w:rFonts w:ascii="Times New Roman" w:hAnsi="Times New Roman" w:eastAsia="黑体"/>
          <w:b/>
          <w:sz w:val="28"/>
        </w:rPr>
        <w:t>Bresenham 直线插补如何保证两轴同步到位？</w:t>
      </w:r>
      <w:bookmarkEnd w:id="13"/>
    </w:p>
    <w:p w14:paraId="64AF27B9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interp.c 的 Line_t 记录目标步数（nx,ny）与每步方向（x_dir,y_dir）。interp_start 确定长轴（步数绝对值大者）与短轴步数，error 初始 0。每 tick：长轴必走一步，同时 error+=short_total；当 error*2&gt;=long_axis 时短轴也走一步并 error−=long_axis——这是整数化的斜率逼近，保证短轴步数按 nx:ny 比例均匀分布，两轴同时到位、轨迹最接近理想直线。纯 Y 运动（nx==0）单独处理。注意实现以 X 为主轴（含 nx==ny 的对角线）：sx 每拍恒走，sy 按误差累加器决定。</w:t>
      </w:r>
    </w:p>
    <w:p w14:paraId="0BE50181">
      <w:pPr>
        <w:pStyle w:val="4"/>
      </w:pPr>
      <w:bookmarkStart w:id="14" w:name="_LarkToc00015"/>
      <w:r>
        <w:rPr>
          <w:rFonts w:ascii="Times New Roman" w:hAnsi="Times New Roman" w:eastAsia="黑体"/>
          <w:b/>
          <w:sz w:val="28"/>
        </w:rPr>
        <w:t>梯形加减速如何用整数实现？三角/梯形怎么切换？</w:t>
      </w:r>
      <w:bookmarkEnd w:id="14"/>
    </w:p>
    <w:p w14:paraId="54ECB182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profile.c 先算满加速步数 n_acc_full=vmax²/(2·a)（用 64 位乘法防溢出）；若 2*n_acc_full≥total 则三角波（加速 total/2 步、减速剩余），否则梯形（两端各 n_acc_full 步、中间匀速）。每 tick 由 profile_arr 按当前段线性插值出速度 v（v=vstart+dv·count，纯整数），再换算定时器 ARR=tick_clk/v−1（限幅 2~65535），ARR 越小节拍越快。全部整数运算避免在 ISR 里做浮点，代价是速度轮廓为折线近似，对开环步进电机足够平滑。参数：V_MAX=10000 步/s（100mm/s）、ACCEL=50000 步/s²（500mm/s²）、V_START=500 步/s（app_config.h）。</w:t>
      </w:r>
    </w:p>
    <w:p w14:paraId="3D3562EC">
      <w:pPr>
        <w:pStyle w:val="4"/>
      </w:pPr>
      <w:bookmarkStart w:id="15" w:name="_LarkToc00016"/>
      <w:r>
        <w:rPr>
          <w:rFonts w:ascii="Times New Roman" w:hAnsi="Times New Roman" w:eastAsia="黑体"/>
          <w:b/>
          <w:sz w:val="28"/>
        </w:rPr>
        <w:t>TIM6 节拍中断为什么优先级设 7？与 FreeRTOS 中断安全规则有什么关系？</w:t>
      </w:r>
      <w:bookmarkEnd w:id="15"/>
    </w:p>
    <w:p w14:paraId="00C8E50C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TIM6_DAC_IRQn 优先级设 7（main.c），等于 configLIBRARY_MAX_SYSCALL_INTERRUPT_PRIORITY=7（FreeRTOSConfig.h）——即“可安全调用 FreeRTOS API 的中断”的门限：数值小于 7（更高抢占）的中断禁止调用 FromISR API，数值大于 7 的会破坏实时性。本工程 TIM6 在 ISR 里调用 xSemaphoreGiveFromISR（stepper_tick），因此优先级必须取到 7 这个门限。同时限位 EXTI 优先级 4（数值 4&lt;7，抢占更高），保证急停能打断节拍。NVIC 分组 4（0~15 抢占优先级）。SysTick 由 FreeRTOS 接管，SVC/PendSV 按 CMSIS 命名。</w:t>
      </w:r>
    </w:p>
    <w:p w14:paraId="5F5AA584">
      <w:pPr>
        <w:pStyle w:val="4"/>
      </w:pPr>
      <w:bookmarkStart w:id="16" w:name="_LarkToc00017"/>
      <w:r>
        <w:rPr>
          <w:rFonts w:ascii="Times New Roman" w:hAnsi="Times New Roman" w:eastAsia="黑体"/>
          <w:b/>
          <w:sz w:val="28"/>
        </w:rPr>
        <w:t>急停（限位触发）在 ISR 里做了什么？为什么能立即停住电机？</w:t>
      </w:r>
      <w:bookmarkEnd w:id="16"/>
    </w:p>
    <w:p w14:paraId="1FF5EA00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限位 EXTI 回调（limit.c）做三件事：置 g_estop=1、HAL_TIM_Base_Stop_IT 停 TIM6、STEP 引脚拉低（BSRR 清位），并 xSemaphoreGiveFromISR(g_home_sem) 唤醒回零等待。TIM6 节拍 ISR（stepper.c）每 tick 第一件事就是结束上一轮脉冲（STEP 拉低），随后检查 g_estop||!s_enabled→停机并 give 完成信号量。急停不依赖任务调度，在中断层直接断脉冲，从触发到电机停转仅延迟一个节拍（10kHz 下约 0.1ms）。回零时 EXTI 回调置位对应限位标志并 give home_sem，motion_home_impl 收到即停并建立原点。</w:t>
      </w:r>
    </w:p>
    <w:p w14:paraId="08FCAA80">
      <w:pPr>
        <w:pStyle w:val="4"/>
      </w:pPr>
      <w:bookmarkStart w:id="17" w:name="_LarkToc00018"/>
      <w:r>
        <w:rPr>
          <w:rFonts w:ascii="Times New Roman" w:hAnsi="Times New Roman" w:eastAsia="黑体"/>
          <w:b/>
          <w:sz w:val="28"/>
        </w:rPr>
        <w:t>软件行程保护与超时诊断字 0x0003/0x0007/0x000B 如何解读？</w:t>
      </w:r>
      <w:bookmarkEnd w:id="17"/>
    </w:p>
    <w:p w14:paraId="078901C1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motion_move_mm 先做软件行程保护：目标坐标超出 [0,200]/[0,150]mm→置 ST_ERROR 并上报 CAN 错误 0x0002，不入队执行。随后等 g_move_done_sem 超时 8s（MOVE_TIMEOUT_MS），超时构造诊断字 diag=0x0003|(g_step_counter&amp;0xFF)&lt;&lt;8|(TIM6-&gt;CR1 的 CEN 位置位则加 0x4)|(TIM6-&gt;DIER 的 UIE 位置位则加 0x8)，走 0x381 上报：0x0003=完全没启动、0x0007=CEN 已置位（定时器已开启）、0x000B=更新中断已使能、0x03NN=节拍在跑（NN 为步计数器低 8 位）。上位机错误码栏直接显示该十六进制，可据此区分“没启动、没中断、在跑但没完成”三类故障。</w:t>
      </w:r>
    </w:p>
    <w:p w14:paraId="42A0013B">
      <w:pPr>
        <w:pStyle w:val="4"/>
      </w:pPr>
      <w:bookmarkStart w:id="18" w:name="_LarkToc00019"/>
      <w:r>
        <w:rPr>
          <w:rFonts w:ascii="Times New Roman" w:hAnsi="Times New Roman" w:eastAsia="黑体"/>
          <w:b/>
          <w:sz w:val="28"/>
        </w:rPr>
        <w:t>双限位硬回零的流程和时序是怎样的？</w:t>
      </w:r>
      <w:bookmarkEnd w:id="18"/>
    </w:p>
    <w:p w14:paraId="0009BBD7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motion_home_impl 分两阶段（motion.c）：阶段 1，X 负向走 X_HOME_STEPS=22000 步（行程 200mm+20mm 余量）找 X- 开关，EXTI4 上升沿触发→g_limit_xn→home_sem，收到即停、校验 g_limit_xn、stepper_x_reset 建立 X 原点；阶段 2，Y 负向走 Y_HOME_STEPS=17000 步找 Y- 开关，EXTI6 下降沿→g_limit_yn→停→y_reset 建立 Y 原点。任一阶段 8s 超时或标志未置位→报 0x0001/0x0003 错误码。硬回零比软回零可靠：每次上电回零后位置都是相对开关的绝对原点，不依赖上电时刻的机械位置记忆。</w:t>
      </w:r>
    </w:p>
    <w:p w14:paraId="1D2EEDF3">
      <w:pPr>
        <w:pStyle w:val="3"/>
      </w:pPr>
      <w:bookmarkStart w:id="19" w:name="_LarkToc00020"/>
      <w:r>
        <w:rPr>
          <w:rFonts w:ascii="Times New Roman" w:hAnsi="Times New Roman" w:eastAsia="黑体"/>
          <w:b/>
          <w:sz w:val="32"/>
        </w:rPr>
        <w:t>第四章 FreeRTOS 实时架构</w:t>
      </w:r>
      <w:bookmarkEnd w:id="19"/>
    </w:p>
    <w:p w14:paraId="2B69F830">
      <w:pPr>
        <w:pStyle w:val="4"/>
      </w:pPr>
      <w:bookmarkStart w:id="20" w:name="_LarkToc00021"/>
      <w:r>
        <w:rPr>
          <w:rFonts w:ascii="Times New Roman" w:hAnsi="Times New Roman" w:eastAsia="黑体"/>
          <w:b/>
          <w:sz w:val="28"/>
        </w:rPr>
        <w:t>为什么划分 5 个任务？优先级 5/4/3/2/1 的依据是什么？</w:t>
      </w:r>
      <w:bookmarkEnd w:id="20"/>
    </w:p>
    <w:p w14:paraId="0AAD5FBC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五个任务按实时性降序（main.c App_Init）：Motion 优先级 5（栈 1024 字），运动主控，先收 CAN 命令再收坐标、阻塞等待；Comm 优先级 4（1024 字），每 10ms 轮询解析 K210 帧；Key 优先级 3（256 字），每 20ms 按键扫描（松手沿触发，KEY_DISABLE 时为空转）；Display 优先级 2（1024 字），每 200ms 经 USART1 打印位置状态；Heartbeat 优先级 1（512 字），每 1s 翻转 LED 并发 CAN 位置帧 0x181，首次发 0xB001 诊断。优先级差让实时运动不被 IO 类任务抢占，低优先级任务即使卡住也不影响电机；代价是低优先级响应慢（Display 200ms、Heartbeat 1s），对监控类功能可接受。</w:t>
      </w:r>
    </w:p>
    <w:p w14:paraId="1C42703D">
      <w:pPr>
        <w:pStyle w:val="4"/>
      </w:pPr>
      <w:bookmarkStart w:id="21" w:name="_LarkToc00022"/>
      <w:r>
        <w:rPr>
          <w:rFonts w:ascii="Times New Roman" w:hAnsi="Times New Roman" w:eastAsia="黑体"/>
          <w:b/>
          <w:sz w:val="28"/>
        </w:rPr>
        <w:t>队列与信号量在系统中承担什么角色？K210 帧为什么入队前先清空旧帧？</w:t>
      </w:r>
      <w:bookmarkEnd w:id="21"/>
    </w:p>
    <w:p w14:paraId="17F6AA92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g_motion_queue（容量 4×MotionCmd_t）承载坐标命令，g_can_cmd_queue（容量 4×uint8_t）承载模式/回零/停止命令，二值信号量 g_move_done_sem 同步“移动完成”、g_home_sem 同步“限位触发”。K210 帧入队前用 while 循环清空队列所有旧帧（comm_uart.c 的 comm_uart_poll）再入最新一帧——视觉 20Hz、抓取流程要数百毫秒，若不清空，运动任务处理完当前帧后会立刻消费过期坐标，导致滑台乱跑或反复抓空。信号量由 ISR 侧 Give、任务侧 Take，职责单向清晰；移动超时保护由 Take 带超时实现。</w:t>
      </w:r>
    </w:p>
    <w:p w14:paraId="75A5D2D0">
      <w:pPr>
        <w:pStyle w:val="4"/>
      </w:pPr>
      <w:bookmarkStart w:id="22" w:name="_LarkToc00023"/>
      <w:r>
        <w:rPr>
          <w:rFonts w:ascii="Times New Roman" w:hAnsi="Times New Roman" w:eastAsia="黑体"/>
          <w:b/>
          <w:sz w:val="28"/>
        </w:rPr>
        <w:t>内存怎么规划？24KB 堆、各任务栈大小依据？</w:t>
      </w:r>
      <w:bookmarkEnd w:id="22"/>
    </w:p>
    <w:p w14:paraId="68358F7E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FreeRTOSConfig.h 配置 configTOTAL_HEAP_SIZE=24KB、heap_4（支持碎片合并），所有任务栈、队列、信号量从堆分配。栈大小按调用深度估算：Motion 含运动栈、printf 与插补，1024 字（4KB）足够；Key 只做 GPIO 读与队列发送，256 字；Heartbeat 含 CAN 发送与 LED，512 字。开启 configCHECK_FOR_STACK_OVERFLOW=1 与 configUSE_MALLOC_FAILED_HOOK=1，两个钩子（main.c）以特定频率快闪定位：栈溢出 50ms 周期、malloc 失败 200ms 周期、Error_Handler 100ms 周期——三者频率不同，肉眼即可区分故障类型。</w:t>
      </w:r>
    </w:p>
    <w:p w14:paraId="6D29482B">
      <w:pPr>
        <w:pStyle w:val="4"/>
      </w:pPr>
      <w:bookmarkStart w:id="23" w:name="_LarkToc00024"/>
      <w:r>
        <w:rPr>
          <w:rFonts w:ascii="Times New Roman" w:hAnsi="Times New Roman" w:eastAsia="黑体"/>
          <w:b/>
          <w:sz w:val="28"/>
        </w:rPr>
        <w:t>FreeRTOS 的中断向量映射怎么解决？Keil 为什么曾报 A1516E？</w:t>
      </w:r>
      <w:bookmarkEnd w:id="23"/>
    </w:p>
    <w:p w14:paraId="5C84F352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FreeRTOS Cortex-M 端口要求 SVC/PendSV/SysTick 三个向量指向 port 层的 vPortSVCHandler、xPortPendSVHandler、xPortSysTickHandler，而 STM32 CMSIS 启动文件里向量表名字是 SVC_Handler、PendSV_Handler、SysTick_Handler。CubeMX 生成工程在 FreeRTOSConfig.h 里用宏对齐（本工程同款写法：vPortSVCHandler→SVC_Handler 等）。Keil 手工工程曾报 A1516E 3 Errors（vPortSVCHandler 等符号未定义）：宏替换只作用于 C 编译，startup_stm32f407xx.s 汇编里直接引用 vPortSVCHandler 名字，链接时找不到定义——历史遗留，当时旧 axf 仍有效、固件在跑；CubeIDE 侧工程无此问题。</w:t>
      </w:r>
    </w:p>
    <w:p w14:paraId="7A7D3F79">
      <w:pPr>
        <w:pStyle w:val="15"/>
        <w:spacing w:before="80" w:after="80"/>
        <w:jc w:val="center"/>
      </w:pPr>
      <w:r>
        <w:rPr>
          <w:rFonts w:ascii="Times New Roman" w:hAnsi="Times New Roman" w:eastAsia="宋体"/>
          <w:b w:val="0"/>
          <w:sz w:val="21"/>
        </w:rPr>
        <w:t>表1 FreeRTOS 任务划分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49A2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7B3CFB82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任务名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99972EA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11FAF4EB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栈（字）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08AC963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周期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2526AE3F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 w14:paraId="217E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9479A88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Motion</w:t>
            </w:r>
          </w:p>
        </w:tc>
        <w:tc>
          <w:tcPr>
            <w:tcW w:w="1814" w:type="dxa"/>
            <w:vAlign w:val="center"/>
          </w:tcPr>
          <w:p w14:paraId="13388D1F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w="1814" w:type="dxa"/>
            <w:vAlign w:val="center"/>
          </w:tcPr>
          <w:p w14:paraId="323A2725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1024</w:t>
            </w:r>
          </w:p>
        </w:tc>
        <w:tc>
          <w:tcPr>
            <w:tcW w:w="1814" w:type="dxa"/>
            <w:vAlign w:val="center"/>
          </w:tcPr>
          <w:p w14:paraId="22BCF2F5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阻塞等待</w:t>
            </w:r>
          </w:p>
        </w:tc>
        <w:tc>
          <w:tcPr>
            <w:tcW w:w="1814" w:type="dxa"/>
            <w:vAlign w:val="center"/>
          </w:tcPr>
          <w:p w14:paraId="612488E2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运动主控：CAN命令/坐标队列处理，抓取流程</w:t>
            </w:r>
          </w:p>
        </w:tc>
      </w:tr>
      <w:tr w14:paraId="0320E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1B114BC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Comm</w:t>
            </w:r>
          </w:p>
        </w:tc>
        <w:tc>
          <w:tcPr>
            <w:tcW w:w="1814" w:type="dxa"/>
            <w:vAlign w:val="center"/>
          </w:tcPr>
          <w:p w14:paraId="1349DCC9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w="1814" w:type="dxa"/>
            <w:vAlign w:val="center"/>
          </w:tcPr>
          <w:p w14:paraId="02FEB3F1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1024</w:t>
            </w:r>
          </w:p>
        </w:tc>
        <w:tc>
          <w:tcPr>
            <w:tcW w:w="1814" w:type="dxa"/>
            <w:vAlign w:val="center"/>
          </w:tcPr>
          <w:p w14:paraId="5D921C2A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10ms</w:t>
            </w:r>
          </w:p>
        </w:tc>
        <w:tc>
          <w:tcPr>
            <w:tcW w:w="1814" w:type="dxa"/>
            <w:vAlign w:val="center"/>
          </w:tcPr>
          <w:p w14:paraId="122FD56E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解析K210串口坐标帧并入队</w:t>
            </w:r>
          </w:p>
        </w:tc>
      </w:tr>
      <w:tr w14:paraId="22BE2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85B2E7B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Key</w:t>
            </w:r>
          </w:p>
        </w:tc>
        <w:tc>
          <w:tcPr>
            <w:tcW w:w="1814" w:type="dxa"/>
            <w:vAlign w:val="center"/>
          </w:tcPr>
          <w:p w14:paraId="78980AAB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w="1814" w:type="dxa"/>
            <w:vAlign w:val="center"/>
          </w:tcPr>
          <w:p w14:paraId="1279B86A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256</w:t>
            </w:r>
          </w:p>
        </w:tc>
        <w:tc>
          <w:tcPr>
            <w:tcW w:w="1814" w:type="dxa"/>
            <w:vAlign w:val="center"/>
          </w:tcPr>
          <w:p w14:paraId="256F01BE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20ms</w:t>
            </w:r>
          </w:p>
        </w:tc>
        <w:tc>
          <w:tcPr>
            <w:tcW w:w="1814" w:type="dxa"/>
            <w:vAlign w:val="center"/>
          </w:tcPr>
          <w:p w14:paraId="266BE31B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按键扫描（松手沿触发，默认屏蔽）</w:t>
            </w:r>
          </w:p>
        </w:tc>
      </w:tr>
      <w:tr w14:paraId="12D16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EF1F3D2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Display</w:t>
            </w:r>
          </w:p>
        </w:tc>
        <w:tc>
          <w:tcPr>
            <w:tcW w:w="1814" w:type="dxa"/>
            <w:vAlign w:val="center"/>
          </w:tcPr>
          <w:p w14:paraId="195766DD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w="1814" w:type="dxa"/>
            <w:vAlign w:val="center"/>
          </w:tcPr>
          <w:p w14:paraId="7572F8D5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1024</w:t>
            </w:r>
          </w:p>
        </w:tc>
        <w:tc>
          <w:tcPr>
            <w:tcW w:w="1814" w:type="dxa"/>
            <w:vAlign w:val="center"/>
          </w:tcPr>
          <w:p w14:paraId="5B1931BC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200ms</w:t>
            </w:r>
          </w:p>
        </w:tc>
        <w:tc>
          <w:tcPr>
            <w:tcW w:w="1814" w:type="dxa"/>
            <w:vAlign w:val="center"/>
          </w:tcPr>
          <w:p w14:paraId="3BB30CA4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USART1打印位置与状态</w:t>
            </w:r>
          </w:p>
        </w:tc>
      </w:tr>
      <w:tr w14:paraId="1250E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6C711E8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Heartbeat</w:t>
            </w:r>
          </w:p>
        </w:tc>
        <w:tc>
          <w:tcPr>
            <w:tcW w:w="1814" w:type="dxa"/>
            <w:vAlign w:val="center"/>
          </w:tcPr>
          <w:p w14:paraId="4822A9E0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w="1814" w:type="dxa"/>
            <w:vAlign w:val="center"/>
          </w:tcPr>
          <w:p w14:paraId="6B6A4B08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512</w:t>
            </w:r>
          </w:p>
        </w:tc>
        <w:tc>
          <w:tcPr>
            <w:tcW w:w="1814" w:type="dxa"/>
            <w:vAlign w:val="center"/>
          </w:tcPr>
          <w:p w14:paraId="2AD12525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1s</w:t>
            </w:r>
          </w:p>
        </w:tc>
        <w:tc>
          <w:tcPr>
            <w:tcW w:w="1814" w:type="dxa"/>
            <w:vAlign w:val="center"/>
          </w:tcPr>
          <w:p w14:paraId="556AB6FA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LED心跳、CAN位置帧0x181、启动诊断0xB001</w:t>
            </w:r>
          </w:p>
        </w:tc>
      </w:tr>
    </w:tbl>
    <w:p w14:paraId="6DB14AB4">
      <w:pPr>
        <w:pStyle w:val="3"/>
      </w:pPr>
      <w:bookmarkStart w:id="24" w:name="_LarkToc00025"/>
      <w:r>
        <w:rPr>
          <w:rFonts w:ascii="Times New Roman" w:hAnsi="Times New Roman" w:eastAsia="黑体"/>
          <w:b/>
          <w:sz w:val="32"/>
        </w:rPr>
        <w:t>第五章 通信协议设计</w:t>
      </w:r>
      <w:bookmarkEnd w:id="24"/>
    </w:p>
    <w:p w14:paraId="4F71DDD7">
      <w:pPr>
        <w:pStyle w:val="4"/>
      </w:pPr>
      <w:bookmarkStart w:id="25" w:name="_LarkToc00026"/>
      <w:r>
        <w:rPr>
          <w:rFonts w:ascii="Times New Roman" w:hAnsi="Times New Roman" w:eastAsia="黑体"/>
          <w:b/>
          <w:sz w:val="28"/>
        </w:rPr>
        <w:t>CAN 三帧 ID（0x181/0x281/0x381）和位置帧为什么用 mm×10 的 int16？</w:t>
      </w:r>
      <w:bookmarkEnd w:id="25"/>
    </w:p>
    <w:p w14:paraId="2A7A5162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标准帧 11 位 ID 三帧分工（app_config.h、comm_can.c）：0x181 位置上行（d[0..1]=X int16 小端、d[2..3]=Y、d[4]=状态、d[5..7]=0）；0x281 命令下行（d[0]=命令码 HOME/MANUAL/AUTO/STOP/MOVE，MOVE 时 d[1..2]=X、d[3..4]=Y，单位 mm）；0x381 错误上行（d[0..1]=uint16 错误码）。位置用 mm×10 的 int16：分辨率 0.1mm，int16 上限 3276.7mm 覆盖 200×150 行程绰绰有余；小端与上位机 QByteArray 直接对应。接收侧全收（FilterMask 全 0），仅按 ID 分流——简化过滤配置，代价是应用层自己判断帧类型。</w:t>
      </w:r>
    </w:p>
    <w:p w14:paraId="27A3BA82">
      <w:pPr>
        <w:pStyle w:val="4"/>
      </w:pPr>
      <w:bookmarkStart w:id="26" w:name="_LarkToc00027"/>
      <w:r>
        <w:rPr>
          <w:rFonts w:ascii="Times New Roman" w:hAnsi="Times New Roman" w:eastAsia="黑体"/>
          <w:b/>
          <w:sz w:val="28"/>
        </w:rPr>
        <w:t>上位机“X=-1.2”符号扩展 Bug 的根因和修复？</w:t>
      </w:r>
      <w:bookmarkEnd w:id="26"/>
    </w:p>
    <w:p w14:paraId="2DCDDEC4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现象：上位机显示 X=-1.2，而固件实际步数约 4999 步（应为正坐标）。根因：原代码 quint16(d.at(0))——QByteArray 的 char 有符号，字节 0x87 会先被隐式符号扩展成 0xFF87（int 再转 quint16），与高位或运算后结果变成负值。修复：qint16(quint16(quint8(d.at(0))) | (quint16(quint8(d.at(1)))&lt;&lt;8))——先 quint8 无符号收窄、再 quint16 拼接、最后 qint16 按有符号解读（mainwindow.cpp 的 handleFrame）。类似地，Y 坐标与错误码解析都遵循“先无符号拼接、再按需转有符号”原则。这是联调阶段修掉的最典型的协议解析 bug。</w:t>
      </w:r>
    </w:p>
    <w:p w14:paraId="50DBBEBD">
      <w:pPr>
        <w:pStyle w:val="4"/>
      </w:pPr>
      <w:bookmarkStart w:id="27" w:name="_LarkToc00028"/>
      <w:r>
        <w:rPr>
          <w:rFonts w:ascii="Times New Roman" w:hAnsi="Times New Roman" w:eastAsia="黑体"/>
          <w:b/>
          <w:sz w:val="28"/>
        </w:rPr>
        <w:t>500kbps 波特率怎么算？上位机 peakcan 插件如何配置？</w:t>
      </w:r>
      <w:bookmarkEnd w:id="27"/>
    </w:p>
    <w:p w14:paraId="6CE74342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CAN1 时钟=APB1=42MHz，Prescaler=4→10.5MHz 时间量子；TimeSeg1=16TQ+TimeSeg2=4TQ+Sync=1TQ=21TQ→位时间=21/10.5MHz≈2μs→500kbps（main.c 的 MX_CAN1_Init）。上位机（mainwindow.cpp 的 onConnectClicked）：QCanBus::instance()-&gt;createDevice("peakcan","usb0")，BitRateKey=500000，Loopback 与 ReceiveOwn=false，RawFilterKey 过滤 0x181/0x381（mask 0x7FF）只收位置与错误帧，0x281 命令帧为发送。两侧波特率一致是“收帧计数递增”的前提。</w:t>
      </w:r>
    </w:p>
    <w:p w14:paraId="327577F5">
      <w:pPr>
        <w:pStyle w:val="4"/>
      </w:pPr>
      <w:bookmarkStart w:id="28" w:name="_LarkToc00029"/>
      <w:r>
        <w:rPr>
          <w:rFonts w:ascii="Times New Roman" w:hAnsi="Times New Roman" w:eastAsia="黑体"/>
          <w:b/>
          <w:sz w:val="28"/>
        </w:rPr>
        <w:t>K210→STM32 的串口帧协议为什么是 $cx,cy,flag\n？为什么 20Hz？</w:t>
      </w:r>
      <w:bookmarkEnd w:id="28"/>
    </w:p>
    <w:p w14:paraId="7C046B48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K210→STM32 用 ASCII 文本帧“$cx,cy,flag\n”（main.py），STM32 端用 sscanf 函数按“%d,%d,%d”格式解析（comm_uart.c）——文本帧便于调试肉眼可读、免字节序约定；flag=1 目标存在、0 无目标保活。发送周期 50ms（20Hz，FRAME_PERIOD_MS）：低于抓取流程耗时防队列积压，高于视觉刷新率无意义。cx/cy 是 320×240 像素质心，STM32 端仿射变换成毫米。帧头 $ 避免与普通打印混淆，行尾 \n 做帧边界，UART 中断按行拼装。</w:t>
      </w:r>
    </w:p>
    <w:p w14:paraId="6A108FB4">
      <w:pPr>
        <w:pStyle w:val="15"/>
        <w:spacing w:before="80" w:after="80"/>
        <w:jc w:val="center"/>
      </w:pPr>
      <w:r>
        <w:rPr>
          <w:rFonts w:ascii="Times New Roman" w:hAnsi="Times New Roman" w:eastAsia="宋体"/>
          <w:b w:val="0"/>
          <w:sz w:val="21"/>
        </w:rPr>
        <w:t>表2 CAN 通信帧协议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3DFA8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96F2C4F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帧ID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C826A17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方向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F3D8B15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数据格式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4735CC2A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 w14:paraId="29D56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4C4D53A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0x181</w:t>
            </w:r>
          </w:p>
        </w:tc>
        <w:tc>
          <w:tcPr>
            <w:tcW w:w="2268" w:type="dxa"/>
            <w:vAlign w:val="center"/>
          </w:tcPr>
          <w:p w14:paraId="741EED6F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上行</w:t>
            </w:r>
          </w:p>
        </w:tc>
        <w:tc>
          <w:tcPr>
            <w:tcW w:w="2268" w:type="dxa"/>
            <w:vAlign w:val="center"/>
          </w:tcPr>
          <w:p w14:paraId="05AE54C9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X lo/hi, Y lo/hi, 状态, 0,0,0（mm×10，int16小端）</w:t>
            </w:r>
          </w:p>
        </w:tc>
        <w:tc>
          <w:tcPr>
            <w:tcW w:w="2268" w:type="dxa"/>
            <w:vAlign w:val="center"/>
          </w:tcPr>
          <w:p w14:paraId="2FA74AB0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位置与状态回传</w:t>
            </w:r>
          </w:p>
        </w:tc>
      </w:tr>
      <w:tr w14:paraId="76C66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1CFEB9E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0x281</w:t>
            </w:r>
          </w:p>
        </w:tc>
        <w:tc>
          <w:tcPr>
            <w:tcW w:w="2268" w:type="dxa"/>
            <w:vAlign w:val="center"/>
          </w:tcPr>
          <w:p w14:paraId="7AA3AED8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下行</w:t>
            </w:r>
          </w:p>
        </w:tc>
        <w:tc>
          <w:tcPr>
            <w:tcW w:w="2268" w:type="dxa"/>
            <w:vAlign w:val="center"/>
          </w:tcPr>
          <w:p w14:paraId="2D737E3E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d[0]=命令码；MOVE时 d[1..4]=X,Y（mm，int16小端）</w:t>
            </w:r>
          </w:p>
        </w:tc>
        <w:tc>
          <w:tcPr>
            <w:tcW w:w="2268" w:type="dxa"/>
            <w:vAlign w:val="center"/>
          </w:tcPr>
          <w:p w14:paraId="24C822CB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回零/模式/停止/手动移动</w:t>
            </w:r>
          </w:p>
        </w:tc>
      </w:tr>
      <w:tr w14:paraId="2A220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6A11F47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0x381</w:t>
            </w:r>
          </w:p>
        </w:tc>
        <w:tc>
          <w:tcPr>
            <w:tcW w:w="2268" w:type="dxa"/>
            <w:vAlign w:val="center"/>
          </w:tcPr>
          <w:p w14:paraId="0919BB3C">
            <w:pPr>
              <w:spacing w:before="0" w:after="0" w:line="240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上行</w:t>
            </w:r>
          </w:p>
        </w:tc>
        <w:tc>
          <w:tcPr>
            <w:tcW w:w="2268" w:type="dxa"/>
            <w:vAlign w:val="center"/>
          </w:tcPr>
          <w:p w14:paraId="09F77F73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d[0..1]=错误码（uint16小端）</w:t>
            </w:r>
          </w:p>
        </w:tc>
        <w:tc>
          <w:tcPr>
            <w:tcW w:w="2268" w:type="dxa"/>
            <w:vAlign w:val="center"/>
          </w:tcPr>
          <w:p w14:paraId="5784AFF3">
            <w:pPr>
              <w:spacing w:before="0" w:after="0" w:line="240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错误与诊断上报</w:t>
            </w:r>
          </w:p>
        </w:tc>
      </w:tr>
    </w:tbl>
    <w:p w14:paraId="360E3EA8">
      <w:pPr>
        <w:pStyle w:val="3"/>
      </w:pPr>
      <w:bookmarkStart w:id="29" w:name="_LarkToc00030"/>
      <w:r>
        <w:rPr>
          <w:rFonts w:ascii="Times New Roman" w:hAnsi="Times New Roman" w:eastAsia="黑体"/>
          <w:b/>
          <w:sz w:val="32"/>
        </w:rPr>
        <w:t>第六章 K210 视觉模块</w:t>
      </w:r>
      <w:bookmarkEnd w:id="29"/>
    </w:p>
    <w:p w14:paraId="33C0710B">
      <w:pPr>
        <w:pStyle w:val="4"/>
      </w:pPr>
      <w:bookmarkStart w:id="30" w:name="_LarkToc00031"/>
      <w:r>
        <w:rPr>
          <w:rFonts w:ascii="Times New Roman" w:hAnsi="Times New Roman" w:eastAsia="黑体"/>
          <w:b/>
          <w:sz w:val="28"/>
        </w:rPr>
        <w:t>K210 颜色识别的算法流程是什么？LAB 阈值、blob、质心的关系？</w:t>
      </w:r>
      <w:bookmarkEnd w:id="30"/>
    </w:p>
    <w:p w14:paraId="4DD59A7E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main.py 流程：sensor.reset()→RGB565→QVGA(320×240)→skip_frames(1s) 等自动曝光收敛→开自动增益/白平衡→主循环 snapshot→find_blobs([RED_THRESHOLD], pixels≥60, area≥60, merge)→取面积最大 blob→blob.cx()/cy() 质心→每 50ms 写“$cx,cy,1\n”；无目标写“$0,0,0\n”。LAB 阈值 (30,100,15,127,-10,127) 在 MaixPy 阈值编辑器对实物标定；merge 合并相近色块防碎片。识别“红色目标”：颜色通道比灰度更抗光照变化，配合自动增益与白平衡提升环境鲁棒性。</w:t>
      </w:r>
    </w:p>
    <w:p w14:paraId="40F72A6B">
      <w:pPr>
        <w:pStyle w:val="4"/>
      </w:pPr>
      <w:bookmarkStart w:id="31" w:name="_LarkToc00032"/>
      <w:r>
        <w:rPr>
          <w:rFonts w:ascii="Times New Roman" w:hAnsi="Times New Roman" w:eastAsia="黑体"/>
          <w:b/>
          <w:sz w:val="28"/>
        </w:rPr>
        <w:t>为什么摄像头引脚不能 fm.register？报 Reset Failed 是怎么回事？</w:t>
      </w:r>
      <w:bookmarkEnd w:id="31"/>
    </w:p>
    <w:p w14:paraId="6C599900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OV2640 通过 DVP 接口固定占用 K210 的 IO2~IO15（XCLK/SCCB/VSYNC/HREF/D0~D7/PCLK），这些引脚由 sensor 驱动内部管理，不能再在 fpioa_manager 里 fm.register（force=True 强抢会导致 sensor.reset() 报 OSError: Reset Failed）。UART1 选排针空闲脚 IO16=TX、IO17=RX（不与摄像头、板载 CH552 冲突），TX/RX 交叉接 STM32（Maix.TX→STM32.RX 即 PB11）。这是 K210 模块移植最常见的坑——引脚复用表必须先看原理图再写。</w:t>
      </w:r>
    </w:p>
    <w:p w14:paraId="1402944F">
      <w:pPr>
        <w:pStyle w:val="4"/>
      </w:pPr>
      <w:bookmarkStart w:id="32" w:name="_LarkToc00033"/>
      <w:r>
        <w:rPr>
          <w:rFonts w:ascii="Times New Roman" w:hAnsi="Times New Roman" w:eastAsia="黑体"/>
          <w:b/>
          <w:sz w:val="28"/>
        </w:rPr>
        <w:t>像素坐标怎么变成毫米坐标？仿射标定 Affine_t 的作用与扩展？</w:t>
      </w:r>
      <w:bookmarkEnd w:id="32"/>
    </w:p>
    <w:p w14:paraId="4D3D9B79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STM32 端 Affine_t 六参数仿射（app_config.h）：mm_x=a·px+b·py+c、mm_y=d·px+e·py+f，默认 AFFINE_DEFAULT 为单位变换（a=e=1，其余 0），即当前 cx/cy 像素值直接当毫米值用——适用于原型验证，不准确。标定流程：已知机械坐标的标定点（如限位原点附近网格）→采集 K210 像素坐标→最小二乘解 6 参数→写入 Flash 保留扇区 0x0800FC00 替换默认值。进阶方向：K210 侧透视校正、换更高分辨率摄像头、标定板自动检测。这是系统从“能跑”到“精准”的关键一步。</w:t>
      </w:r>
    </w:p>
    <w:p w14:paraId="621B7222">
      <w:pPr>
        <w:pStyle w:val="3"/>
      </w:pPr>
      <w:bookmarkStart w:id="33" w:name="_LarkToc00034"/>
      <w:r>
        <w:rPr>
          <w:rFonts w:ascii="Times New Roman" w:hAnsi="Times New Roman" w:eastAsia="黑体"/>
          <w:b/>
          <w:sz w:val="32"/>
        </w:rPr>
        <w:t>第七章 联调经验与排障</w:t>
      </w:r>
      <w:bookmarkEnd w:id="33"/>
    </w:p>
    <w:p w14:paraId="00559238">
      <w:pPr>
        <w:pStyle w:val="4"/>
      </w:pPr>
      <w:bookmarkStart w:id="34" w:name="_LarkToc00035"/>
      <w:r>
        <w:rPr>
          <w:rFonts w:ascii="Times New Roman" w:hAnsi="Times New Roman" w:eastAsia="黑体"/>
          <w:b/>
          <w:sz w:val="28"/>
        </w:rPr>
        <w:t>双驱动板并联同一 24V VMOT 为什么电源灯闪？为什么断开一块就好了？</w:t>
      </w:r>
      <w:bookmarkEnd w:id="34"/>
    </w:p>
    <w:p w14:paraId="56857F50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现象：两块驱动板同时接 24V VMOT 上电，电源模块指示灯一直闪。根因：两块驱动板开关电源的瞬态与反激电流在共地点形成环流，触发电源模块过流保护。解决：断开一块驱动板的 VMOT，只留一块上电，灯即常亮、电机正常。正确做法：每块驱动板独立供电回路，或分开供电、地线单点汇合。这个坑说明：驱动级电源设计必须考虑多路开关负载的瞬态叠加，不能简单并联。</w:t>
      </w:r>
    </w:p>
    <w:p w14:paraId="178BC57B">
      <w:pPr>
        <w:pStyle w:val="4"/>
      </w:pPr>
      <w:bookmarkStart w:id="35" w:name="_LarkToc00036"/>
      <w:r>
        <w:rPr>
          <w:rFonts w:ascii="Times New Roman" w:hAnsi="Times New Roman" w:eastAsia="黑体"/>
          <w:b/>
          <w:sz w:val="28"/>
        </w:rPr>
        <w:t>“一个电机响、另一个没动静”怎么定位？VREF 电位器损坏有什么表现？</w:t>
      </w:r>
      <w:bookmarkEnd w:id="35"/>
    </w:p>
    <w:p w14:paraId="48D977B1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现象：上电后一个电机响（带不动或抖动）、另一个完全没反应。排查顺序：先交换两轴驱动板，看故障是否跟随驱动板——跟随则为驱动板问题；再检查该驱动板 VREF 电位器——实测 Y 驱动板旋钮损坏（失去最大最小限位、可无限朝一个方向旋转），相电流参考电压异常→该轴无保持力矩、无动作；换驱动板后恢复。另外“电机响但带不动”常见于同步带过紧或电流档过低——先松皮带，再调电流拨码（ON 拨 1）提高力矩档。</w:t>
      </w:r>
    </w:p>
    <w:p w14:paraId="2B1E223A">
      <w:pPr>
        <w:pStyle w:val="4"/>
      </w:pPr>
      <w:bookmarkStart w:id="36" w:name="_LarkToc00037"/>
      <w:r>
        <w:rPr>
          <w:rFonts w:ascii="Times New Roman" w:hAnsi="Times New Roman" w:eastAsia="黑体"/>
          <w:b/>
          <w:sz w:val="28"/>
        </w:rPr>
        <w:t>程序烧录后 LED1 不闪、只有电源灯亮，排查步骤？</w:t>
      </w:r>
      <w:bookmarkEnd w:id="36"/>
    </w:p>
    <w:p w14:paraId="7C43B7BA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排查链：先看 BOOT0 必须接 GND（低），否则从系统存储器启动跑 Bootloader；再确认 ST-Link 连接与烧录成功（Keil Download 完成）；注意 LED1 是 PC13 低电平点亮，代码入口会先亮一下——如果完全没亮过，说明 main() 没跑到或死在时钟配置（Error_Handler 快闪 100ms 周期），重点查 HSI 时钟；若 LED 在闪但收帧不涨，是 CAN 问题不是程序问题；启动诊断帧 0xB000/0xB001 在上位机错误码栏可见，是“程序活着”的直接证据。</w:t>
      </w:r>
    </w:p>
    <w:p w14:paraId="0DF72CAC">
      <w:pPr>
        <w:pStyle w:val="4"/>
      </w:pPr>
      <w:bookmarkStart w:id="37" w:name="_LarkToc00038"/>
      <w:r>
        <w:rPr>
          <w:rFonts w:ascii="Times New Roman" w:hAnsi="Times New Roman" w:eastAsia="黑体"/>
          <w:b/>
          <w:sz w:val="28"/>
        </w:rPr>
        <w:t>上位机“收帧计数递增但坐标不动/仍错误”怎么查？</w:t>
      </w:r>
      <w:bookmarkEnd w:id="37"/>
    </w:p>
    <w:p w14:paraId="724CB080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原因分类：收帧计数对 0x181 和 0x381 都累加——只涨计数只说明 CAN 链路通，若涨的是错误帧，坐标栏当然不动；滤波器 RawFilterKey 只放 0x181/0x381，0x281 命令帧是发送不是接收，正常；“点移动没反应”先看命令帧是否真的发出（上位机 m_can 状态、usb0 连接），再看固件是否收到（0x381 是否回错误码，或串口加打印）；坐标显示负数或乱跳，多半是符号扩展或字节序问题（见第五章）。联调时用 CAN 分析工具挂总线看三帧 ID 最直接。</w:t>
      </w:r>
    </w:p>
    <w:p w14:paraId="564F73E5">
      <w:pPr>
        <w:pStyle w:val="4"/>
      </w:pPr>
      <w:bookmarkStart w:id="38" w:name="_LarkToc00039"/>
      <w:r>
        <w:rPr>
          <w:rFonts w:ascii="Times New Roman" w:hAnsi="Times New Roman" w:eastAsia="黑体"/>
          <w:b/>
          <w:sz w:val="28"/>
        </w:rPr>
        <w:t>整套系统联调的顺序建议是什么？</w:t>
      </w:r>
      <w:bookmarkEnd w:id="38"/>
    </w:p>
    <w:p w14:paraId="0F417A2A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推荐七步：单轴脉冲-位移标定（STEPS_PER_MM=100 实测校准）→双限位硬回零（先 X 后 Y，验证原点）→上位机 CAN 手动移动（MOVE 帧，验证 0x281 下行与 0x181 上行闭环）→K210 单独出帧（MaixPy 串口终端看“$”帧）→仿射标定（像素转毫米）→自动模式单点抓取（AUTO+flag=1 完整流程）→投放点与节拍联调。每步先验证上一步产物再进下一步，故障域隔离，避免多变量同时出问题时无法定位。</w:t>
      </w:r>
    </w:p>
    <w:sectPr>
      <w:footerReference r:id="rId5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9C9E7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（打开文档时按 F9 或执行目录更新可刷新）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2101e1ee419d53f0b4faf83c8a5f2b36d8a39c9b50bfc3ac7a3bec3f5bd7c24e:d83a0f04a14a2246572e7244c2abf830944ca7a14941b4425ca96f288cb37841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79E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  <w:jc w:val="center"/>
    </w:pPr>
    <w:rPr>
      <w:rFonts w:ascii="Times New Roman" w:hAnsi="Times New Roman" w:eastAsia="宋体"/>
      <w:b/>
      <w:bCs/>
      <w:color w:val="000000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  <w:pPr>
      <w:spacing w:line="240" w:lineRule="auto"/>
      <w:ind w:firstLine="0" w:firstLineChars="0"/>
    </w:pPr>
  </w:style>
  <w:style w:type="paragraph" w:styleId="27">
    <w:name w:val="Subtitle"/>
    <w:basedOn w:val="1"/>
    <w:next w:val="1"/>
    <w:link w:val="144"/>
    <w:qFormat/>
    <w:uiPriority w:val="11"/>
    <w:pPr>
      <w:spacing w:after="240"/>
      <w:jc w:val="center"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spacing w:line="240" w:lineRule="auto"/>
      <w:ind w:left="420" w:leftChars="200" w:firstLine="0" w:firstLineChars="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60" w:line="240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42</Words>
  <Characters>56</Characters>
  <Lines>0</Lines>
  <Paragraphs>0</Paragraphs>
  <TotalTime>5</TotalTime>
  <ScaleCrop>false</ScaleCrop>
  <LinksUpToDate>false</LinksUpToDate>
  <CharactersWithSpaces>58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WPS_1694349722</cp:lastModifiedBy>
  <dcterms:modified xsi:type="dcterms:W3CDTF">2026-10-14T08:10:04Z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eyJoZGlkIjoiNjM2NDA5NWM4YjJjY2FlODJhYzAzZTU2YWVhMDllMjYiLCJ1c2VySWQiOiIxNTMwOTI0OTc2In0=</vt:lpwstr>
  </property>
  <property fmtid="{D5CDD505-2E9C-101B-9397-08002B2CF9AE}" pid="3" name="KSOProductBuildVer">
    <vt:lpwstr>2052-12.1.0.29161</vt:lpwstr>
  </property>
  <property fmtid="{D5CDD505-2E9C-101B-9397-08002B2CF9AE}" pid="4" name="ICV">
    <vt:lpwstr>74884E119CD04EC480A44458DFD50E31_12</vt:lpwstr>
  </property>
</Properties>
</file>