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3b16bd7254387376c1eafe393e59b92088b4c3a"/>
    <w:p>
      <w:pPr>
        <w:pStyle w:val="Heading1"/>
      </w:pPr>
      <w:r>
        <w:t xml:space="preserve">CODEFLOWX - RESUMEN EJECUTIVO PARA AGENCIAS MARKETING</w:t>
      </w:r>
    </w:p>
    <w:bookmarkStart w:id="20" w:name="Xea52eaf132de4072cd2e5cc47ca159ac75b3ecf"/>
    <w:p>
      <w:pPr>
        <w:pStyle w:val="Heading2"/>
      </w:pPr>
      <w:r>
        <w:t xml:space="preserve">Protege los Servicios IA de Tus Clientes - Programa Partners Marketing</w:t>
      </w:r>
    </w:p>
    <w:p>
      <w:pPr>
        <w:pStyle w:val="FirstParagraph"/>
      </w:pPr>
      <w:r>
        <w:rPr>
          <w:bCs/>
          <w:b/>
        </w:rPr>
        <w:t xml:space="preserve">Fecha:</w:t>
      </w:r>
      <w:r>
        <w:t xml:space="preserve"> </w:t>
      </w:r>
      <w:r>
        <w:t xml:space="preserve">Noviembre 2025</w:t>
      </w:r>
      <w:r>
        <w:br/>
      </w:r>
      <w:r>
        <w:rPr>
          <w:bCs/>
          <w:b/>
        </w:rPr>
        <w:t xml:space="preserve">Destinatario:</w:t>
      </w:r>
      <w:r>
        <w:t xml:space="preserve"> </w:t>
      </w:r>
      <w:r>
        <w:t xml:space="preserve">Agencias marketing digital, agencias comunicación, consultoras marketing con servicios IA</w:t>
      </w:r>
      <w:r>
        <w:br/>
      </w:r>
      <w:r>
        <w:rPr>
          <w:bCs/>
          <w:b/>
        </w:rPr>
        <w:t xml:space="preserve">Formato:</w:t>
      </w:r>
      <w:r>
        <w:t xml:space="preserve"> </w:t>
      </w:r>
      <w:r>
        <w:t xml:space="preserve">3 diapositivas - Oportunidad Partner Comercial</w:t>
      </w:r>
    </w:p>
    <w:p>
      <w:r>
        <w:pict>
          <v:rect style="width:0;height:1.5pt" o:hralign="center" o:hrstd="t" o:hr="t"/>
        </w:pict>
      </w:r>
    </w:p>
    <w:bookmarkEnd w:id="20"/>
    <w:bookmarkStart w:id="25" w:name="Xaeb378b96ca75882a935177d097c56120ee73f5"/>
    <w:p>
      <w:pPr>
        <w:pStyle w:val="Heading2"/>
      </w:pPr>
      <w:r>
        <w:t xml:space="preserve">DIAPOSITIVA 1: NUEVO SERVICIO DE VALOR PARA TUS CLIENTES</w:t>
      </w:r>
    </w:p>
    <w:bookmarkStart w:id="21" w:name="el-problema-de-tus-clientes"/>
    <w:p>
      <w:pPr>
        <w:pStyle w:val="Heading3"/>
      </w:pPr>
      <w:r>
        <w:rPr>
          <w:bCs/>
          <w:b/>
        </w:rPr>
        <w:t xml:space="preserve">El Problema de Tus Clientes</w:t>
      </w:r>
    </w:p>
    <w:p>
      <w:pPr>
        <w:pStyle w:val="FirstParagraph"/>
      </w:pPr>
      <w:r>
        <w:t xml:space="preserve">Tus clientes usan IA en sus operaciones (chatbots web, campañas personalizadas, contenido automatizado) pero: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Cs/>
          <w:b/>
        </w:rPr>
        <w:t xml:space="preserve">No saben si cumplen nueva ley europea</w:t>
      </w:r>
      <w:r>
        <w:t xml:space="preserve"> </w:t>
      </w:r>
      <w:r>
        <w:t xml:space="preserve">(EU AI Act)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Riesgo multas hasta 35M€</w:t>
      </w:r>
      <w:r>
        <w:t xml:space="preserve"> </w:t>
      </w:r>
      <w:r>
        <w:t xml:space="preserve">o 7% facturación (Art. 99)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Competidores pueden denunciar</w:t>
      </w:r>
      <w:r>
        <w:t xml:space="preserve"> </w:t>
      </w:r>
      <w:r>
        <w:t xml:space="preserve">su uso IA no conforme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Clientes B2B enterprise preguntan</w:t>
      </w:r>
      <w:r>
        <w:t xml:space="preserve"> </w:t>
      </w:r>
      <w:r>
        <w:t xml:space="preserve">“</w:t>
      </w:r>
      <w:r>
        <w:t xml:space="preserve">¿Vuestro chatbot cumple normativa?</w:t>
      </w:r>
      <w:r>
        <w:t xml:space="preserve">”</w:t>
      </w:r>
      <w:r>
        <w:br/>
      </w:r>
      <w:r>
        <w:t xml:space="preserve">❌</w:t>
      </w:r>
      <w:r>
        <w:t xml:space="preserve"> </w:t>
      </w:r>
      <w:r>
        <w:rPr>
          <w:bCs/>
          <w:b/>
        </w:rPr>
        <w:t xml:space="preserve">Pierden credibilidad</w:t>
      </w:r>
      <w:r>
        <w:t xml:space="preserve"> </w:t>
      </w:r>
      <w:r>
        <w:t xml:space="preserve">si hay incidente con su IA</w:t>
      </w:r>
    </w:p>
    <w:bookmarkEnd w:id="21"/>
    <w:bookmarkStart w:id="22" w:name="tu-oportunidad-como-partner-codeflowx"/>
    <w:p>
      <w:pPr>
        <w:pStyle w:val="Heading3"/>
      </w:pPr>
      <w:r>
        <w:rPr>
          <w:bCs/>
          <w:b/>
        </w:rPr>
        <w:t xml:space="preserve">Tu Oportunidad como Partner CodeflowX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Nuevo servicio premium:</w:t>
      </w:r>
      <w:r>
        <w:t xml:space="preserve"> </w:t>
      </w:r>
      <w:r>
        <w:t xml:space="preserve">“</w:t>
      </w:r>
      <w:r>
        <w:t xml:space="preserve">Marketing IA Compliance-Ready</w:t>
      </w:r>
      <w:r>
        <w:t xml:space="preserve">”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Diferenciación:</w:t>
      </w:r>
      <w:r>
        <w:t xml:space="preserve"> </w:t>
      </w:r>
      <w:r>
        <w:t xml:space="preserve">Única agencia en tu zona con IA protegida legalmente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Revenue adicional:</w:t>
      </w:r>
      <w:r>
        <w:t xml:space="preserve"> </w:t>
      </w:r>
      <w:r>
        <w:t xml:space="preserve">Cobra 20-30% más por compliance incluido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Retención clientes:</w:t>
      </w:r>
      <w:r>
        <w:t xml:space="preserve"> </w:t>
      </w:r>
      <w:r>
        <w:t xml:space="preserve">Protegen su negocio, no te cambiarán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Cross-sell:</w:t>
      </w:r>
      <w:r>
        <w:t xml:space="preserve"> </w:t>
      </w:r>
      <w:r>
        <w:t xml:space="preserve">Vende compliance a clientes actuales con IA sin proteger</w:t>
      </w:r>
    </w:p>
    <w:bookmarkEnd w:id="22"/>
    <w:bookmarkStart w:id="23" w:name="qué-es-codeflowx-en-lenguaje-simple"/>
    <w:p>
      <w:pPr>
        <w:pStyle w:val="Heading3"/>
      </w:pPr>
      <w:r>
        <w:rPr>
          <w:bCs/>
          <w:b/>
        </w:rPr>
        <w:t xml:space="preserve">Qué Es CodeflowX (En Lenguaje Simple)</w:t>
      </w:r>
    </w:p>
    <w:p>
      <w:pPr>
        <w:pStyle w:val="FirstParagraph"/>
      </w:pPr>
      <w:r>
        <w:rPr>
          <w:bCs/>
          <w:b/>
        </w:rPr>
        <w:t xml:space="preserve">CodeflowX = Seguro legal para servicios IA</w:t>
      </w:r>
    </w:p>
    <w:p>
      <w:pPr>
        <w:pStyle w:val="BodyText"/>
      </w:pPr>
      <w:r>
        <w:t xml:space="preserve">Similar a cómo tus clientes necesitan:</w:t>
      </w:r>
      <w:r>
        <w:t xml:space="preserve"> </w:t>
      </w:r>
      <w:r>
        <w:t xml:space="preserve">- RGPD para proteger datos personales</w:t>
      </w:r>
      <w:r>
        <w:t xml:space="preserve"> </w:t>
      </w:r>
      <w:r>
        <w:t xml:space="preserve">- Certificado SSL para web segura</w:t>
      </w:r>
      <w:r>
        <w:t xml:space="preserve"> </w:t>
      </w:r>
      <w:r>
        <w:t xml:space="preserve">- Cookies consent para navegación</w:t>
      </w:r>
    </w:p>
    <w:p>
      <w:pPr>
        <w:pStyle w:val="BodyText"/>
      </w:pPr>
      <w:r>
        <w:rPr>
          <w:bCs/>
          <w:b/>
        </w:rPr>
        <w:t xml:space="preserve">Ahora necesitan: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Compliance EU AI Act</w:t>
      </w:r>
      <w:r>
        <w:t xml:space="preserve"> </w:t>
      </w:r>
      <w:r>
        <w:t xml:space="preserve">para usar IA sin riesgo legal</w:t>
      </w:r>
    </w:p>
    <w:p>
      <w:pPr>
        <w:pStyle w:val="BodyText"/>
      </w:pPr>
      <w:r>
        <w:t xml:space="preserve">CodeflowX automatiza todo el papeleo, documentación y controles que exige la ley.</w:t>
      </w:r>
    </w:p>
    <w:bookmarkEnd w:id="23"/>
    <w:bookmarkStart w:id="24" w:name="qué-cubre-artículos-clave-explicados"/>
    <w:p>
      <w:pPr>
        <w:pStyle w:val="Heading3"/>
      </w:pPr>
      <w:r>
        <w:rPr>
          <w:bCs/>
          <w:b/>
        </w:rPr>
        <w:t xml:space="preserve">Qué Cubre (Artículos Clave Explicados)</w:t>
      </w:r>
    </w:p>
    <w:p>
      <w:pPr>
        <w:pStyle w:val="FirstParagraph"/>
      </w:pPr>
      <w:r>
        <w:rPr>
          <w:bCs/>
          <w:b/>
        </w:rPr>
        <w:t xml:space="preserve">Para chatbots web/atención cliente (más común):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13:</w:t>
      </w:r>
      <w:r>
        <w:t xml:space="preserve"> </w:t>
      </w:r>
      <w:r>
        <w:t xml:space="preserve">Usuarios deben saber cómo funciona la IA (transparencia)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52:</w:t>
      </w:r>
      <w:r>
        <w:t xml:space="preserve"> </w:t>
      </w:r>
      <w:r>
        <w:t xml:space="preserve">Usuarios deben saber que están hablando con IA, no humano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19:</w:t>
      </w:r>
      <w:r>
        <w:t xml:space="preserve"> </w:t>
      </w:r>
      <w:r>
        <w:t xml:space="preserve">Guardar registros conversaciones (logs inmutables) para auditorías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14:</w:t>
      </w:r>
      <w:r>
        <w:t xml:space="preserve"> </w:t>
      </w:r>
      <w:r>
        <w:t xml:space="preserve">Supervisión humana cuando IA no sabe responder</w:t>
      </w:r>
    </w:p>
    <w:p>
      <w:pPr>
        <w:pStyle w:val="BodyText"/>
      </w:pPr>
      <w:r>
        <w:rPr>
          <w:bCs/>
          <w:b/>
        </w:rPr>
        <w:t xml:space="preserve">Para personalización/segmentación clientes: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10:</w:t>
      </w:r>
      <w:r>
        <w:t xml:space="preserve"> </w:t>
      </w:r>
      <w:r>
        <w:t xml:space="preserve">Datos usados para entrenar IA deben ser de calidad (sin sesgos)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15:</w:t>
      </w:r>
      <w:r>
        <w:t xml:space="preserve"> </w:t>
      </w:r>
      <w:r>
        <w:t xml:space="preserve">IA debe ser precisa y robusta (no dar recomendaciones erróneas)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72:</w:t>
      </w:r>
      <w:r>
        <w:t xml:space="preserve"> </w:t>
      </w:r>
      <w:r>
        <w:t xml:space="preserve">Vigilar que IA siga funcionando bien después de lanzar</w:t>
      </w:r>
    </w:p>
    <w:p>
      <w:pPr>
        <w:pStyle w:val="BodyText"/>
      </w:pPr>
      <w:r>
        <w:rPr>
          <w:bCs/>
          <w:b/>
        </w:rPr>
        <w:t xml:space="preserve">Para contenido generado con IA (textos, imágenes):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50:</w:t>
      </w:r>
      <w:r>
        <w:t xml:space="preserve"> </w:t>
      </w:r>
      <w:r>
        <w:t xml:space="preserve">Contenido generado por IA debe ser identificable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53:</w:t>
      </w:r>
      <w:r>
        <w:t xml:space="preserve"> </w:t>
      </w:r>
      <w:r>
        <w:t xml:space="preserve">Si usas modelos grandes (GPT, Llama, etc.) debe haber política copyright</w:t>
      </w:r>
    </w:p>
    <w:p>
      <w:pPr>
        <w:pStyle w:val="BodyText"/>
      </w:pPr>
      <w:r>
        <w:rPr>
          <w:bCs/>
          <w:b/>
        </w:rPr>
        <w:t xml:space="preserve">Para sectores regulados (banca, salud, seguros):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6 + Anexo III:</w:t>
      </w:r>
      <w:r>
        <w:t xml:space="preserve"> </w:t>
      </w:r>
      <w:r>
        <w:t xml:space="preserve">Sistemas</w:t>
      </w:r>
      <w:r>
        <w:t xml:space="preserve"> </w:t>
      </w:r>
      <w:r>
        <w:t xml:space="preserve">“</w:t>
      </w:r>
      <w:r>
        <w:t xml:space="preserve">Alto Riesgo</w:t>
      </w:r>
      <w:r>
        <w:t xml:space="preserve">”</w:t>
      </w:r>
      <w:r>
        <w:t xml:space="preserve"> </w:t>
      </w:r>
      <w:r>
        <w:t xml:space="preserve">requieren documentación completa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27 + Anexo IX:</w:t>
      </w:r>
      <w:r>
        <w:t xml:space="preserve"> </w:t>
      </w:r>
      <w:r>
        <w:t xml:space="preserve">Organismos públicos necesitan evaluación impacto derechos fundamentales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Art. 43-49:</w:t>
      </w:r>
      <w:r>
        <w:t xml:space="preserve"> </w:t>
      </w:r>
      <w:r>
        <w:t xml:space="preserve">Evaluación conformidad antes de lanzar</w:t>
      </w:r>
    </w:p>
    <w:p>
      <w:pPr>
        <w:pStyle w:val="BodyText"/>
      </w:pPr>
      <w:r>
        <w:rPr>
          <w:bCs/>
          <w:b/>
        </w:rPr>
        <w:t xml:space="preserve">Total: 32 artículos aplicables + 13 anexos técnicos cubiertos por CodeflowX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336a1f49b63b181256ad88e7084e8201580aa57"/>
    <w:p>
      <w:pPr>
        <w:pStyle w:val="Heading2"/>
      </w:pPr>
      <w:r>
        <w:t xml:space="preserve">DIAPOSITIVA 2: MODELO DE PARTNER - TU BENEFICIO</w:t>
      </w:r>
    </w:p>
    <w:bookmarkStart w:id="26" w:name="qué-ganas-como-partner-codeflowx"/>
    <w:p>
      <w:pPr>
        <w:pStyle w:val="Heading3"/>
      </w:pPr>
      <w:r>
        <w:rPr>
          <w:bCs/>
          <w:b/>
        </w:rPr>
        <w:t xml:space="preserve">Qué Ganas como Partner CodeflowX</w:t>
      </w:r>
    </w:p>
    <w:p>
      <w:pPr>
        <w:pStyle w:val="FirstParagraph"/>
      </w:pPr>
      <w:r>
        <w:rPr>
          <w:bCs/>
          <w:b/>
        </w:rPr>
        <w:t xml:space="preserve">1. Nuevo Revenue Recurrente:</w:t>
      </w:r>
      <w:r>
        <w:t xml:space="preserve"> </w:t>
      </w:r>
      <w:r>
        <w:t xml:space="preserve">- Margen partner: 20-30% sobre licencias cliente</w:t>
      </w:r>
      <w:r>
        <w:t xml:space="preserve"> </w:t>
      </w:r>
      <w:r>
        <w:t xml:space="preserve">- Clientes pagan suscripción anual → Tu ingreso recurrente</w:t>
      </w:r>
      <w:r>
        <w:t xml:space="preserve"> </w:t>
      </w:r>
      <w:r>
        <w:t xml:space="preserve">- Cobras servicios adicionales (setup, formación, auditorías periódicas)</w:t>
      </w:r>
    </w:p>
    <w:p>
      <w:pPr>
        <w:pStyle w:val="BodyText"/>
      </w:pPr>
      <w:r>
        <w:rPr>
          <w:bCs/>
          <w:b/>
        </w:rPr>
        <w:t xml:space="preserve">2. Diferenciación vs Competencia:</w:t>
      </w:r>
      <w:r>
        <w:t xml:space="preserve"> </w:t>
      </w:r>
      <w:r>
        <w:t xml:space="preserve">- Eres la ÚNICA agencia que ofrece</w:t>
      </w:r>
      <w:r>
        <w:t xml:space="preserve"> </w:t>
      </w:r>
      <w:r>
        <w:t xml:space="preserve">“</w:t>
      </w:r>
      <w:r>
        <w:t xml:space="preserve">IA Legal</w:t>
      </w:r>
      <w:r>
        <w:t xml:space="preserve">”</w:t>
      </w:r>
      <w:r>
        <w:t xml:space="preserve"> </w:t>
      </w:r>
      <w:r>
        <w:t xml:space="preserve">en tu zona</w:t>
      </w:r>
      <w:r>
        <w:t xml:space="preserve"> </w:t>
      </w:r>
      <w:r>
        <w:t xml:space="preserve">- Clientes te eligen porque reduces su riesgo legal</w:t>
      </w:r>
      <w:r>
        <w:t xml:space="preserve"> </w:t>
      </w:r>
      <w:r>
        <w:t xml:space="preserve">- Argumento venta:</w:t>
      </w:r>
      <w:r>
        <w:t xml:space="preserve"> </w:t>
      </w:r>
      <w:r>
        <w:t xml:space="preserve">“</w:t>
      </w:r>
      <w:r>
        <w:t xml:space="preserve">Nosotros protegemos tu negocio, otros solo hacen campañas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3. Retención Clientes Mayor:</w:t>
      </w:r>
      <w:r>
        <w:t xml:space="preserve"> </w:t>
      </w:r>
      <w:r>
        <w:t xml:space="preserve">- Cambiar de agencia = Perder compliance setup → Clientes NO se van</w:t>
      </w:r>
      <w:r>
        <w:t xml:space="preserve"> </w:t>
      </w:r>
      <w:r>
        <w:t xml:space="preserve">- Lock-in natural (sin ser agresivo)</w:t>
      </w:r>
      <w:r>
        <w:t xml:space="preserve"> </w:t>
      </w:r>
      <w:r>
        <w:t xml:space="preserve">- LTV (Lifetime Value) cliente aumenta 40-60%</w:t>
      </w:r>
    </w:p>
    <w:p>
      <w:pPr>
        <w:pStyle w:val="BodyText"/>
      </w:pPr>
      <w:r>
        <w:rPr>
          <w:bCs/>
          <w:b/>
        </w:rPr>
        <w:t xml:space="preserve">4. Upsell Servicios Profesionales:</w:t>
      </w:r>
      <w:r>
        <w:t xml:space="preserve"> </w:t>
      </w:r>
      <w:r>
        <w:t xml:space="preserve">- Cobras auditoría IA inicial cliente (3-5K€)</w:t>
      </w:r>
      <w:r>
        <w:t xml:space="preserve"> </w:t>
      </w:r>
      <w:r>
        <w:t xml:space="preserve">- Cobras setup CodeflowX (2-4K€)</w:t>
      </w:r>
      <w:r>
        <w:t xml:space="preserve"> </w:t>
      </w:r>
      <w:r>
        <w:t xml:space="preserve">- Cobras formación equipos cliente (1-3K€)</w:t>
      </w:r>
      <w:r>
        <w:t xml:space="preserve"> </w:t>
      </w:r>
      <w:r>
        <w:t xml:space="preserve">- Cobras revisiones trimestrales compliance (retainer)</w:t>
      </w:r>
    </w:p>
    <w:p>
      <w:pPr>
        <w:pStyle w:val="BodyText"/>
      </w:pPr>
      <w:r>
        <w:rPr>
          <w:bCs/>
          <w:b/>
        </w:rPr>
        <w:t xml:space="preserve">5. Soporte Completo CodeflowX:</w:t>
      </w:r>
      <w:r>
        <w:t xml:space="preserve"> </w:t>
      </w:r>
      <w:r>
        <w:t xml:space="preserve">- Formación comercial partner (1 día - no técnico)</w:t>
      </w:r>
      <w:r>
        <w:t xml:space="preserve"> </w:t>
      </w:r>
      <w:r>
        <w:t xml:space="preserve">- Materiales venta listos (decks, one-pagers, casos uso)</w:t>
      </w:r>
      <w:r>
        <w:t xml:space="preserve"> </w:t>
      </w:r>
      <w:r>
        <w:t xml:space="preserve">- Soporte para responder preguntas clientes</w:t>
      </w:r>
      <w:r>
        <w:t xml:space="preserve"> </w:t>
      </w:r>
      <w:r>
        <w:t xml:space="preserve">- Account manager dedicado</w:t>
      </w:r>
    </w:p>
    <w:bookmarkEnd w:id="26"/>
    <w:bookmarkStart w:id="27" w:name="cómo-funciona-el-partner-program"/>
    <w:p>
      <w:pPr>
        <w:pStyle w:val="Heading3"/>
      </w:pPr>
      <w:r>
        <w:rPr>
          <w:bCs/>
          <w:b/>
        </w:rPr>
        <w:t xml:space="preserve">Cómo Funciona el Partner Program</w:t>
      </w:r>
    </w:p>
    <w:p>
      <w:pPr>
        <w:pStyle w:val="FirstParagraph"/>
      </w:pPr>
      <w:r>
        <w:rPr>
          <w:bCs/>
          <w:b/>
        </w:rPr>
        <w:t xml:space="preserve">Paso 1 - Onboarding Partner (1 semana):</w:t>
      </w:r>
      <w:r>
        <w:t xml:space="preserve"> </w:t>
      </w:r>
      <w:r>
        <w:t xml:space="preserve">- Formación comercial (1 día presencial/online) - SIN tecnicismos</w:t>
      </w:r>
      <w:r>
        <w:t xml:space="preserve"> </w:t>
      </w:r>
      <w:r>
        <w:t xml:space="preserve">- Decks presentación para tus clientes</w:t>
      </w:r>
      <w:r>
        <w:t xml:space="preserve"> </w:t>
      </w:r>
      <w:r>
        <w:t xml:space="preserve">- Pricing y condiciones comerciales</w:t>
      </w:r>
      <w:r>
        <w:t xml:space="preserve"> </w:t>
      </w:r>
      <w:r>
        <w:t xml:space="preserve">- Primeros leads (te ayudamos a identificar)</w:t>
      </w:r>
    </w:p>
    <w:p>
      <w:pPr>
        <w:pStyle w:val="BodyText"/>
      </w:pPr>
      <w:r>
        <w:rPr>
          <w:bCs/>
          <w:b/>
        </w:rPr>
        <w:t xml:space="preserve">Paso 2 - Primeros Clientes (Mes 1):</w:t>
      </w:r>
      <w:r>
        <w:t xml:space="preserve"> </w:t>
      </w:r>
      <w:r>
        <w:t xml:space="preserve">- Presentas CodeflowX a 3-5 clientes actuales</w:t>
      </w:r>
      <w:r>
        <w:t xml:space="preserve"> </w:t>
      </w:r>
      <w:r>
        <w:t xml:space="preserve">- Nosotros hacemos demo técnica (tú no necesitas saber técnico)</w:t>
      </w:r>
      <w:r>
        <w:t xml:space="preserve"> </w:t>
      </w:r>
      <w:r>
        <w:t xml:space="preserve">- Cierras primeros deals</w:t>
      </w:r>
      <w:r>
        <w:t xml:space="preserve"> </w:t>
      </w:r>
      <w:r>
        <w:t xml:space="preserve">- Cobramos licencia → Te pagamos comisión</w:t>
      </w:r>
    </w:p>
    <w:p>
      <w:pPr>
        <w:pStyle w:val="BodyText"/>
      </w:pPr>
      <w:r>
        <w:rPr>
          <w:bCs/>
          <w:b/>
        </w:rPr>
        <w:t xml:space="preserve">Paso 3 - Escala (Mes 2+):</w:t>
      </w:r>
      <w:r>
        <w:t xml:space="preserve"> </w:t>
      </w:r>
      <w:r>
        <w:t xml:space="preserve">- Incluyes compliance en todos tus servicios IA</w:t>
      </w:r>
      <w:r>
        <w:t xml:space="preserve"> </w:t>
      </w:r>
      <w:r>
        <w:t xml:space="preserve">- Revenue recurrente consolidado</w:t>
      </w:r>
      <w:r>
        <w:t xml:space="preserve"> </w:t>
      </w:r>
      <w:r>
        <w:t xml:space="preserve">- Referencias clientes → Cierra más deals</w:t>
      </w:r>
    </w:p>
    <w:bookmarkEnd w:id="27"/>
    <w:bookmarkStart w:id="28" w:name="casos-de-uso-para-tus-clientes"/>
    <w:p>
      <w:pPr>
        <w:pStyle w:val="Heading3"/>
      </w:pPr>
      <w:r>
        <w:rPr>
          <w:bCs/>
          <w:b/>
        </w:rPr>
        <w:t xml:space="preserve">Casos de Uso para Tus Clientes</w:t>
      </w:r>
    </w:p>
    <w:p>
      <w:pPr>
        <w:pStyle w:val="FirstParagraph"/>
      </w:pPr>
      <w:r>
        <w:rPr>
          <w:bCs/>
          <w:b/>
        </w:rPr>
        <w:t xml:space="preserve">eCommerce/Retail:</w:t>
      </w:r>
      <w:r>
        <w:t xml:space="preserve"> </w:t>
      </w:r>
      <w:r>
        <w:t xml:space="preserve">- Chatbot atención cliente 24/7 → Requiere Art. 52 (transparencia que es IA)</w:t>
      </w:r>
      <w:r>
        <w:t xml:space="preserve"> </w:t>
      </w:r>
      <w:r>
        <w:t xml:space="preserve">- Recomendaciones productos con IA → Requiere Art. 10 (datos sin sesgos)</w:t>
      </w:r>
      <w:r>
        <w:t xml:space="preserve"> </w:t>
      </w:r>
      <w:r>
        <w:t xml:space="preserve">- Personalización web con ML → Requiere Art. 72 (vigilancia poscomercialización)</w:t>
      </w:r>
    </w:p>
    <w:p>
      <w:pPr>
        <w:pStyle w:val="BodyText"/>
      </w:pPr>
      <w:r>
        <w:rPr>
          <w:bCs/>
          <w:b/>
        </w:rPr>
        <w:t xml:space="preserve">Inmobiliarias:</w:t>
      </w:r>
      <w:r>
        <w:t xml:space="preserve"> </w:t>
      </w:r>
      <w:r>
        <w:t xml:space="preserve">- Chatbot WhatsApp/web → Requiere Art. 13, Art. 52</w:t>
      </w:r>
      <w:r>
        <w:t xml:space="preserve"> </w:t>
      </w:r>
      <w:r>
        <w:t xml:space="preserve">- Valoración automática propiedades con IA → Requiere Art. 15 (precisión)</w:t>
      </w:r>
      <w:r>
        <w:t xml:space="preserve"> </w:t>
      </w:r>
      <w:r>
        <w:t xml:space="preserve">- Lead scoring con ML → Requiere Art. 19 (logs auditoría)</w:t>
      </w:r>
    </w:p>
    <w:p>
      <w:pPr>
        <w:pStyle w:val="BodyText"/>
      </w:pPr>
      <w:r>
        <w:rPr>
          <w:bCs/>
          <w:b/>
        </w:rPr>
        <w:t xml:space="preserve">Despachos Abogados/Asesorías:</w:t>
      </w:r>
      <w:r>
        <w:t xml:space="preserve"> </w:t>
      </w:r>
      <w:r>
        <w:t xml:space="preserve">- Chatbot consultas legales →</w:t>
      </w:r>
      <w:r>
        <w:t xml:space="preserve"> </w:t>
      </w:r>
      <w:r>
        <w:rPr>
          <w:bCs/>
          <w:b/>
        </w:rPr>
        <w:t xml:space="preserve">Alto Riesgo (Anexo III.8.a)</w:t>
      </w:r>
      <w:r>
        <w:t xml:space="preserve"> </w:t>
      </w:r>
      <w:r>
        <w:t xml:space="preserve">→ Compliance crítico</w:t>
      </w:r>
      <w:r>
        <w:t xml:space="preserve"> </w:t>
      </w:r>
      <w:r>
        <w:t xml:space="preserve">- RAG con documentos legales → Requiere Art. 19 (logs inmutables)</w:t>
      </w:r>
      <w:r>
        <w:t xml:space="preserve"> </w:t>
      </w:r>
      <w:r>
        <w:t xml:space="preserve">- Búsqueda jurisprudencia con IA → Requiere Art. 13 (transparencia)</w:t>
      </w:r>
    </w:p>
    <w:p>
      <w:pPr>
        <w:pStyle w:val="BodyText"/>
      </w:pPr>
      <w:r>
        <w:rPr>
          <w:bCs/>
          <w:b/>
        </w:rPr>
        <w:t xml:space="preserve">Clínicas/Salud Privada:</w:t>
      </w:r>
      <w:r>
        <w:t xml:space="preserve"> </w:t>
      </w:r>
      <w:r>
        <w:t xml:space="preserve">- Chatbot citas/consultas → Requiere Art. 52, Art. 19</w:t>
      </w:r>
      <w:r>
        <w:t xml:space="preserve"> </w:t>
      </w:r>
      <w:r>
        <w:t xml:space="preserve">- Asistente diagnóstico con IA →</w:t>
      </w:r>
      <w:r>
        <w:t xml:space="preserve"> </w:t>
      </w:r>
      <w:r>
        <w:rPr>
          <w:bCs/>
          <w:b/>
        </w:rPr>
        <w:t xml:space="preserve">Alto Riesgo (Anexo III.5.c)</w:t>
      </w:r>
      <w:r>
        <w:t xml:space="preserve"> </w:t>
      </w:r>
      <w:r>
        <w:t xml:space="preserve">→ Compliance obligatorio</w:t>
      </w:r>
      <w:r>
        <w:t xml:space="preserve"> </w:t>
      </w:r>
      <w:r>
        <w:t xml:space="preserve">- Análisis imágenes médicas → Requiere Art. 14 (supervisión humana)</w:t>
      </w:r>
    </w:p>
    <w:p>
      <w:pPr>
        <w:pStyle w:val="BodyText"/>
      </w:pPr>
      <w:r>
        <w:rPr>
          <w:bCs/>
          <w:b/>
        </w:rPr>
        <w:t xml:space="preserve">Sector Financiero (seguros, gestorías, bancos):</w:t>
      </w:r>
      <w:r>
        <w:t xml:space="preserve"> </w:t>
      </w:r>
      <w:r>
        <w:t xml:space="preserve">- Chatbot productos financieros → Requiere Art. 13, Art. 52</w:t>
      </w:r>
      <w:r>
        <w:t xml:space="preserve"> </w:t>
      </w:r>
      <w:r>
        <w:t xml:space="preserve">- Scoring crediticio con ML →</w:t>
      </w:r>
      <w:r>
        <w:t xml:space="preserve"> </w:t>
      </w:r>
      <w:r>
        <w:rPr>
          <w:bCs/>
          <w:b/>
        </w:rPr>
        <w:t xml:space="preserve">Alto Riesgo (Anexo III.5.b)</w:t>
      </w:r>
      <w:r>
        <w:t xml:space="preserve"> </w:t>
      </w:r>
      <w:r>
        <w:t xml:space="preserve">→ Compliance crítico</w:t>
      </w:r>
      <w:r>
        <w:t xml:space="preserve"> </w:t>
      </w:r>
      <w:r>
        <w:t xml:space="preserve">- Detección fraude con anomaly detection → Requiere Art. 15 (robustez)</w:t>
      </w:r>
    </w:p>
    <w:p>
      <w:pPr>
        <w:pStyle w:val="BodyText"/>
      </w:pPr>
      <w:r>
        <w:rPr>
          <w:bCs/>
          <w:b/>
        </w:rPr>
        <w:t xml:space="preserve">Hostelería/Turismo:</w:t>
      </w:r>
      <w:r>
        <w:t xml:space="preserve"> </w:t>
      </w:r>
      <w:r>
        <w:t xml:space="preserve">- Chatbot reservas → Requiere Art. 52</w:t>
      </w:r>
      <w:r>
        <w:t xml:space="preserve"> </w:t>
      </w:r>
      <w:r>
        <w:t xml:space="preserve">- Recomendaciones personalizadas → Requiere Art. 10, Art. 72</w:t>
      </w:r>
      <w:r>
        <w:t xml:space="preserve"> </w:t>
      </w:r>
      <w:r>
        <w:t xml:space="preserve">- Dynamic pricing con IA → Requiere Art. 15 (precisión)</w:t>
      </w:r>
    </w:p>
    <w:p>
      <w:pPr>
        <w:pStyle w:val="BodyText"/>
      </w:pPr>
      <w:r>
        <w:rPr>
          <w:bCs/>
          <w:b/>
        </w:rPr>
        <w:t xml:space="preserve">Educación/Formación:</w:t>
      </w:r>
      <w:r>
        <w:t xml:space="preserve"> </w:t>
      </w:r>
      <w:r>
        <w:t xml:space="preserve">- Chatbot alumnos → Requiere Art. 52, Art. 19</w:t>
      </w:r>
      <w:r>
        <w:t xml:space="preserve"> </w:t>
      </w:r>
      <w:r>
        <w:t xml:space="preserve">- Evaluación automática trabajos → Requiere Art. 14 (supervisión humana)</w:t>
      </w:r>
      <w:r>
        <w:t xml:space="preserve"> </w:t>
      </w:r>
      <w:r>
        <w:t xml:space="preserve">- Recomendaciones cursos con IA → Requiere Art. 10</w:t>
      </w:r>
    </w:p>
    <w:bookmarkEnd w:id="28"/>
    <w:bookmarkStart w:id="29" w:name="qué-no-necesitas-saber-lo-hace-codeflowx"/>
    <w:p>
      <w:pPr>
        <w:pStyle w:val="Heading3"/>
      </w:pPr>
      <w:r>
        <w:rPr>
          <w:bCs/>
          <w:b/>
        </w:rPr>
        <w:t xml:space="preserve">Qué NO Necesitas Saber (Lo Hace CodeflowX)</w:t>
      </w:r>
    </w:p>
    <w:p>
      <w:pPr>
        <w:pStyle w:val="FirstParagraph"/>
      </w:pPr>
      <w:r>
        <w:t xml:space="preserve">❌ NO necesitas entender tecnología IA (APIs, modelos, etc.)</w:t>
      </w:r>
      <w:r>
        <w:br/>
      </w:r>
      <w:r>
        <w:t xml:space="preserve">❌ NO necesitas contratar técnicos adicionales</w:t>
      </w:r>
      <w:r>
        <w:br/>
      </w:r>
      <w:r>
        <w:t xml:space="preserve">❌ NO necesitas leer 144 páginas EU AI Act</w:t>
      </w:r>
      <w:r>
        <w:br/>
      </w:r>
      <w:r>
        <w:t xml:space="preserve">❌ NO necesitas ser experto legal/compliance</w:t>
      </w:r>
    </w:p>
    <w:p>
      <w:pPr>
        <w:pStyle w:val="BodyText"/>
      </w:pPr>
      <w:r>
        <w:t xml:space="preserve">✅ Solo necesitas: Presentar CodeflowX a clientes → Cerrar deal → Cobrar comisión</w:t>
      </w:r>
      <w:r>
        <w:br/>
      </w:r>
      <w:r>
        <w:t xml:space="preserve">✅ Nosotros: Demo técnica + Setup + Soporte ongoing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diapositiva-3-programa-partner-urgencia"/>
    <w:p>
      <w:pPr>
        <w:pStyle w:val="Heading2"/>
      </w:pPr>
      <w:r>
        <w:t xml:space="preserve">DIAPOSITIVA 3: PROGRAMA PARTNER + URGENCIA</w:t>
      </w:r>
    </w:p>
    <w:bookmarkStart w:id="31" w:name="números-reales---ahorro-cliente"/>
    <w:p>
      <w:pPr>
        <w:pStyle w:val="Heading3"/>
      </w:pPr>
      <w:r>
        <w:rPr>
          <w:bCs/>
          <w:b/>
        </w:rPr>
        <w:t xml:space="preserve">Números Reales - Ahorro Cliente</w:t>
      </w:r>
    </w:p>
    <w:p>
      <w:pPr>
        <w:pStyle w:val="FirstParagraph"/>
      </w:pPr>
      <w:r>
        <w:rPr>
          <w:bCs/>
          <w:b/>
        </w:rPr>
        <w:t xml:space="preserve">Sin CodeflowX (Compliance Manual):</w:t>
      </w:r>
      <w:r>
        <w:t xml:space="preserve"> </w:t>
      </w:r>
      <w:r>
        <w:t xml:space="preserve">- Contratar consultor compliance: 30-80K€ por proyecto</w:t>
      </w:r>
      <w:r>
        <w:t xml:space="preserve"> </w:t>
      </w:r>
      <w:r>
        <w:t xml:space="preserve">- Tiempo: 3-6 meses</w:t>
      </w:r>
      <w:r>
        <w:t xml:space="preserve"> </w:t>
      </w:r>
      <w:r>
        <w:t xml:space="preserve">- Abogado especialista: 200-400€/hora</w:t>
      </w:r>
      <w:r>
        <w:t xml:space="preserve"> </w:t>
      </w:r>
      <w:r>
        <w:t xml:space="preserve">- Total coste: 50-120K€ primer año</w:t>
      </w:r>
    </w:p>
    <w:p>
      <w:pPr>
        <w:pStyle w:val="BodyText"/>
      </w:pPr>
      <w:r>
        <w:rPr>
          <w:bCs/>
          <w:b/>
        </w:rPr>
        <w:t xml:space="preserve">Con CodeflowX (Compliance Automatizado):</w:t>
      </w:r>
      <w:r>
        <w:t xml:space="preserve"> </w:t>
      </w:r>
      <w:r>
        <w:t xml:space="preserve">- Licencia anual: [pricing según volumetría]</w:t>
      </w:r>
      <w:r>
        <w:t xml:space="preserve"> </w:t>
      </w:r>
      <w:r>
        <w:t xml:space="preserve">- Setup: 1-2 semanas</w:t>
      </w:r>
      <w:r>
        <w:t xml:space="preserve"> </w:t>
      </w:r>
      <w:r>
        <w:t xml:space="preserve">- Sin consultores externos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Ahorro cliente: 60-80%</w:t>
      </w:r>
    </w:p>
    <w:p>
      <w:pPr>
        <w:pStyle w:val="BodyText"/>
      </w:pPr>
      <w:r>
        <w:rPr>
          <w:bCs/>
          <w:b/>
        </w:rPr>
        <w:t xml:space="preserve">Argumento venta partner:</w:t>
      </w:r>
      <w:r>
        <w:br/>
      </w:r>
      <w:r>
        <w:t xml:space="preserve">“</w:t>
      </w:r>
      <w:r>
        <w:t xml:space="preserve">Protege tu negocio IA por menos del 20% de lo que cuesta hacerlo manualmente</w:t>
      </w:r>
      <w:r>
        <w:t xml:space="preserve">”</w:t>
      </w:r>
    </w:p>
    <w:bookmarkEnd w:id="31"/>
    <w:bookmarkStart w:id="32" w:name="timeline-urgencia---por-qué-ahora"/>
    <w:p>
      <w:pPr>
        <w:pStyle w:val="Heading3"/>
      </w:pPr>
      <w:r>
        <w:rPr>
          <w:bCs/>
          <w:b/>
        </w:rPr>
        <w:t xml:space="preserve">Timeline Urgencia - Por Qué Ahora</w:t>
      </w:r>
    </w:p>
    <w:p>
      <w:pPr>
        <w:pStyle w:val="FirstParagraph"/>
      </w:pPr>
      <w:r>
        <w:rPr>
          <w:bCs/>
          <w:b/>
        </w:rPr>
        <w:t xml:space="preserve">Fechas límite EU AI Act: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febrero 2025:</w:t>
      </w:r>
      <w:r>
        <w:t xml:space="preserve"> </w:t>
      </w:r>
      <w:r>
        <w:t xml:space="preserve">Capítulos I y II (sistemas prohibidos Art. 5) -</w:t>
      </w:r>
      <w:r>
        <w:t xml:space="preserve"> </w:t>
      </w:r>
      <w:r>
        <w:rPr>
          <w:bCs/>
          <w:b/>
        </w:rPr>
        <w:t xml:space="preserve">3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2025:</w:t>
      </w:r>
      <w:r>
        <w:t xml:space="preserve"> </w:t>
      </w:r>
      <w:r>
        <w:t xml:space="preserve">GPAI Capítulo V (modelos uso general) -</w:t>
      </w:r>
      <w:r>
        <w:t xml:space="preserve"> </w:t>
      </w:r>
      <w:r>
        <w:rPr>
          <w:bCs/>
          <w:b/>
        </w:rPr>
        <w:t xml:space="preserve">9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2026:</w:t>
      </w:r>
      <w:r>
        <w:t xml:space="preserve"> </w:t>
      </w:r>
      <w:r>
        <w:t xml:space="preserve">Aplicación general del Reglamento -</w:t>
      </w:r>
      <w:r>
        <w:t xml:space="preserve"> </w:t>
      </w:r>
      <w:r>
        <w:rPr>
          <w:bCs/>
          <w:b/>
        </w:rPr>
        <w:t xml:space="preserve">21 MESES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agosto 2027:</w:t>
      </w:r>
      <w:r>
        <w:t xml:space="preserve"> </w:t>
      </w:r>
      <w:r>
        <w:t xml:space="preserve">Sistemas alto riesgo Art. 6 y obligaciones -</w:t>
      </w:r>
      <w:r>
        <w:t xml:space="preserve"> </w:t>
      </w:r>
      <w:r>
        <w:rPr>
          <w:bCs/>
          <w:b/>
        </w:rPr>
        <w:t xml:space="preserve">32 MESES</w:t>
      </w:r>
    </w:p>
    <w:p>
      <w:pPr>
        <w:pStyle w:val="BodyText"/>
      </w:pPr>
      <w:r>
        <w:rPr>
          <w:bCs/>
          <w:b/>
        </w:rPr>
        <w:t xml:space="preserve">Multas incumplimiento (Art. 99):</w:t>
      </w:r>
      <w:r>
        <w:t xml:space="preserve"> </w:t>
      </w:r>
      <w:r>
        <w:t xml:space="preserve">- Hasta</w:t>
      </w:r>
      <w:r>
        <w:t xml:space="preserve"> </w:t>
      </w:r>
      <w:r>
        <w:rPr>
          <w:bCs/>
          <w:b/>
        </w:rPr>
        <w:t xml:space="preserve">35M€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7% facturación global</w:t>
      </w:r>
      <w:r>
        <w:t xml:space="preserve"> </w:t>
      </w:r>
      <w:r>
        <w:t xml:space="preserve">- En España: AEPD (Agencia Protección Datos) será autoridad enforcement</w:t>
      </w:r>
      <w:r>
        <w:t xml:space="preserve"> </w:t>
      </w:r>
      <w:r>
        <w:t xml:space="preserve">- Primeras inspecciones esperadas Q2 2025</w:t>
      </w:r>
    </w:p>
    <w:p>
      <w:pPr>
        <w:pStyle w:val="BodyText"/>
      </w:pPr>
      <w:r>
        <w:rPr>
          <w:bCs/>
          <w:b/>
        </w:rPr>
        <w:t xml:space="preserve">Riesgos adicionales cliente:</w:t>
      </w:r>
      <w:r>
        <w:t xml:space="preserve"> </w:t>
      </w:r>
      <w:r>
        <w:t xml:space="preserve">- Competidores pueden denunciar uso IA no conforme</w:t>
      </w:r>
      <w:r>
        <w:t xml:space="preserve"> </w:t>
      </w:r>
      <w:r>
        <w:t xml:space="preserve">- Clientes B2B enterprise exigen compliance (bancos, seguros, etc.)</w:t>
      </w:r>
      <w:r>
        <w:t xml:space="preserve"> </w:t>
      </w:r>
      <w:r>
        <w:t xml:space="preserve">- Reputación: Incidente IA sin compliance → Crisis marca</w:t>
      </w:r>
    </w:p>
    <w:p>
      <w:pPr>
        <w:pStyle w:val="BodyText"/>
      </w:pPr>
      <w:r>
        <w:rPr>
          <w:bCs/>
          <w:b/>
        </w:rPr>
        <w:t xml:space="preserve">Oportunidad comercial partner:</w:t>
      </w:r>
      <w:r>
        <w:t xml:space="preserve"> </w:t>
      </w:r>
      <w:r>
        <w:t xml:space="preserve">- Tus clientes AHORA tienen miedo (nueva ley)</w:t>
      </w:r>
      <w:r>
        <w:t xml:space="preserve"> </w:t>
      </w:r>
      <w:r>
        <w:t xml:space="preserve">- Competencia agencias NO tiene solución</w:t>
      </w:r>
      <w:r>
        <w:t xml:space="preserve"> </w:t>
      </w:r>
      <w:r>
        <w:t xml:space="preserve">- First-mover advantage en tu región</w:t>
      </w:r>
      <w:r>
        <w:t xml:space="preserve"> </w:t>
      </w:r>
      <w:r>
        <w:t xml:space="preserve">- Clientes pagarán premium por reducir riesgo</w:t>
      </w:r>
    </w:p>
    <w:bookmarkEnd w:id="32"/>
    <w:bookmarkStart w:id="33" w:name="condiciones-partner-program"/>
    <w:p>
      <w:pPr>
        <w:pStyle w:val="Heading3"/>
      </w:pPr>
      <w:r>
        <w:rPr>
          <w:bCs/>
          <w:b/>
        </w:rPr>
        <w:t xml:space="preserve">Condiciones Partner Program</w:t>
      </w:r>
    </w:p>
    <w:p>
      <w:pPr>
        <w:pStyle w:val="FirstParagraph"/>
      </w:pPr>
      <w:r>
        <w:rPr>
          <w:bCs/>
          <w:b/>
        </w:rPr>
        <w:t xml:space="preserve">Requisitos Partner:</w:t>
      </w:r>
      <w:r>
        <w:t xml:space="preserve"> </w:t>
      </w:r>
      <w:r>
        <w:t xml:space="preserve">- Agencia con clientes usando IA (chatbots, personalización, contenido generado)</w:t>
      </w:r>
      <w:r>
        <w:t xml:space="preserve"> </w:t>
      </w:r>
      <w:r>
        <w:t xml:space="preserve">- Formación comercial CodeflowX (1 día - no técnico)</w:t>
      </w:r>
      <w:r>
        <w:t xml:space="preserve"> </w:t>
      </w:r>
      <w:r>
        <w:t xml:space="preserve">- Compromiso presentar CodeflowX a 5+ clientes primer mes</w:t>
      </w:r>
    </w:p>
    <w:p>
      <w:pPr>
        <w:pStyle w:val="BodyText"/>
      </w:pPr>
      <w:r>
        <w:rPr>
          <w:bCs/>
          <w:b/>
        </w:rPr>
        <w:t xml:space="preserve">Beneficios Partner:</w:t>
      </w:r>
      <w:r>
        <w:t xml:space="preserve"> </w:t>
      </w:r>
      <w:r>
        <w:t xml:space="preserve">- Margen 20-30% sobre licencias cliente (recurrente)</w:t>
      </w:r>
      <w:r>
        <w:t xml:space="preserve"> </w:t>
      </w:r>
      <w:r>
        <w:t xml:space="preserve">- Territorios protegidos (exclusividad regional opcional)</w:t>
      </w:r>
      <w:r>
        <w:t xml:space="preserve"> </w:t>
      </w:r>
      <w:r>
        <w:t xml:space="preserve">- Materiales venta listos para usar</w:t>
      </w:r>
      <w:r>
        <w:t xml:space="preserve"> </w:t>
      </w:r>
      <w:r>
        <w:t xml:space="preserve">- Soporte preventa (demos técnicas las hacemos nosotros)</w:t>
      </w:r>
      <w:r>
        <w:t xml:space="preserve"> </w:t>
      </w:r>
      <w:r>
        <w:t xml:space="preserve">- Co-marketing (webinars, eventos locales)</w:t>
      </w:r>
      <w:r>
        <w:t xml:space="preserve"> </w:t>
      </w:r>
      <w:r>
        <w:t xml:space="preserve">- MDF (Marketing Development Funds) para early adopters</w:t>
      </w:r>
    </w:p>
    <w:p>
      <w:pPr>
        <w:pStyle w:val="BodyText"/>
      </w:pPr>
      <w:r>
        <w:rPr>
          <w:bCs/>
          <w:b/>
        </w:rPr>
        <w:t xml:space="preserve">Inversión Cliente Final:</w:t>
      </w:r>
      <w:r>
        <w:t xml:space="preserve"> </w:t>
      </w:r>
      <w:r>
        <w:t xml:space="preserve">- Licencia anual CodeflowX (según volumetría proyectos IA)</w:t>
      </w:r>
      <w:r>
        <w:t xml:space="preserve"> </w:t>
      </w:r>
      <w:r>
        <w:t xml:space="preserve">- Setup inicial (1-2 semanas, cobras tú como servicio)</w:t>
      </w:r>
      <w:r>
        <w:t xml:space="preserve"> </w:t>
      </w:r>
      <w:r>
        <w:t xml:space="preserve">- Formación básica equipo cliente (opcional, cobras tú)</w:t>
      </w:r>
      <w:r>
        <w:t xml:space="preserve"> </w:t>
      </w:r>
      <w:r>
        <w:t xml:space="preserve">- Soporte ongoing (incluido en licencia o retainer separado)</w:t>
      </w:r>
    </w:p>
    <w:p>
      <w:pPr>
        <w:pStyle w:val="BodyText"/>
      </w:pPr>
      <w:r>
        <w:rPr>
          <w:bCs/>
          <w:b/>
        </w:rPr>
        <w:t xml:space="preserve">Revenue Partner (Ejemplo):</w:t>
      </w:r>
      <w:r>
        <w:t xml:space="preserve"> </w:t>
      </w:r>
      <w:r>
        <w:t xml:space="preserve">- Cliente paga 10K€/año licencia → Partner cobra 2.5K€/año (25%)</w:t>
      </w:r>
      <w:r>
        <w:t xml:space="preserve"> </w:t>
      </w:r>
      <w:r>
        <w:t xml:space="preserve">- + Setup 3K€ (cobra partner 100%)</w:t>
      </w:r>
      <w:r>
        <w:t xml:space="preserve"> </w:t>
      </w:r>
      <w:r>
        <w:t xml:space="preserve">- + Formación 1K€ (cobra partner 100%)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año 1: 6.5K€ por cliente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Año 2+: 2.5K€/año recurrente por cliente</w:t>
      </w:r>
    </w:p>
    <w:p>
      <w:pPr>
        <w:pStyle w:val="BodyText"/>
      </w:pPr>
      <w:r>
        <w:t xml:space="preserve">Con 10 clientes → 25K€/año recurrente + 40K€ servicios año 1 =</w:t>
      </w:r>
      <w:r>
        <w:t xml:space="preserve"> </w:t>
      </w:r>
      <w:r>
        <w:rPr>
          <w:bCs/>
          <w:b/>
        </w:rPr>
        <w:t xml:space="preserve">65K€ revenue adicional</w:t>
      </w:r>
    </w:p>
    <w:bookmarkEnd w:id="33"/>
    <w:bookmarkStart w:id="34" w:name="diferenciación-vs-competencia-agencias"/>
    <w:p>
      <w:pPr>
        <w:pStyle w:val="Heading3"/>
      </w:pPr>
      <w:r>
        <w:rPr>
          <w:bCs/>
          <w:b/>
        </w:rPr>
        <w:t xml:space="preserve">Diferenciación vs Competencia Agencias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68"/>
        <w:gridCol w:w="3116"/>
        <w:gridCol w:w="36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Agencias Tradicionales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Agencias Partner CodeflowX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Servicios 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EU AI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 legal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 auditable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Manual/inexistente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Automatizada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Argumento venta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Hacemos buenos chatbots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Hacemos chatbots legales y seguros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+20-30% (valor justificado)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 (lock-in compliance)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Mensaje comercial partner:</w:t>
      </w:r>
      <w:r>
        <w:br/>
      </w:r>
      <w:r>
        <w:t xml:space="preserve">“</w:t>
      </w:r>
      <w:r>
        <w:t xml:space="preserve">Somos la única agencia que protege tu IA legalmente. Otros solo la construyen.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próximos-pasos---convertirte-en-partner"/>
    <w:p>
      <w:pPr>
        <w:pStyle w:val="Heading3"/>
      </w:pPr>
      <w:r>
        <w:rPr>
          <w:bCs/>
          <w:b/>
        </w:rPr>
        <w:t xml:space="preserve">Próximos Pasos - Convertirte en Partner</w:t>
      </w:r>
    </w:p>
    <w:p>
      <w:pPr>
        <w:pStyle w:val="FirstParagraph"/>
      </w:pPr>
      <w:r>
        <w:rPr>
          <w:bCs/>
          <w:b/>
        </w:rPr>
        <w:t xml:space="preserve">1. Llamada Informativa (15 min):</w:t>
      </w:r>
      <w:r>
        <w:t xml:space="preserve"> </w:t>
      </w:r>
      <w:r>
        <w:t xml:space="preserve">- Explicamos programa partner</w:t>
      </w:r>
      <w:r>
        <w:t xml:space="preserve"> </w:t>
      </w:r>
      <w:r>
        <w:t xml:space="preserve">- Evaluamos fit con tu cartera clientes</w:t>
      </w:r>
      <w:r>
        <w:t xml:space="preserve"> </w:t>
      </w:r>
      <w:r>
        <w:t xml:space="preserve">- Resolvemos dudas</w:t>
      </w:r>
    </w:p>
    <w:p>
      <w:pPr>
        <w:pStyle w:val="BodyText"/>
      </w:pPr>
      <w:r>
        <w:rPr>
          <w:bCs/>
          <w:b/>
        </w:rPr>
        <w:t xml:space="preserve">2. Formación Comercial (1 día - no técnico):</w:t>
      </w:r>
      <w:r>
        <w:t xml:space="preserve"> </w:t>
      </w:r>
      <w:r>
        <w:t xml:space="preserve">- Cómo vender compliance a clientes (sin tecnicismos)</w:t>
      </w:r>
      <w:r>
        <w:t xml:space="preserve"> </w:t>
      </w:r>
      <w:r>
        <w:t xml:space="preserve">- Materiales venta (decks, one-pagers, scripts)</w:t>
      </w:r>
      <w:r>
        <w:t xml:space="preserve"> </w:t>
      </w:r>
      <w:r>
        <w:t xml:space="preserve">- Role-playing objeciones clientes</w:t>
      </w:r>
    </w:p>
    <w:p>
      <w:pPr>
        <w:pStyle w:val="BodyText"/>
      </w:pPr>
      <w:r>
        <w:rPr>
          <w:bCs/>
          <w:b/>
        </w:rPr>
        <w:t xml:space="preserve">3. Primeros Clientes (Mes 1):</w:t>
      </w:r>
      <w:r>
        <w:t xml:space="preserve"> </w:t>
      </w:r>
      <w:r>
        <w:t xml:space="preserve">- Identificas 5 clientes objetivo</w:t>
      </w:r>
      <w:r>
        <w:t xml:space="preserve"> </w:t>
      </w:r>
      <w:r>
        <w:t xml:space="preserve">- Presentas CodeflowX (con nuestro material)</w:t>
      </w:r>
      <w:r>
        <w:t xml:space="preserve"> </w:t>
      </w:r>
      <w:r>
        <w:t xml:space="preserve">- Nosotros hacemos demos técnicas</w:t>
      </w:r>
      <w:r>
        <w:t xml:space="preserve"> </w:t>
      </w:r>
      <w:r>
        <w:t xml:space="preserve">- Cierras deals → Cobras comisión</w:t>
      </w:r>
    </w:p>
    <w:p>
      <w:pPr>
        <w:pStyle w:val="BodyText"/>
      </w:pPr>
      <w:r>
        <w:rPr>
          <w:bCs/>
          <w:b/>
        </w:rPr>
        <w:t xml:space="preserve">4. Escalado (Mes 2+):</w:t>
      </w:r>
      <w:r>
        <w:t xml:space="preserve"> </w:t>
      </w:r>
      <w:r>
        <w:t xml:space="preserve">- Incluyes compliance en todos tus servicios IA</w:t>
      </w:r>
      <w:r>
        <w:t xml:space="preserve"> </w:t>
      </w:r>
      <w:r>
        <w:t xml:space="preserve">- Referencias clientes → Cierra más deals</w:t>
      </w:r>
      <w:r>
        <w:t xml:space="preserve"> </w:t>
      </w:r>
      <w:r>
        <w:t xml:space="preserve">- Revenue recurrente consolidado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tacto-partner-program"/>
    <w:p>
      <w:pPr>
        <w:pStyle w:val="Heading2"/>
      </w:pPr>
      <w:r>
        <w:t xml:space="preserve">CONTACTO PARTNER PROGRAM</w:t>
      </w:r>
    </w:p>
    <w:p>
      <w:pPr>
        <w:pStyle w:val="FirstParagraph"/>
      </w:pPr>
      <w:r>
        <w:rPr>
          <w:bCs/>
          <w:b/>
        </w:rPr>
        <w:t xml:space="preserve">Solicitar información partner:</w:t>
      </w:r>
      <w:r>
        <w:br/>
      </w:r>
      <w:r>
        <w:t xml:space="preserve">Email: partners@codeflowx.com</w:t>
      </w:r>
      <w:r>
        <w:br/>
      </w:r>
      <w:r>
        <w:t xml:space="preserve">Teléfono: [teléfono]</w:t>
      </w:r>
      <w:r>
        <w:br/>
      </w:r>
      <w:r>
        <w:t xml:space="preserve">Calendly demo: [link]</w:t>
      </w:r>
    </w:p>
    <w:p>
      <w:pPr>
        <w:pStyle w:val="BodyText"/>
      </w:pPr>
      <w:r>
        <w:rPr>
          <w:bCs/>
          <w:b/>
        </w:rPr>
        <w:t xml:space="preserve">Preguntas comerciales:</w:t>
      </w:r>
      <w:r>
        <w:br/>
      </w:r>
      <w:r>
        <w:t xml:space="preserve">Email: sales@codeflowx.com</w:t>
      </w:r>
    </w:p>
    <w:p>
      <w:pPr>
        <w:pStyle w:val="BodyText"/>
      </w:pPr>
      <w:r>
        <w:rPr>
          <w:bCs/>
          <w:b/>
        </w:rPr>
        <w:t xml:space="preserve">Early Adopters Partners (Q1 2025):</w:t>
      </w:r>
      <w:r>
        <w:br/>
      </w:r>
      <w:r>
        <w:t xml:space="preserve">Condiciones especiales primeros 10 partners agencias</w:t>
      </w:r>
      <w:r>
        <w:br/>
      </w:r>
      <w:r>
        <w:t xml:space="preserve">Territorios disponibles: Madrid, Barcelona, Valencia, Sevilla, Bilbao, otras capitales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CodeflowX - De España para Europa</w:t>
      </w:r>
      <w:r>
        <w:br/>
      </w:r>
      <w:r>
        <w:rPr>
          <w:bCs/>
          <w:b/>
        </w:rPr>
        <w:t xml:space="preserve">Protege la IA de tus clientes, diferénciate de la competencia</w:t>
      </w:r>
      <w:r>
        <w:br/>
      </w:r>
      <w:r>
        <w:rPr>
          <w:bCs/>
          <w:b/>
        </w:rPr>
        <w:t xml:space="preserve">Partner Program - Crece con nosotros</w:t>
      </w:r>
    </w:p>
    <w:p>
      <w:r>
        <w:pict>
          <v:rect style="width:0;height:1.5pt" o:hralign="center" o:hrstd="t" o:hr="t"/>
        </w:pict>
      </w:r>
    </w:p>
    <w:bookmarkEnd w:id="37"/>
    <w:bookmarkStart w:id="38" w:name="anexo---preguntas-frecuentes-partners"/>
    <w:p>
      <w:pPr>
        <w:pStyle w:val="Heading2"/>
      </w:pPr>
      <w:r>
        <w:t xml:space="preserve">ANEXO - PREGUNTAS FRECUENTES PARTNERS</w:t>
      </w:r>
    </w:p>
    <w:p>
      <w:pPr>
        <w:pStyle w:val="FirstParagraph"/>
      </w:pPr>
      <w:r>
        <w:rPr>
          <w:bCs/>
          <w:b/>
        </w:rPr>
        <w:t xml:space="preserve">P: ¿Necesito saber programación o IA?</w:t>
      </w:r>
      <w:r>
        <w:br/>
      </w:r>
      <w:r>
        <w:t xml:space="preserve">R: NO. Nosotros hacemos demos técnicas y setup. Tú solo vendes.</w:t>
      </w:r>
    </w:p>
    <w:p>
      <w:pPr>
        <w:pStyle w:val="BodyText"/>
      </w:pPr>
      <w:r>
        <w:rPr>
          <w:bCs/>
          <w:b/>
        </w:rPr>
        <w:t xml:space="preserve">P: ¿Qué pasa si mi cliente tiene dudas técnicas?</w:t>
      </w:r>
      <w:r>
        <w:br/>
      </w:r>
      <w:r>
        <w:t xml:space="preserve">R: Nos pasas el contacto, nosotros respondemos. Soporte incluido.</w:t>
      </w:r>
    </w:p>
    <w:p>
      <w:pPr>
        <w:pStyle w:val="BodyText"/>
      </w:pPr>
      <w:r>
        <w:rPr>
          <w:bCs/>
          <w:b/>
        </w:rPr>
        <w:t xml:space="preserve">P: ¿Cuánto tardo en cerrar primer cliente?</w:t>
      </w:r>
      <w:r>
        <w:br/>
      </w:r>
      <w:r>
        <w:t xml:space="preserve">R: Promedio 2-4 semanas desde presentación hasta cierre (depende sector/tamaño).</w:t>
      </w:r>
    </w:p>
    <w:p>
      <w:pPr>
        <w:pStyle w:val="BodyText"/>
      </w:pPr>
      <w:r>
        <w:rPr>
          <w:bCs/>
          <w:b/>
        </w:rPr>
        <w:t xml:space="preserve">P: ¿Hay exclusividad territorial?</w:t>
      </w:r>
      <w:r>
        <w:br/>
      </w:r>
      <w:r>
        <w:t xml:space="preserve">R: Opcional. Si comprometes volumen, podemos dar exclusividad provincia/región.</w:t>
      </w:r>
    </w:p>
    <w:p>
      <w:pPr>
        <w:pStyle w:val="BodyText"/>
      </w:pPr>
      <w:r>
        <w:rPr>
          <w:bCs/>
          <w:b/>
        </w:rPr>
        <w:t xml:space="preserve">P: ¿Cómo cobro mi comisión?</w:t>
      </w:r>
      <w:r>
        <w:br/>
      </w:r>
      <w:r>
        <w:t xml:space="preserve">R: Mensual o trimestral, según prefieras. Factura contra CodeflowX.</w:t>
      </w:r>
    </w:p>
    <w:p>
      <w:pPr>
        <w:pStyle w:val="BodyText"/>
      </w:pPr>
      <w:r>
        <w:rPr>
          <w:bCs/>
          <w:b/>
        </w:rPr>
        <w:t xml:space="preserve">P: ¿Qué pasa si cliente cancela después?</w:t>
      </w:r>
      <w:r>
        <w:br/>
      </w:r>
      <w:r>
        <w:t xml:space="preserve">R: Comisión se paga mientras cliente activo. Si cancela, no cobras ese cliente (pero tampoco pierdes lo cobrado antes).</w:t>
      </w:r>
    </w:p>
    <w:p>
      <w:pPr>
        <w:pStyle w:val="BodyText"/>
      </w:pPr>
      <w:r>
        <w:rPr>
          <w:bCs/>
          <w:b/>
        </w:rPr>
        <w:t xml:space="preserve">P: ¿Puedo vender solo a mis clientes actuales?</w:t>
      </w:r>
      <w:r>
        <w:br/>
      </w:r>
      <w:r>
        <w:t xml:space="preserve">R: Sí, perfecto. Cross-sell a cartera actual es el mejor inicio.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2025-11-03T08:04:33Z</dcterms:created>
  <dcterms:modified xsi:type="dcterms:W3CDTF">2025-11-03T08:04:33Z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