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58F4C" w14:textId="77777777" w:rsidR="00E51939" w:rsidRDefault="00E51939" w:rsidP="00E51939">
      <w:pPr>
        <w:ind w:left="-90"/>
        <w:rPr>
          <w:rFonts w:ascii="Merriweather" w:eastAsia="Merriweather" w:hAnsi="Merriweather" w:cs="Merriweather"/>
          <w:i/>
        </w:rPr>
      </w:pPr>
      <w:r>
        <w:rPr>
          <w:noProof/>
        </w:rPr>
        <w:drawing>
          <wp:inline distT="0" distB="0" distL="0" distR="0" wp14:anchorId="79CDD535" wp14:editId="54DDFB47">
            <wp:extent cx="1470431" cy="1029302"/>
            <wp:effectExtent l="0" t="0" r="0" b="0"/>
            <wp:docPr id="3734115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470431" cy="1029302"/>
                    </a:xfrm>
                    <a:prstGeom prst="rect">
                      <a:avLst/>
                    </a:prstGeom>
                  </pic:spPr>
                </pic:pic>
              </a:graphicData>
            </a:graphic>
          </wp:inline>
        </w:drawing>
      </w:r>
    </w:p>
    <w:p w14:paraId="6CA703F0" w14:textId="77777777" w:rsidR="00E51939" w:rsidRDefault="00E51939" w:rsidP="00E51939">
      <w:pPr>
        <w:rPr>
          <w:rFonts w:ascii="Merriweather" w:eastAsia="Merriweather" w:hAnsi="Merriweather" w:cs="Merriweather"/>
          <w:i/>
        </w:rPr>
      </w:pPr>
    </w:p>
    <w:p w14:paraId="5E4F0A44" w14:textId="77777777" w:rsidR="00E51939" w:rsidRDefault="00E51939" w:rsidP="00E51939">
      <w:pPr>
        <w:rPr>
          <w:rFonts w:ascii="Merriweather" w:eastAsia="Merriweather" w:hAnsi="Merriweather" w:cs="Merriweather"/>
          <w:i/>
          <w:color w:val="103C68"/>
          <w:sz w:val="40"/>
          <w:szCs w:val="40"/>
        </w:rPr>
      </w:pPr>
    </w:p>
    <w:p w14:paraId="1949CB1E" w14:textId="77777777" w:rsidR="00E51939" w:rsidRDefault="00E51939" w:rsidP="00E51939">
      <w:pPr>
        <w:rPr>
          <w:rFonts w:ascii="Merriweather" w:eastAsia="Merriweather" w:hAnsi="Merriweather" w:cs="Merriweather"/>
          <w:i/>
          <w:color w:val="103C68"/>
          <w:sz w:val="40"/>
          <w:szCs w:val="40"/>
        </w:rPr>
      </w:pPr>
    </w:p>
    <w:p w14:paraId="3F01ED67" w14:textId="77777777" w:rsidR="00E51939" w:rsidRDefault="00E51939" w:rsidP="00E51939">
      <w:pPr>
        <w:rPr>
          <w:rFonts w:ascii="Merriweather" w:eastAsia="Merriweather" w:hAnsi="Merriweather" w:cs="Merriweather"/>
          <w:i/>
          <w:color w:val="103C68"/>
          <w:sz w:val="40"/>
          <w:szCs w:val="40"/>
        </w:rPr>
      </w:pPr>
    </w:p>
    <w:p w14:paraId="47FD6867" w14:textId="77777777" w:rsidR="00E51939" w:rsidRDefault="00E51939" w:rsidP="00E51939">
      <w:pPr>
        <w:rPr>
          <w:rFonts w:ascii="Merriweather" w:eastAsia="Merriweather" w:hAnsi="Merriweather" w:cs="Merriweather"/>
          <w:i/>
          <w:color w:val="103C68"/>
          <w:sz w:val="40"/>
          <w:szCs w:val="40"/>
        </w:rPr>
      </w:pPr>
    </w:p>
    <w:p w14:paraId="5F9B050B" w14:textId="77777777" w:rsidR="00E51939" w:rsidRDefault="00E51939" w:rsidP="00E51939">
      <w:pPr>
        <w:rPr>
          <w:rFonts w:ascii="Merriweather" w:eastAsia="Merriweather" w:hAnsi="Merriweather" w:cs="Merriweather"/>
          <w:i/>
          <w:color w:val="103C68"/>
          <w:sz w:val="40"/>
          <w:szCs w:val="40"/>
        </w:rPr>
      </w:pPr>
    </w:p>
    <w:p w14:paraId="591D57BA" w14:textId="77777777" w:rsidR="00E51939" w:rsidRDefault="00E51939" w:rsidP="00E51939">
      <w:pPr>
        <w:rPr>
          <w:rFonts w:ascii="Merriweather" w:eastAsia="Merriweather" w:hAnsi="Merriweather" w:cs="Merriweather"/>
          <w:i/>
          <w:color w:val="103C68"/>
          <w:sz w:val="40"/>
          <w:szCs w:val="40"/>
        </w:rPr>
      </w:pPr>
    </w:p>
    <w:p w14:paraId="55BB6784" w14:textId="77777777" w:rsidR="00E51939" w:rsidRDefault="00E51939" w:rsidP="00E51939">
      <w:pPr>
        <w:rPr>
          <w:rFonts w:ascii="Merriweather" w:eastAsia="Merriweather" w:hAnsi="Merriweather" w:cs="Merriweather"/>
          <w:i/>
          <w:color w:val="103C68"/>
          <w:sz w:val="40"/>
          <w:szCs w:val="40"/>
        </w:rPr>
      </w:pPr>
    </w:p>
    <w:p w14:paraId="117F10D7" w14:textId="77777777" w:rsidR="00E51939" w:rsidRDefault="00E51939" w:rsidP="00E51939">
      <w:pPr>
        <w:rPr>
          <w:rFonts w:ascii="Merriweather" w:eastAsia="Merriweather" w:hAnsi="Merriweather" w:cs="Merriweather"/>
          <w:i/>
          <w:color w:val="103C68"/>
          <w:sz w:val="40"/>
          <w:szCs w:val="40"/>
        </w:rPr>
      </w:pPr>
    </w:p>
    <w:p w14:paraId="52B5D26F" w14:textId="77777777" w:rsidR="00E51939" w:rsidRDefault="00E51939" w:rsidP="00E51939">
      <w:pPr>
        <w:rPr>
          <w:rFonts w:ascii="Merriweather" w:eastAsia="Merriweather" w:hAnsi="Merriweather" w:cs="Merriweather"/>
          <w:i/>
          <w:color w:val="103C68"/>
          <w:sz w:val="40"/>
          <w:szCs w:val="40"/>
        </w:rPr>
      </w:pPr>
    </w:p>
    <w:p w14:paraId="2456CD5C" w14:textId="77777777" w:rsidR="00E51939" w:rsidRDefault="00E51939" w:rsidP="00E51939">
      <w:pPr>
        <w:rPr>
          <w:rFonts w:ascii="Merriweather" w:eastAsia="Merriweather" w:hAnsi="Merriweather" w:cs="Merriweather"/>
          <w:i/>
          <w:color w:val="103C68"/>
          <w:sz w:val="40"/>
          <w:szCs w:val="40"/>
        </w:rPr>
      </w:pPr>
    </w:p>
    <w:p w14:paraId="3110FE84" w14:textId="77777777" w:rsidR="00E51939" w:rsidRDefault="00E51939" w:rsidP="00E51939">
      <w:pPr>
        <w:rPr>
          <w:rFonts w:ascii="Merriweather" w:eastAsia="Merriweather" w:hAnsi="Merriweather" w:cs="Merriweather"/>
          <w:i/>
          <w:color w:val="103C68"/>
          <w:sz w:val="40"/>
          <w:szCs w:val="40"/>
        </w:rPr>
      </w:pPr>
    </w:p>
    <w:p w14:paraId="5FEBFDE2" w14:textId="34B0EA4A" w:rsidR="00E51939" w:rsidRPr="00F342F5" w:rsidRDefault="003D1177" w:rsidP="00A7388D">
      <w:pPr>
        <w:pStyle w:val="PageTitle"/>
        <w:spacing w:before="280"/>
      </w:pPr>
      <w:r>
        <w:t>Texting for public benefits</w:t>
      </w:r>
    </w:p>
    <w:p w14:paraId="3C1D58E8" w14:textId="4FDDB261" w:rsidR="00E51939" w:rsidRPr="00F342F5" w:rsidRDefault="003D1177" w:rsidP="00E51939">
      <w:pPr>
        <w:pStyle w:val="BodyTextlarge"/>
        <w:rPr>
          <w:color w:val="0F3D67" w:themeColor="text1"/>
          <w:sz w:val="26"/>
          <w:szCs w:val="26"/>
        </w:rPr>
      </w:pPr>
      <w:r>
        <w:rPr>
          <w:color w:val="0F3D67" w:themeColor="text1"/>
          <w:sz w:val="26"/>
          <w:szCs w:val="26"/>
        </w:rPr>
        <w:t>An informal collection of resources and guidance for government</w:t>
      </w:r>
      <w:r w:rsidR="00954B25">
        <w:rPr>
          <w:color w:val="0F3D67" w:themeColor="text1"/>
          <w:sz w:val="26"/>
          <w:szCs w:val="26"/>
        </w:rPr>
        <w:t>al</w:t>
      </w:r>
      <w:r>
        <w:rPr>
          <w:color w:val="0F3D67" w:themeColor="text1"/>
          <w:sz w:val="26"/>
          <w:szCs w:val="26"/>
        </w:rPr>
        <w:t xml:space="preserve"> parties looking to send text messages for public benefits</w:t>
      </w:r>
      <w:r w:rsidR="00954B25">
        <w:rPr>
          <w:color w:val="0F3D67" w:themeColor="text1"/>
          <w:sz w:val="26"/>
          <w:szCs w:val="26"/>
        </w:rPr>
        <w:t>.</w:t>
      </w:r>
    </w:p>
    <w:p w14:paraId="111BFD37" w14:textId="413BB0A5" w:rsidR="000662E4" w:rsidRDefault="003D1177" w:rsidP="00E51939">
      <w:pPr>
        <w:pStyle w:val="BodyText"/>
        <w:rPr>
          <w:sz w:val="20"/>
          <w:szCs w:val="20"/>
        </w:rPr>
      </w:pPr>
      <w:r>
        <w:rPr>
          <w:sz w:val="20"/>
          <w:szCs w:val="20"/>
        </w:rPr>
        <w:t>September</w:t>
      </w:r>
      <w:r w:rsidR="00A7388D">
        <w:rPr>
          <w:sz w:val="20"/>
          <w:szCs w:val="20"/>
        </w:rPr>
        <w:t xml:space="preserve"> </w:t>
      </w:r>
      <w:r>
        <w:rPr>
          <w:sz w:val="20"/>
          <w:szCs w:val="20"/>
        </w:rPr>
        <w:t>2024</w:t>
      </w:r>
      <w:r w:rsidR="00E51939" w:rsidRPr="00D2569B">
        <w:rPr>
          <w:sz w:val="20"/>
          <w:szCs w:val="20"/>
        </w:rPr>
        <w:t xml:space="preserve"> </w:t>
      </w:r>
    </w:p>
    <w:p w14:paraId="521D9777" w14:textId="77777777" w:rsidR="000662E4" w:rsidRDefault="000662E4">
      <w:pPr>
        <w:spacing w:line="276" w:lineRule="auto"/>
        <w:rPr>
          <w:rFonts w:ascii="Source Sans Pro" w:eastAsia="Source Sans Pro" w:hAnsi="Source Sans Pro" w:cs="Source Sans Pro"/>
          <w:color w:val="3E3F3E" w:themeColor="accent5"/>
          <w:sz w:val="20"/>
          <w:szCs w:val="20"/>
        </w:rPr>
      </w:pPr>
      <w:r>
        <w:rPr>
          <w:sz w:val="20"/>
          <w:szCs w:val="20"/>
        </w:rPr>
        <w:br w:type="page"/>
      </w:r>
    </w:p>
    <w:p w14:paraId="143EF025" w14:textId="029E216B" w:rsidR="00C83016" w:rsidRPr="00C83016" w:rsidRDefault="003D1177" w:rsidP="00C83016">
      <w:pPr>
        <w:pStyle w:val="Heading1"/>
        <w:rPr>
          <w:lang w:val="en"/>
        </w:rPr>
      </w:pPr>
      <w:bookmarkStart w:id="0" w:name="euzlm4ifvapc" w:colFirst="0" w:colLast="0"/>
      <w:bookmarkStart w:id="1" w:name="_lpprcwmwkxpm" w:colFirst="0" w:colLast="0"/>
      <w:bookmarkStart w:id="2" w:name="_Toc177547557"/>
      <w:bookmarkEnd w:id="0"/>
      <w:bookmarkEnd w:id="1"/>
      <w:r>
        <w:rPr>
          <w:lang w:val="en"/>
        </w:rPr>
        <w:lastRenderedPageBreak/>
        <w:t>Disclaimer</w:t>
      </w:r>
      <w:bookmarkEnd w:id="2"/>
    </w:p>
    <w:p w14:paraId="57645A0A" w14:textId="2E3CBF3A" w:rsidR="00C83016" w:rsidRPr="0056391C" w:rsidRDefault="003D1177" w:rsidP="0056391C">
      <w:pPr>
        <w:pStyle w:val="BodyText"/>
      </w:pPr>
      <w:r>
        <w:t xml:space="preserve">The following represents a collection of resources, guides, recommendations, and practices for governments interested in texting for the purposes of administering public benefits. </w:t>
      </w:r>
      <w:r>
        <w:rPr>
          <w:b/>
          <w:bCs/>
        </w:rPr>
        <w:t>This</w:t>
      </w:r>
      <w:r w:rsidRPr="003D1177">
        <w:rPr>
          <w:b/>
          <w:bCs/>
        </w:rPr>
        <w:t xml:space="preserve"> </w:t>
      </w:r>
      <w:r>
        <w:rPr>
          <w:b/>
          <w:bCs/>
        </w:rPr>
        <w:t>information</w:t>
      </w:r>
      <w:r w:rsidRPr="003D1177">
        <w:rPr>
          <w:b/>
          <w:bCs/>
        </w:rPr>
        <w:t xml:space="preserve"> </w:t>
      </w:r>
      <w:r>
        <w:rPr>
          <w:b/>
          <w:bCs/>
        </w:rPr>
        <w:t>is NOT a source of authoritative, legal, or regulatory guidance.</w:t>
      </w:r>
      <w:r>
        <w:t xml:space="preserve"> This guide has not been officially endorsed by any federal benefit administering agency. It is advisory only, and should be adapted appropriately for each scenario. Ultimately, it is the responsibility of the implementing party to ensure that any project is compliant with federal, state, and local statute and regulations. Refer to the federal administering agency for up-to-date official guidance.</w:t>
      </w:r>
    </w:p>
    <w:p w14:paraId="4544F738" w14:textId="113A931B" w:rsidR="00C83016" w:rsidRDefault="003D1177" w:rsidP="00C83016">
      <w:pPr>
        <w:pStyle w:val="Heading1"/>
      </w:pPr>
      <w:bookmarkStart w:id="3" w:name="_Toc177547558"/>
      <w:r>
        <w:t>About this guide</w:t>
      </w:r>
      <w:bookmarkEnd w:id="3"/>
    </w:p>
    <w:p w14:paraId="229D9DE1" w14:textId="770B03EE" w:rsidR="003D1177" w:rsidRDefault="003D1177" w:rsidP="003D1177">
      <w:pPr>
        <w:pStyle w:val="Bulletedtext"/>
        <w:numPr>
          <w:ilvl w:val="0"/>
          <w:numId w:val="0"/>
        </w:numPr>
        <w:rPr>
          <w:sz w:val="24"/>
          <w:szCs w:val="24"/>
        </w:rPr>
      </w:pPr>
      <w:r>
        <w:rPr>
          <w:sz w:val="24"/>
          <w:szCs w:val="24"/>
        </w:rPr>
        <w:t xml:space="preserve">This guide is intended to assist a governmental benefits agency with </w:t>
      </w:r>
      <w:r>
        <w:rPr>
          <w:b/>
          <w:bCs w:val="0"/>
          <w:sz w:val="24"/>
          <w:szCs w:val="24"/>
        </w:rPr>
        <w:t xml:space="preserve">no or little texting capability </w:t>
      </w:r>
      <w:r>
        <w:rPr>
          <w:sz w:val="24"/>
          <w:szCs w:val="24"/>
        </w:rPr>
        <w:t xml:space="preserve">with setting up a new texting program. It covers the </w:t>
      </w:r>
      <w:r>
        <w:rPr>
          <w:b/>
          <w:bCs w:val="0"/>
          <w:sz w:val="24"/>
          <w:szCs w:val="24"/>
        </w:rPr>
        <w:t>basics;</w:t>
      </w:r>
      <w:r>
        <w:rPr>
          <w:sz w:val="24"/>
          <w:szCs w:val="24"/>
        </w:rPr>
        <w:t xml:space="preserve"> who can send texts, who can’t, and how to put the first few pieces in place.</w:t>
      </w:r>
    </w:p>
    <w:p w14:paraId="088B03ED" w14:textId="6D7B40A2" w:rsidR="003D1177" w:rsidRDefault="003D1177" w:rsidP="003D1177">
      <w:pPr>
        <w:pStyle w:val="Bulletedtext"/>
        <w:numPr>
          <w:ilvl w:val="0"/>
          <w:numId w:val="0"/>
        </w:numPr>
        <w:rPr>
          <w:sz w:val="24"/>
          <w:szCs w:val="24"/>
        </w:rPr>
      </w:pPr>
      <w:r>
        <w:rPr>
          <w:sz w:val="24"/>
          <w:szCs w:val="24"/>
        </w:rPr>
        <w:t xml:space="preserve">This guide makes allusions to more advanced scenarios, </w:t>
      </w:r>
      <w:r>
        <w:rPr>
          <w:b/>
          <w:bCs w:val="0"/>
          <w:sz w:val="24"/>
          <w:szCs w:val="24"/>
        </w:rPr>
        <w:t>but does not explore them in depth</w:t>
      </w:r>
      <w:r>
        <w:rPr>
          <w:sz w:val="24"/>
          <w:szCs w:val="24"/>
        </w:rPr>
        <w:t>. As such, for states with existing texting programs, this guide may provide new ideas but will not focus on them.</w:t>
      </w:r>
    </w:p>
    <w:p w14:paraId="2FA849C5" w14:textId="4F99D870" w:rsidR="003D1177" w:rsidRPr="003D1177" w:rsidRDefault="003D1177" w:rsidP="003D1177">
      <w:pPr>
        <w:pStyle w:val="Bulletedtext"/>
        <w:numPr>
          <w:ilvl w:val="0"/>
          <w:numId w:val="0"/>
        </w:numPr>
        <w:rPr>
          <w:sz w:val="24"/>
          <w:szCs w:val="24"/>
        </w:rPr>
      </w:pPr>
      <w:r>
        <w:rPr>
          <w:sz w:val="24"/>
          <w:szCs w:val="24"/>
        </w:rPr>
        <w:t xml:space="preserve">This guide is intended to be a living document! If you have feedback, comments, or </w:t>
      </w:r>
      <w:r w:rsidR="0068369D">
        <w:rPr>
          <w:sz w:val="24"/>
          <w:szCs w:val="24"/>
        </w:rPr>
        <w:t>questions</w:t>
      </w:r>
      <w:r>
        <w:rPr>
          <w:sz w:val="24"/>
          <w:szCs w:val="24"/>
        </w:rPr>
        <w:t xml:space="preserve">, please reach out to </w:t>
      </w:r>
      <w:hyperlink r:id="rId12" w:history="1">
        <w:r w:rsidRPr="007F2C38">
          <w:rPr>
            <w:rStyle w:val="Hyperlink"/>
            <w:sz w:val="24"/>
            <w:szCs w:val="24"/>
          </w:rPr>
          <w:t>phe-renewals@usds.gov</w:t>
        </w:r>
      </w:hyperlink>
      <w:r>
        <w:rPr>
          <w:sz w:val="24"/>
          <w:szCs w:val="24"/>
        </w:rPr>
        <w:t xml:space="preserve">. </w:t>
      </w:r>
    </w:p>
    <w:p w14:paraId="7AB24F59" w14:textId="03779E27" w:rsidR="00167DDC" w:rsidRPr="00291048" w:rsidRDefault="00C83016" w:rsidP="00291048">
      <w:pPr>
        <w:pStyle w:val="Bulletedtext"/>
        <w:rPr>
          <w:lang w:val="en"/>
        </w:rPr>
      </w:pPr>
      <w:r>
        <w:rPr>
          <w:lang w:val="en"/>
        </w:rPr>
        <w:br w:type="page"/>
      </w:r>
    </w:p>
    <w:p w14:paraId="75ACEBE5" w14:textId="77777777" w:rsidR="005C23B9" w:rsidRPr="00F40CF1" w:rsidRDefault="005C23B9" w:rsidP="004E626E">
      <w:pPr>
        <w:pStyle w:val="TableofContentsheader"/>
      </w:pPr>
      <w:r w:rsidRPr="00F40CF1">
        <w:lastRenderedPageBreak/>
        <w:t>Table of Contents</w:t>
      </w:r>
    </w:p>
    <w:p w14:paraId="05E2AB01" w14:textId="77777777" w:rsidR="005C23B9" w:rsidRPr="009F08B9" w:rsidRDefault="005C23B9" w:rsidP="005C23B9">
      <w:pPr>
        <w:rPr>
          <w:rFonts w:ascii="Source Sans Pro" w:eastAsia="Source Sans Pro" w:hAnsi="Source Sans Pro" w:cs="Source Sans Pro"/>
          <w:color w:val="0084CE"/>
        </w:rPr>
      </w:pPr>
    </w:p>
    <w:sdt>
      <w:sdtPr>
        <w:rPr>
          <w:rFonts w:eastAsia="Times New Roman" w:cs="Times New Roman"/>
        </w:rPr>
        <w:id w:val="-358658091"/>
        <w:docPartObj>
          <w:docPartGallery w:val="Table of Contents"/>
          <w:docPartUnique/>
        </w:docPartObj>
      </w:sdtPr>
      <w:sdtContent>
        <w:p w14:paraId="4326123F" w14:textId="6D89ADFD" w:rsidR="00954B25" w:rsidRDefault="005C23B9">
          <w:pPr>
            <w:pStyle w:val="TOC1"/>
            <w:rPr>
              <w:rFonts w:asciiTheme="minorHAnsi" w:eastAsiaTheme="minorEastAsia" w:hAnsiTheme="minorHAnsi" w:cstheme="minorBidi"/>
              <w:color w:val="auto"/>
              <w:kern w:val="2"/>
              <w:sz w:val="24"/>
              <w:szCs w:val="24"/>
              <w14:ligatures w14:val="standardContextual"/>
            </w:rPr>
          </w:pPr>
          <w:r>
            <w:fldChar w:fldCharType="begin"/>
          </w:r>
          <w:r>
            <w:instrText xml:space="preserve"> TOC \h \z \t "Heading 1,1" </w:instrText>
          </w:r>
          <w:r>
            <w:fldChar w:fldCharType="separate"/>
          </w:r>
          <w:hyperlink w:anchor="_Toc177547557" w:history="1">
            <w:r w:rsidR="00954B25" w:rsidRPr="00747054">
              <w:rPr>
                <w:rStyle w:val="Hyperlink"/>
                <w:lang w:val="en"/>
              </w:rPr>
              <w:t>Disclaimer</w:t>
            </w:r>
            <w:r w:rsidR="00954B25">
              <w:rPr>
                <w:webHidden/>
              </w:rPr>
              <w:tab/>
            </w:r>
            <w:r w:rsidR="00954B25">
              <w:rPr>
                <w:webHidden/>
              </w:rPr>
              <w:fldChar w:fldCharType="begin"/>
            </w:r>
            <w:r w:rsidR="00954B25">
              <w:rPr>
                <w:webHidden/>
              </w:rPr>
              <w:instrText xml:space="preserve"> PAGEREF _Toc177547557 \h </w:instrText>
            </w:r>
            <w:r w:rsidR="00954B25">
              <w:rPr>
                <w:webHidden/>
              </w:rPr>
            </w:r>
            <w:r w:rsidR="00954B25">
              <w:rPr>
                <w:webHidden/>
              </w:rPr>
              <w:fldChar w:fldCharType="separate"/>
            </w:r>
            <w:r w:rsidR="00954B25">
              <w:rPr>
                <w:webHidden/>
              </w:rPr>
              <w:t>2</w:t>
            </w:r>
            <w:r w:rsidR="00954B25">
              <w:rPr>
                <w:webHidden/>
              </w:rPr>
              <w:fldChar w:fldCharType="end"/>
            </w:r>
          </w:hyperlink>
        </w:p>
        <w:p w14:paraId="2696CDC2" w14:textId="3D0602F1" w:rsidR="00954B25" w:rsidRDefault="00954B25">
          <w:pPr>
            <w:pStyle w:val="TOC1"/>
            <w:rPr>
              <w:rFonts w:asciiTheme="minorHAnsi" w:eastAsiaTheme="minorEastAsia" w:hAnsiTheme="minorHAnsi" w:cstheme="minorBidi"/>
              <w:color w:val="auto"/>
              <w:kern w:val="2"/>
              <w:sz w:val="24"/>
              <w:szCs w:val="24"/>
              <w14:ligatures w14:val="standardContextual"/>
            </w:rPr>
          </w:pPr>
          <w:hyperlink w:anchor="_Toc177547558" w:history="1">
            <w:r w:rsidRPr="00747054">
              <w:rPr>
                <w:rStyle w:val="Hyperlink"/>
              </w:rPr>
              <w:t>About this guide</w:t>
            </w:r>
            <w:r>
              <w:rPr>
                <w:webHidden/>
              </w:rPr>
              <w:tab/>
            </w:r>
            <w:r>
              <w:rPr>
                <w:webHidden/>
              </w:rPr>
              <w:fldChar w:fldCharType="begin"/>
            </w:r>
            <w:r>
              <w:rPr>
                <w:webHidden/>
              </w:rPr>
              <w:instrText xml:space="preserve"> PAGEREF _Toc177547558 \h </w:instrText>
            </w:r>
            <w:r>
              <w:rPr>
                <w:webHidden/>
              </w:rPr>
            </w:r>
            <w:r>
              <w:rPr>
                <w:webHidden/>
              </w:rPr>
              <w:fldChar w:fldCharType="separate"/>
            </w:r>
            <w:r>
              <w:rPr>
                <w:webHidden/>
              </w:rPr>
              <w:t>2</w:t>
            </w:r>
            <w:r>
              <w:rPr>
                <w:webHidden/>
              </w:rPr>
              <w:fldChar w:fldCharType="end"/>
            </w:r>
          </w:hyperlink>
        </w:p>
        <w:p w14:paraId="02606146" w14:textId="41580C89" w:rsidR="00954B25" w:rsidRDefault="00954B25">
          <w:pPr>
            <w:pStyle w:val="TOC1"/>
            <w:rPr>
              <w:rFonts w:asciiTheme="minorHAnsi" w:eastAsiaTheme="minorEastAsia" w:hAnsiTheme="minorHAnsi" w:cstheme="minorBidi"/>
              <w:color w:val="auto"/>
              <w:kern w:val="2"/>
              <w:sz w:val="24"/>
              <w:szCs w:val="24"/>
              <w14:ligatures w14:val="standardContextual"/>
            </w:rPr>
          </w:pPr>
          <w:hyperlink w:anchor="_Toc177547559" w:history="1">
            <w:r w:rsidRPr="00747054">
              <w:rPr>
                <w:rStyle w:val="Hyperlink"/>
              </w:rPr>
              <w:t>Authorization and legal</w:t>
            </w:r>
            <w:r>
              <w:rPr>
                <w:webHidden/>
              </w:rPr>
              <w:tab/>
            </w:r>
            <w:r>
              <w:rPr>
                <w:webHidden/>
              </w:rPr>
              <w:fldChar w:fldCharType="begin"/>
            </w:r>
            <w:r>
              <w:rPr>
                <w:webHidden/>
              </w:rPr>
              <w:instrText xml:space="preserve"> PAGEREF _Toc177547559 \h </w:instrText>
            </w:r>
            <w:r>
              <w:rPr>
                <w:webHidden/>
              </w:rPr>
            </w:r>
            <w:r>
              <w:rPr>
                <w:webHidden/>
              </w:rPr>
              <w:fldChar w:fldCharType="separate"/>
            </w:r>
            <w:r>
              <w:rPr>
                <w:webHidden/>
              </w:rPr>
              <w:t>4</w:t>
            </w:r>
            <w:r>
              <w:rPr>
                <w:webHidden/>
              </w:rPr>
              <w:fldChar w:fldCharType="end"/>
            </w:r>
          </w:hyperlink>
        </w:p>
        <w:p w14:paraId="46806D15" w14:textId="451BC817" w:rsidR="00954B25" w:rsidRDefault="00954B25">
          <w:pPr>
            <w:pStyle w:val="TOC1"/>
            <w:rPr>
              <w:rFonts w:asciiTheme="minorHAnsi" w:eastAsiaTheme="minorEastAsia" w:hAnsiTheme="minorHAnsi" w:cstheme="minorBidi"/>
              <w:color w:val="auto"/>
              <w:kern w:val="2"/>
              <w:sz w:val="24"/>
              <w:szCs w:val="24"/>
              <w14:ligatures w14:val="standardContextual"/>
            </w:rPr>
          </w:pPr>
          <w:hyperlink w:anchor="_Toc177547560" w:history="1">
            <w:r w:rsidRPr="00747054">
              <w:rPr>
                <w:rStyle w:val="Hyperlink"/>
              </w:rPr>
              <w:t>Setting up a program</w:t>
            </w:r>
            <w:r>
              <w:rPr>
                <w:webHidden/>
              </w:rPr>
              <w:tab/>
            </w:r>
            <w:r>
              <w:rPr>
                <w:webHidden/>
              </w:rPr>
              <w:fldChar w:fldCharType="begin"/>
            </w:r>
            <w:r>
              <w:rPr>
                <w:webHidden/>
              </w:rPr>
              <w:instrText xml:space="preserve"> PAGEREF _Toc177547560 \h </w:instrText>
            </w:r>
            <w:r>
              <w:rPr>
                <w:webHidden/>
              </w:rPr>
            </w:r>
            <w:r>
              <w:rPr>
                <w:webHidden/>
              </w:rPr>
              <w:fldChar w:fldCharType="separate"/>
            </w:r>
            <w:r>
              <w:rPr>
                <w:webHidden/>
              </w:rPr>
              <w:t>7</w:t>
            </w:r>
            <w:r>
              <w:rPr>
                <w:webHidden/>
              </w:rPr>
              <w:fldChar w:fldCharType="end"/>
            </w:r>
          </w:hyperlink>
        </w:p>
        <w:p w14:paraId="47E59061" w14:textId="6EC5CBC0" w:rsidR="00954B25" w:rsidRDefault="00954B25">
          <w:pPr>
            <w:pStyle w:val="TOC1"/>
            <w:rPr>
              <w:rFonts w:asciiTheme="minorHAnsi" w:eastAsiaTheme="minorEastAsia" w:hAnsiTheme="minorHAnsi" w:cstheme="minorBidi"/>
              <w:color w:val="auto"/>
              <w:kern w:val="2"/>
              <w:sz w:val="24"/>
              <w:szCs w:val="24"/>
              <w14:ligatures w14:val="standardContextual"/>
            </w:rPr>
          </w:pPr>
          <w:hyperlink w:anchor="_Toc177547561" w:history="1">
            <w:r w:rsidRPr="00747054">
              <w:rPr>
                <w:rStyle w:val="Hyperlink"/>
              </w:rPr>
              <w:t>Content</w:t>
            </w:r>
            <w:r>
              <w:rPr>
                <w:webHidden/>
              </w:rPr>
              <w:tab/>
            </w:r>
            <w:r>
              <w:rPr>
                <w:webHidden/>
              </w:rPr>
              <w:fldChar w:fldCharType="begin"/>
            </w:r>
            <w:r>
              <w:rPr>
                <w:webHidden/>
              </w:rPr>
              <w:instrText xml:space="preserve"> PAGEREF _Toc177547561 \h </w:instrText>
            </w:r>
            <w:r>
              <w:rPr>
                <w:webHidden/>
              </w:rPr>
            </w:r>
            <w:r>
              <w:rPr>
                <w:webHidden/>
              </w:rPr>
              <w:fldChar w:fldCharType="separate"/>
            </w:r>
            <w:r>
              <w:rPr>
                <w:webHidden/>
              </w:rPr>
              <w:t>12</w:t>
            </w:r>
            <w:r>
              <w:rPr>
                <w:webHidden/>
              </w:rPr>
              <w:fldChar w:fldCharType="end"/>
            </w:r>
          </w:hyperlink>
        </w:p>
        <w:p w14:paraId="4CE0AA3C" w14:textId="3672BF87" w:rsidR="00954B25" w:rsidRDefault="00954B25">
          <w:pPr>
            <w:pStyle w:val="TOC1"/>
            <w:rPr>
              <w:rFonts w:asciiTheme="minorHAnsi" w:eastAsiaTheme="minorEastAsia" w:hAnsiTheme="minorHAnsi" w:cstheme="minorBidi"/>
              <w:color w:val="auto"/>
              <w:kern w:val="2"/>
              <w:sz w:val="24"/>
              <w:szCs w:val="24"/>
              <w14:ligatures w14:val="standardContextual"/>
            </w:rPr>
          </w:pPr>
          <w:hyperlink w:anchor="_Toc177547562" w:history="1">
            <w:r w:rsidRPr="00747054">
              <w:rPr>
                <w:rStyle w:val="Hyperlink"/>
              </w:rPr>
              <w:t>Appendix A: WhatsApp</w:t>
            </w:r>
            <w:r>
              <w:rPr>
                <w:webHidden/>
              </w:rPr>
              <w:tab/>
            </w:r>
            <w:r>
              <w:rPr>
                <w:webHidden/>
              </w:rPr>
              <w:fldChar w:fldCharType="begin"/>
            </w:r>
            <w:r>
              <w:rPr>
                <w:webHidden/>
              </w:rPr>
              <w:instrText xml:space="preserve"> PAGEREF _Toc177547562 \h </w:instrText>
            </w:r>
            <w:r>
              <w:rPr>
                <w:webHidden/>
              </w:rPr>
            </w:r>
            <w:r>
              <w:rPr>
                <w:webHidden/>
              </w:rPr>
              <w:fldChar w:fldCharType="separate"/>
            </w:r>
            <w:r>
              <w:rPr>
                <w:webHidden/>
              </w:rPr>
              <w:t>14</w:t>
            </w:r>
            <w:r>
              <w:rPr>
                <w:webHidden/>
              </w:rPr>
              <w:fldChar w:fldCharType="end"/>
            </w:r>
          </w:hyperlink>
        </w:p>
        <w:p w14:paraId="3539ED5D" w14:textId="61EFA732" w:rsidR="005C23B9" w:rsidRPr="00A658E7" w:rsidRDefault="005C23B9" w:rsidP="005C23B9">
          <w:pPr>
            <w:pStyle w:val="TOC2"/>
          </w:pPr>
          <w:r>
            <w:fldChar w:fldCharType="end"/>
          </w:r>
        </w:p>
      </w:sdtContent>
    </w:sdt>
    <w:p w14:paraId="0A53C9AD" w14:textId="77777777" w:rsidR="005C23B9" w:rsidRDefault="005C23B9" w:rsidP="004E626E">
      <w:pPr>
        <w:pStyle w:val="Heading1"/>
        <w:rPr>
          <w:u w:color="BFBFBF" w:themeColor="background1" w:themeShade="BF"/>
        </w:rPr>
      </w:pPr>
    </w:p>
    <w:p w14:paraId="4B6CB0DD" w14:textId="491968D1" w:rsidR="005C23B9" w:rsidRDefault="005C23B9" w:rsidP="005C23B9">
      <w:pPr>
        <w:spacing w:line="276" w:lineRule="auto"/>
        <w:rPr>
          <w:rFonts w:ascii="Source Sans Pro" w:eastAsia="Source Sans Pro" w:hAnsi="Source Sans Pro" w:cs="Source Sans Pro"/>
          <w:b/>
          <w:color w:val="0084CD" w:themeColor="text2"/>
          <w:spacing w:val="-80"/>
          <w:sz w:val="40"/>
          <w:szCs w:val="40"/>
          <w:u w:val="single" w:color="BFBFBF" w:themeColor="background1" w:themeShade="BF"/>
        </w:rPr>
      </w:pPr>
      <w:r>
        <w:rPr>
          <w:spacing w:val="-80"/>
          <w:sz w:val="40"/>
          <w:szCs w:val="40"/>
          <w:u w:val="single" w:color="BFBFBF" w:themeColor="background1" w:themeShade="BF"/>
        </w:rPr>
        <w:br w:type="page"/>
      </w:r>
    </w:p>
    <w:p w14:paraId="1E3C9078" w14:textId="1D307E3A" w:rsidR="00291048" w:rsidRDefault="0056391C" w:rsidP="00291048">
      <w:pPr>
        <w:pStyle w:val="Heading1"/>
      </w:pPr>
      <w:bookmarkStart w:id="4" w:name="_Toc177547559"/>
      <w:r>
        <w:lastRenderedPageBreak/>
        <w:t>Authorization and legal</w:t>
      </w:r>
      <w:bookmarkEnd w:id="4"/>
    </w:p>
    <w:p w14:paraId="372A52DD" w14:textId="5D4512A8" w:rsidR="00B2524A" w:rsidRDefault="00B2524A" w:rsidP="00B2524A">
      <w:pPr>
        <w:pStyle w:val="Heading2"/>
      </w:pPr>
      <w:r>
        <w:t>Who is allowed to send texts, and when?</w:t>
      </w:r>
    </w:p>
    <w:p w14:paraId="404CCE6B" w14:textId="3C2F01CE" w:rsidR="00F34DB7" w:rsidRPr="00F34DB7" w:rsidRDefault="00F34DB7" w:rsidP="00B11BE7">
      <w:pPr>
        <w:pStyle w:val="BodyTextlarge"/>
      </w:pPr>
      <w:r w:rsidRPr="00F34DB7">
        <w:t xml:space="preserve">The ability to </w:t>
      </w:r>
      <w:r w:rsidRPr="00F34DB7">
        <w:rPr>
          <w:i/>
          <w:iCs/>
        </w:rPr>
        <w:t>automatically</w:t>
      </w:r>
      <w:r w:rsidRPr="00F34DB7">
        <w:t xml:space="preserve"> text is restricted by the Telephone Consumer Protection Act (TCPA). The TCPA mostly deals with “auto-dialers” making phone calls, but in 2003 the Federal Communications Commission (FCC) put out a ruling</w:t>
      </w:r>
      <w:r w:rsidRPr="00F34DB7">
        <w:rPr>
          <w:vertAlign w:val="superscript"/>
        </w:rPr>
        <w:footnoteReference w:id="1"/>
      </w:r>
      <w:r w:rsidRPr="00F34DB7">
        <w:t xml:space="preserve"> clarifying that the TCPA also applies to texting. In short, the TCPA says that an entity </w:t>
      </w:r>
      <w:r w:rsidRPr="00F34DB7">
        <w:rPr>
          <w:b/>
          <w:bCs/>
        </w:rPr>
        <w:t>cannot</w:t>
      </w:r>
      <w:r w:rsidRPr="00F34DB7">
        <w:t xml:space="preserve"> automatically send texts unless they receive the </w:t>
      </w:r>
      <w:r w:rsidRPr="00F34DB7">
        <w:rPr>
          <w:b/>
          <w:bCs/>
        </w:rPr>
        <w:t>consent</w:t>
      </w:r>
      <w:r w:rsidRPr="00F34DB7">
        <w:t xml:space="preserve"> of the person being texted.</w:t>
      </w:r>
    </w:p>
    <w:p w14:paraId="20C6CD98" w14:textId="5688FE13" w:rsidR="00F34DB7" w:rsidRDefault="00F34DB7" w:rsidP="00B11BE7">
      <w:pPr>
        <w:pStyle w:val="BodyTextlarge"/>
      </w:pPr>
      <w:r w:rsidRPr="00F34DB7">
        <w:rPr>
          <w:b/>
          <w:bCs/>
        </w:rPr>
        <w:t>However:</w:t>
      </w:r>
      <w:r w:rsidRPr="00F34DB7">
        <w:t xml:space="preserve"> in January 2023, the Federal Communications Commission (FCC) put out a ruling</w:t>
      </w:r>
      <w:r w:rsidRPr="00F34DB7">
        <w:rPr>
          <w:vertAlign w:val="superscript"/>
        </w:rPr>
        <w:footnoteReference w:id="2"/>
      </w:r>
      <w:r w:rsidRPr="00F34DB7">
        <w:t xml:space="preserve"> that said state</w:t>
      </w:r>
      <w:r>
        <w:t xml:space="preserve"> and federal</w:t>
      </w:r>
      <w:r w:rsidRPr="00F34DB7">
        <w:t xml:space="preserve"> governments using texting for benefit programs were </w:t>
      </w:r>
      <w:r w:rsidRPr="00F34DB7">
        <w:rPr>
          <w:b/>
          <w:bCs/>
        </w:rPr>
        <w:t>not bound by the TCPA</w:t>
      </w:r>
      <w:r w:rsidRPr="00F34DB7">
        <w:t xml:space="preserve">. That is: state governments </w:t>
      </w:r>
      <w:r w:rsidRPr="00F34DB7">
        <w:rPr>
          <w:b/>
          <w:bCs/>
        </w:rPr>
        <w:t>can automatically text their beneficiaries without consent</w:t>
      </w:r>
      <w:r>
        <w:t>, but local</w:t>
      </w:r>
      <w:r w:rsidR="00B2524A">
        <w:t xml:space="preserve"> governments and non-governmental parties (like contractors) </w:t>
      </w:r>
      <w:r w:rsidR="00B2524A">
        <w:rPr>
          <w:b/>
          <w:bCs/>
        </w:rPr>
        <w:t>must get consent</w:t>
      </w:r>
      <w:r w:rsidR="00B2524A">
        <w:t>.</w:t>
      </w:r>
    </w:p>
    <w:p w14:paraId="1C970C52" w14:textId="77777777" w:rsidR="00845038" w:rsidRDefault="00845038" w:rsidP="00F34DB7">
      <w:pPr>
        <w:spacing w:line="276" w:lineRule="auto"/>
        <w:rPr>
          <w:rFonts w:ascii="Source Sans Pro" w:eastAsia="Source Sans Pro" w:hAnsi="Source Sans Pro" w:cs="Source Sans Pro"/>
          <w:color w:val="3E3F3E" w:themeColor="accent5"/>
          <w:sz w:val="21"/>
          <w:szCs w:val="21"/>
        </w:rPr>
      </w:pPr>
    </w:p>
    <w:p w14:paraId="5E242E05" w14:textId="6A01C579" w:rsidR="00845038" w:rsidRDefault="00845038" w:rsidP="61BBA756">
      <w:pPr>
        <w:spacing w:line="276" w:lineRule="auto"/>
        <w:jc w:val="center"/>
        <w:rPr>
          <w:rFonts w:ascii="Source Sans Pro" w:eastAsia="Source Sans Pro" w:hAnsi="Source Sans Pro" w:cs="Source Sans Pro"/>
          <w:color w:val="3E3F3E" w:themeColor="accent5"/>
          <w:sz w:val="21"/>
          <w:szCs w:val="21"/>
        </w:rPr>
      </w:pPr>
      <w:commentRangeStart w:id="5"/>
      <w:r>
        <w:rPr>
          <w:noProof/>
        </w:rPr>
        <w:drawing>
          <wp:inline distT="0" distB="0" distL="0" distR="0" wp14:anchorId="61019663" wp14:editId="06AE7CEC">
            <wp:extent cx="3817787" cy="2535037"/>
            <wp:effectExtent l="0" t="0" r="5080" b="5080"/>
            <wp:docPr id="799677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817787" cy="2535037"/>
                    </a:xfrm>
                    <a:prstGeom prst="rect">
                      <a:avLst/>
                    </a:prstGeom>
                  </pic:spPr>
                </pic:pic>
              </a:graphicData>
            </a:graphic>
          </wp:inline>
        </w:drawing>
      </w:r>
      <w:commentRangeEnd w:id="5"/>
      <w:r>
        <w:rPr>
          <w:rStyle w:val="CommentReference"/>
        </w:rPr>
        <w:commentReference w:id="5"/>
      </w:r>
    </w:p>
    <w:p w14:paraId="425482FE" w14:textId="77777777" w:rsidR="00B2524A" w:rsidRPr="00F34DB7" w:rsidRDefault="00B2524A" w:rsidP="00F34DB7">
      <w:pPr>
        <w:spacing w:line="276" w:lineRule="auto"/>
        <w:rPr>
          <w:rFonts w:ascii="Source Sans Pro" w:eastAsia="Source Sans Pro" w:hAnsi="Source Sans Pro" w:cs="Source Sans Pro"/>
          <w:color w:val="3E3F3E" w:themeColor="accent5"/>
          <w:sz w:val="21"/>
          <w:szCs w:val="21"/>
        </w:rPr>
      </w:pPr>
    </w:p>
    <w:p w14:paraId="05C9F9EB" w14:textId="1CE46383" w:rsidR="00F34DB7" w:rsidRPr="00F34DB7" w:rsidRDefault="00B2524A" w:rsidP="00B2524A">
      <w:pPr>
        <w:pStyle w:val="Heading3"/>
      </w:pPr>
      <w:bookmarkStart w:id="6" w:name="_Toc177460689"/>
      <w:r>
        <w:t>Local</w:t>
      </w:r>
      <w:r w:rsidR="00F34DB7" w:rsidRPr="00F34DB7">
        <w:t xml:space="preserve"> governments and contractors</w:t>
      </w:r>
      <w:bookmarkEnd w:id="6"/>
    </w:p>
    <w:p w14:paraId="06F1A28F" w14:textId="6ACAF097" w:rsidR="00F34DB7" w:rsidRPr="00F34DB7" w:rsidRDefault="00F34DB7" w:rsidP="00B11BE7">
      <w:pPr>
        <w:pStyle w:val="BodyTextlarge"/>
      </w:pPr>
      <w:r w:rsidRPr="00F34DB7">
        <w:t xml:space="preserve">Local governments and contractors </w:t>
      </w:r>
      <w:r w:rsidRPr="00F34DB7">
        <w:rPr>
          <w:b/>
          <w:bCs/>
        </w:rPr>
        <w:t>must get consent</w:t>
      </w:r>
      <w:r w:rsidRPr="00F34DB7">
        <w:t xml:space="preserve"> before texting. For what this looks like, see “What does consent look like?” below.</w:t>
      </w:r>
    </w:p>
    <w:p w14:paraId="40A6B4A5" w14:textId="77CE1429" w:rsidR="00F34DB7" w:rsidRPr="00F34DB7" w:rsidRDefault="00F34DB7" w:rsidP="00B11BE7">
      <w:pPr>
        <w:pStyle w:val="BodyTextlarge"/>
      </w:pPr>
      <w:r w:rsidRPr="00F34DB7">
        <w:t>Note that most state</w:t>
      </w:r>
      <w:r w:rsidR="00845038">
        <w:t xml:space="preserve"> governments </w:t>
      </w:r>
      <w:r w:rsidRPr="00F34DB7">
        <w:t xml:space="preserve">use a contractor’s </w:t>
      </w:r>
      <w:r w:rsidRPr="00F34DB7">
        <w:rPr>
          <w:b/>
          <w:bCs/>
        </w:rPr>
        <w:t>platform</w:t>
      </w:r>
      <w:r w:rsidRPr="00F34DB7">
        <w:t xml:space="preserve"> to actually send texts! In the FCC training and ruling, it clarifies that if the state or federal governments are the </w:t>
      </w:r>
      <w:r w:rsidRPr="00F34DB7">
        <w:rPr>
          <w:b/>
          <w:bCs/>
        </w:rPr>
        <w:t xml:space="preserve">“maker” </w:t>
      </w:r>
      <w:r w:rsidRPr="00F34DB7">
        <w:rPr>
          <w:b/>
          <w:bCs/>
        </w:rPr>
        <w:lastRenderedPageBreak/>
        <w:t>of the text</w:t>
      </w:r>
      <w:r w:rsidRPr="00F34DB7">
        <w:t xml:space="preserve"> (meaning they </w:t>
      </w:r>
      <w:r w:rsidRPr="00F34DB7">
        <w:rPr>
          <w:i/>
          <w:iCs/>
        </w:rPr>
        <w:t>physically</w:t>
      </w:r>
      <w:r w:rsidRPr="00F34DB7">
        <w:t xml:space="preserve"> initiated it), then they are the “caller” and consent is not required.</w:t>
      </w:r>
    </w:p>
    <w:p w14:paraId="15FAC066" w14:textId="11B758F8" w:rsidR="00B2524A" w:rsidRPr="00B2524A" w:rsidRDefault="00F34DB7" w:rsidP="00B11BE7">
      <w:pPr>
        <w:pStyle w:val="BodyTextlarge"/>
      </w:pPr>
      <w:r w:rsidRPr="00F34DB7">
        <w:t>Some states administer their benefit programs at the county level. These counties, if making texts, likely need consent.</w:t>
      </w:r>
      <w:bookmarkStart w:id="7" w:name="_Toc177460692"/>
    </w:p>
    <w:p w14:paraId="1CBA9732" w14:textId="6666EF64" w:rsidR="00B2524A" w:rsidRPr="00F34DB7" w:rsidRDefault="00B2524A" w:rsidP="00B2524A">
      <w:pPr>
        <w:pStyle w:val="Heading4"/>
        <w:rPr>
          <w:rFonts w:eastAsia="Source Sans Pro"/>
        </w:rPr>
      </w:pPr>
      <w:r w:rsidRPr="00F34DB7">
        <w:rPr>
          <w:rFonts w:eastAsia="Source Sans Pro"/>
        </w:rPr>
        <w:t>What does consent look like?</w:t>
      </w:r>
      <w:bookmarkEnd w:id="7"/>
    </w:p>
    <w:p w14:paraId="6A97376B" w14:textId="08130CC8" w:rsidR="00B2524A" w:rsidRPr="00F34DB7" w:rsidRDefault="00B2524A" w:rsidP="00B11BE7">
      <w:pPr>
        <w:pStyle w:val="BodyTextlarge"/>
      </w:pPr>
      <w:r w:rsidRPr="00F34DB7">
        <w:t>Consent means someone has consented, either orally or written, to be texted at a given number about a benefit program.</w:t>
      </w:r>
    </w:p>
    <w:p w14:paraId="20446A37" w14:textId="35CB5A4A" w:rsidR="00B2524A" w:rsidRPr="00F34DB7" w:rsidRDefault="00B2524A" w:rsidP="00B11BE7">
      <w:pPr>
        <w:pStyle w:val="BodyTextlarge"/>
      </w:pPr>
      <w:r w:rsidRPr="00F34DB7">
        <w:t xml:space="preserve">The 2023 ruling stated that providing a phone number on an application for benefits </w:t>
      </w:r>
      <w:r w:rsidRPr="00F34DB7">
        <w:rPr>
          <w:b/>
          <w:bCs/>
        </w:rPr>
        <w:t>is written consent for the purposes of eligibility</w:t>
      </w:r>
      <w:r w:rsidRPr="00F34DB7">
        <w:t>. This can also look like pre-checked check box, with plain language for opt in (for example, “it’s okay to text me”)</w:t>
      </w:r>
      <w:r w:rsidRPr="00F34DB7">
        <w:rPr>
          <w:vertAlign w:val="superscript"/>
        </w:rPr>
        <w:footnoteReference w:id="3"/>
      </w:r>
      <w:r w:rsidRPr="00F34DB7">
        <w:t>.</w:t>
      </w:r>
    </w:p>
    <w:p w14:paraId="175AA745" w14:textId="12BB4221" w:rsidR="00845038" w:rsidRPr="00B11BE7" w:rsidRDefault="00B2524A" w:rsidP="00B11BE7">
      <w:pPr>
        <w:pStyle w:val="BodyTextlarge"/>
      </w:pPr>
      <w:r w:rsidRPr="00F34DB7">
        <w:t xml:space="preserve">If a person’s number has changed, their </w:t>
      </w:r>
      <w:r w:rsidRPr="00F34DB7">
        <w:rPr>
          <w:b/>
          <w:bCs/>
        </w:rPr>
        <w:t>consent is no longer valid</w:t>
      </w:r>
      <w:r w:rsidRPr="00F34DB7">
        <w:t>. In order to avoid texting a number that’s been reassigned recently, the FCC provides the Reassigned Numbers Database (RND)</w:t>
      </w:r>
      <w:r w:rsidRPr="00F34DB7">
        <w:rPr>
          <w:vertAlign w:val="superscript"/>
        </w:rPr>
        <w:footnoteReference w:id="4"/>
      </w:r>
      <w:r w:rsidRPr="00F34DB7">
        <w:t xml:space="preserve"> so that the number can be checked beforehand. It can be useful to store timestamps along with people’s phone numbers </w:t>
      </w:r>
      <w:r w:rsidR="00845038">
        <w:t>to determine</w:t>
      </w:r>
      <w:r w:rsidRPr="00F34DB7">
        <w:t xml:space="preserve"> how old they are!</w:t>
      </w:r>
    </w:p>
    <w:p w14:paraId="3356FD68" w14:textId="19251753" w:rsidR="00F34DB7" w:rsidRPr="00F34DB7" w:rsidRDefault="00B2524A" w:rsidP="00B2524A">
      <w:pPr>
        <w:pStyle w:val="Heading3"/>
      </w:pPr>
      <w:bookmarkStart w:id="8" w:name="_Toc177460690"/>
      <w:r>
        <w:t>Tribal</w:t>
      </w:r>
      <w:r w:rsidR="00F34DB7" w:rsidRPr="00F34DB7">
        <w:t xml:space="preserve"> nations</w:t>
      </w:r>
      <w:bookmarkEnd w:id="8"/>
    </w:p>
    <w:p w14:paraId="7816FCC9" w14:textId="2E060A16" w:rsidR="00F34DB7" w:rsidRDefault="00F34DB7" w:rsidP="00B11BE7">
      <w:pPr>
        <w:pStyle w:val="BodyTextlarge"/>
      </w:pPr>
      <w:r w:rsidRPr="00F34DB7">
        <w:t xml:space="preserve">The FCC didn’t clarify this in their ruling or training, but the </w:t>
      </w:r>
      <w:r w:rsidRPr="00F34DB7">
        <w:rPr>
          <w:i/>
          <w:iCs/>
        </w:rPr>
        <w:t>assumption</w:t>
      </w:r>
      <w:r w:rsidRPr="00F34DB7">
        <w:t xml:space="preserve"> they voiced was that tribal nations, as sovereign entities, would be considered “federal governments” and </w:t>
      </w:r>
      <w:r w:rsidRPr="00F34DB7">
        <w:rPr>
          <w:b/>
          <w:bCs/>
        </w:rPr>
        <w:t>not subject to the consent requirements</w:t>
      </w:r>
      <w:r w:rsidRPr="00F34DB7">
        <w:t>.</w:t>
      </w:r>
    </w:p>
    <w:p w14:paraId="0AC76472" w14:textId="5642B746" w:rsidR="00B2524A" w:rsidRPr="00F34DB7" w:rsidRDefault="00B2524A" w:rsidP="00B2524A">
      <w:pPr>
        <w:pStyle w:val="Heading2"/>
      </w:pPr>
      <w:r>
        <w:t>Texting for specific benefit programs</w:t>
      </w:r>
    </w:p>
    <w:p w14:paraId="24EC962B" w14:textId="08956F41" w:rsidR="00F34DB7" w:rsidRPr="00F34DB7" w:rsidRDefault="00B11BE7" w:rsidP="00B2524A">
      <w:pPr>
        <w:pStyle w:val="Heading3"/>
      </w:pPr>
      <w:r>
        <w:t>N</w:t>
      </w:r>
      <w:r w:rsidR="00B2524A">
        <w:t>on-healthcare benefit programs</w:t>
      </w:r>
    </w:p>
    <w:p w14:paraId="2349BFDF" w14:textId="70997377" w:rsidR="00F34DB7" w:rsidRPr="00F34DB7" w:rsidRDefault="00B2524A" w:rsidP="00B11BE7">
      <w:pPr>
        <w:pStyle w:val="BodyTextlarge"/>
        <w:rPr>
          <w:b/>
          <w:bCs/>
        </w:rPr>
      </w:pPr>
      <w:r>
        <w:t>Even though</w:t>
      </w:r>
      <w:r w:rsidR="00F34DB7" w:rsidRPr="00F34DB7">
        <w:t xml:space="preserve"> the ruling was </w:t>
      </w:r>
      <w:r w:rsidR="00F34DB7" w:rsidRPr="00F34DB7">
        <w:rPr>
          <w:i/>
          <w:iCs/>
        </w:rPr>
        <w:t xml:space="preserve">addressed </w:t>
      </w:r>
      <w:r w:rsidR="00F34DB7" w:rsidRPr="00F34DB7">
        <w:t xml:space="preserve">to </w:t>
      </w:r>
      <w:r w:rsidR="00845038">
        <w:t>Health and Human Services (HHS)</w:t>
      </w:r>
      <w:r w:rsidR="00F34DB7" w:rsidRPr="00F34DB7">
        <w:t xml:space="preserve">, </w:t>
      </w:r>
      <w:r w:rsidRPr="00845038">
        <w:rPr>
          <w:b/>
          <w:bCs/>
        </w:rPr>
        <w:t>the decision</w:t>
      </w:r>
      <w:r w:rsidR="00F34DB7" w:rsidRPr="00F34DB7">
        <w:rPr>
          <w:b/>
          <w:bCs/>
        </w:rPr>
        <w:t xml:space="preserve"> applies to </w:t>
      </w:r>
      <w:r w:rsidRPr="00845038">
        <w:rPr>
          <w:b/>
          <w:bCs/>
        </w:rPr>
        <w:t>non-</w:t>
      </w:r>
      <w:r w:rsidR="00F34DB7" w:rsidRPr="00F34DB7">
        <w:rPr>
          <w:b/>
          <w:bCs/>
        </w:rPr>
        <w:t>healthcare programs</w:t>
      </w:r>
      <w:r>
        <w:t xml:space="preserve"> as well for the following reasons:</w:t>
      </w:r>
    </w:p>
    <w:p w14:paraId="5F529617" w14:textId="77777777" w:rsidR="00F34DB7" w:rsidRPr="00F34DB7" w:rsidRDefault="00F34DB7" w:rsidP="00B11BE7">
      <w:pPr>
        <w:pStyle w:val="BodyTextlarge"/>
        <w:numPr>
          <w:ilvl w:val="0"/>
          <w:numId w:val="10"/>
        </w:numPr>
      </w:pPr>
      <w:r w:rsidRPr="00F34DB7">
        <w:t>The ruling itself specifies that it applies to “federal and state governments making calls in the conduct of official business” in paragraph 4 (this also applies to texting).</w:t>
      </w:r>
    </w:p>
    <w:p w14:paraId="7E54E684" w14:textId="77777777" w:rsidR="00F34DB7" w:rsidRPr="00F34DB7" w:rsidRDefault="00F34DB7" w:rsidP="00B11BE7">
      <w:pPr>
        <w:pStyle w:val="BodyTextlarge"/>
        <w:numPr>
          <w:ilvl w:val="0"/>
          <w:numId w:val="10"/>
        </w:numPr>
      </w:pPr>
      <w:r w:rsidRPr="00F34DB7">
        <w:t>The FCC put out a training</w:t>
      </w:r>
      <w:r w:rsidRPr="00F34DB7">
        <w:rPr>
          <w:vertAlign w:val="superscript"/>
        </w:rPr>
        <w:footnoteReference w:id="5"/>
      </w:r>
      <w:r w:rsidRPr="00F34DB7">
        <w:t xml:space="preserve"> that clarifies this ruling applies to all official business.</w:t>
      </w:r>
    </w:p>
    <w:p w14:paraId="70D291E3" w14:textId="3E988B99" w:rsidR="00B2524A" w:rsidRPr="00B11BE7" w:rsidRDefault="00F34DB7" w:rsidP="00B11BE7">
      <w:pPr>
        <w:pStyle w:val="BodyTextlarge"/>
        <w:numPr>
          <w:ilvl w:val="0"/>
          <w:numId w:val="10"/>
        </w:numPr>
      </w:pPr>
      <w:r w:rsidRPr="00F34DB7">
        <w:lastRenderedPageBreak/>
        <w:t>CBPP also recommends</w:t>
      </w:r>
      <w:r w:rsidRPr="00F34DB7">
        <w:rPr>
          <w:vertAlign w:val="superscript"/>
        </w:rPr>
        <w:footnoteReference w:id="6"/>
      </w:r>
      <w:r w:rsidRPr="00F34DB7">
        <w:t xml:space="preserve"> the ruling be interpreted for all benefit programs.</w:t>
      </w:r>
    </w:p>
    <w:p w14:paraId="56D91BAA" w14:textId="42628022" w:rsidR="00F34DB7" w:rsidRPr="00F34DB7" w:rsidRDefault="00B2524A" w:rsidP="00B2524A">
      <w:pPr>
        <w:pStyle w:val="Heading3"/>
      </w:pPr>
      <w:r>
        <w:t>Texting about benefits the client hasn’t applied for</w:t>
      </w:r>
    </w:p>
    <w:p w14:paraId="49761A58" w14:textId="66B91E31" w:rsidR="00F34DB7" w:rsidRPr="00F34DB7" w:rsidRDefault="00F34DB7" w:rsidP="00B11BE7">
      <w:pPr>
        <w:pStyle w:val="BodyTextlarge"/>
      </w:pPr>
      <w:r w:rsidRPr="00F34DB7">
        <w:t xml:space="preserve">Giving consent to be texted about one benefit </w:t>
      </w:r>
      <w:r w:rsidRPr="00F34DB7">
        <w:rPr>
          <w:b/>
          <w:bCs/>
        </w:rPr>
        <w:t xml:space="preserve">does not </w:t>
      </w:r>
      <w:r w:rsidRPr="00F34DB7">
        <w:t xml:space="preserve">mean a person has consented to be texted about other benefits. For example, if someone has applied for SNAP and provided their phone number, they’ve consented to be texted about SNAP eligibility </w:t>
      </w:r>
      <w:r w:rsidRPr="00F34DB7">
        <w:rPr>
          <w:b/>
          <w:bCs/>
        </w:rPr>
        <w:t>only</w:t>
      </w:r>
      <w:r w:rsidRPr="00F34DB7">
        <w:t>; they haven’t consented to Medicaid.</w:t>
      </w:r>
    </w:p>
    <w:p w14:paraId="17B2510D" w14:textId="67CE99F0" w:rsidR="00F34DB7" w:rsidRPr="00F34DB7" w:rsidRDefault="00F34DB7" w:rsidP="00B11BE7">
      <w:pPr>
        <w:pStyle w:val="BodyTextlarge"/>
      </w:pPr>
      <w:r w:rsidRPr="00F34DB7">
        <w:t xml:space="preserve">This can be alleviated by </w:t>
      </w:r>
      <w:r w:rsidRPr="00F34DB7">
        <w:rPr>
          <w:b/>
          <w:bCs/>
        </w:rPr>
        <w:t>including language on the application</w:t>
      </w:r>
      <w:r w:rsidRPr="00F34DB7">
        <w:t xml:space="preserve"> that allows for “sharing” consent (i.e. “I consent to be contacted at this number for additional benefits…”)</w:t>
      </w:r>
    </w:p>
    <w:p w14:paraId="2EDC2DCD" w14:textId="3E052E50" w:rsidR="00F34DB7" w:rsidRPr="00F34DB7" w:rsidRDefault="00F34DB7" w:rsidP="00B2524A">
      <w:pPr>
        <w:pStyle w:val="Heading2"/>
      </w:pPr>
      <w:bookmarkStart w:id="9" w:name="_Toc177460694"/>
      <w:r w:rsidRPr="00F34DB7">
        <w:t>WhatsApp/Telegram/Signal/etc.</w:t>
      </w:r>
      <w:bookmarkEnd w:id="9"/>
    </w:p>
    <w:p w14:paraId="587E1E1A" w14:textId="771773E0" w:rsidR="00F34DB7" w:rsidRPr="00F34DB7" w:rsidRDefault="00F34DB7" w:rsidP="00B11BE7">
      <w:pPr>
        <w:pStyle w:val="BodyTextlarge"/>
      </w:pPr>
      <w:r w:rsidRPr="00F34DB7">
        <w:t xml:space="preserve">WhatsApp, Telegram, and Signal are all examples of </w:t>
      </w:r>
      <w:r w:rsidRPr="00F34DB7">
        <w:rPr>
          <w:b/>
          <w:bCs/>
        </w:rPr>
        <w:t>Internet-based</w:t>
      </w:r>
      <w:r w:rsidRPr="00F34DB7">
        <w:t xml:space="preserve"> messaging systems, meaning they don’t use SMS for sending a message to a user. The FCC considers these systems to be in a “regulatory-free arena”</w:t>
      </w:r>
      <w:r w:rsidRPr="00F34DB7">
        <w:rPr>
          <w:vertAlign w:val="superscript"/>
        </w:rPr>
        <w:footnoteReference w:id="7"/>
      </w:r>
      <w:r w:rsidRPr="00F34DB7">
        <w:t xml:space="preserve">, meaning the TCPA does not apply to them in general. </w:t>
      </w:r>
      <w:r w:rsidRPr="00F34DB7">
        <w:rPr>
          <w:b/>
          <w:bCs/>
        </w:rPr>
        <w:t>However,</w:t>
      </w:r>
      <w:r w:rsidRPr="00F34DB7">
        <w:t xml:space="preserve"> it’s probably a good idea to treat these as if they are (or will be) regulated!</w:t>
      </w:r>
    </w:p>
    <w:p w14:paraId="66A42853" w14:textId="36DACE6B" w:rsidR="00F34DB7" w:rsidRPr="00F34DB7" w:rsidRDefault="00F34DB7" w:rsidP="00B11BE7">
      <w:pPr>
        <w:pStyle w:val="BodyTextlarge"/>
      </w:pPr>
      <w:r w:rsidRPr="00F34DB7">
        <w:t>For WhatsApp, see Appendix A.</w:t>
      </w:r>
    </w:p>
    <w:p w14:paraId="42ABF728" w14:textId="6ECF8A2D" w:rsidR="00F34DB7" w:rsidRPr="00F34DB7" w:rsidRDefault="00B2524A" w:rsidP="00B2524A">
      <w:pPr>
        <w:pStyle w:val="Heading2"/>
      </w:pPr>
      <w:r>
        <w:t>Opting out</w:t>
      </w:r>
    </w:p>
    <w:p w14:paraId="5A358ECC" w14:textId="773C2254" w:rsidR="00845038" w:rsidRDefault="00F34DB7" w:rsidP="00B11BE7">
      <w:pPr>
        <w:pStyle w:val="BodyTextlarge"/>
      </w:pPr>
      <w:r w:rsidRPr="00F34DB7">
        <w:t xml:space="preserve">A recent FCC ruling clarified that, </w:t>
      </w:r>
      <w:r w:rsidRPr="00F34DB7">
        <w:rPr>
          <w:b/>
          <w:bCs/>
        </w:rPr>
        <w:t>for states that are not bound by the TCPA consent rules, an opt-out is not required</w:t>
      </w:r>
      <w:r w:rsidRPr="00F34DB7">
        <w:rPr>
          <w:b/>
          <w:bCs/>
          <w:vertAlign w:val="superscript"/>
        </w:rPr>
        <w:footnoteReference w:id="8"/>
      </w:r>
      <w:r w:rsidRPr="00F34DB7">
        <w:rPr>
          <w:b/>
          <w:bCs/>
        </w:rPr>
        <w:t>.</w:t>
      </w:r>
      <w:r w:rsidRPr="00F34DB7">
        <w:t xml:space="preserve"> In general, though, it’s a best practice to have an opt-out system. See “Opt-out” in the following sections for more information.</w:t>
      </w:r>
    </w:p>
    <w:p w14:paraId="58FDF690" w14:textId="77777777" w:rsidR="00845038" w:rsidRDefault="00845038">
      <w:pPr>
        <w:spacing w:line="276" w:lineRule="auto"/>
        <w:rPr>
          <w:rFonts w:ascii="Source Sans Pro" w:eastAsia="Source Sans Pro" w:hAnsi="Source Sans Pro" w:cs="Source Sans Pro"/>
          <w:color w:val="3E3F3E" w:themeColor="accent5"/>
          <w:sz w:val="21"/>
          <w:szCs w:val="21"/>
        </w:rPr>
      </w:pPr>
      <w:r>
        <w:rPr>
          <w:rFonts w:ascii="Source Sans Pro" w:eastAsia="Source Sans Pro" w:hAnsi="Source Sans Pro" w:cs="Source Sans Pro"/>
          <w:color w:val="3E3F3E" w:themeColor="accent5"/>
          <w:sz w:val="21"/>
          <w:szCs w:val="21"/>
        </w:rPr>
        <w:br w:type="page"/>
      </w:r>
    </w:p>
    <w:p w14:paraId="0CC70AFB" w14:textId="77777777" w:rsidR="00845038" w:rsidRPr="00845038" w:rsidRDefault="00845038" w:rsidP="00845038">
      <w:pPr>
        <w:pStyle w:val="Heading1"/>
      </w:pPr>
      <w:bookmarkStart w:id="10" w:name="_Toc177460696"/>
      <w:bookmarkStart w:id="11" w:name="_Toc177547560"/>
      <w:r w:rsidRPr="00845038">
        <w:lastRenderedPageBreak/>
        <w:t>Setting up a program</w:t>
      </w:r>
      <w:bookmarkEnd w:id="10"/>
      <w:bookmarkEnd w:id="11"/>
    </w:p>
    <w:p w14:paraId="660722C7" w14:textId="3EA04D4C" w:rsidR="00845038" w:rsidRPr="00845038" w:rsidRDefault="00845038" w:rsidP="00B11BE7">
      <w:pPr>
        <w:pStyle w:val="BodyTextlarge"/>
      </w:pPr>
      <w:r w:rsidRPr="00845038">
        <w:t xml:space="preserve">This document covers a </w:t>
      </w:r>
      <w:r w:rsidRPr="00845038">
        <w:rPr>
          <w:b/>
          <w:bCs/>
        </w:rPr>
        <w:t xml:space="preserve">very simple </w:t>
      </w:r>
      <w:r w:rsidRPr="00845038">
        <w:t xml:space="preserve">(and recommended) texting program, in which texts are sent one-way to </w:t>
      </w:r>
      <w:r w:rsidR="00715151">
        <w:t>recipients</w:t>
      </w:r>
      <w:r w:rsidRPr="00845038">
        <w:t>.</w:t>
      </w:r>
    </w:p>
    <w:p w14:paraId="3ACE242E" w14:textId="3943A8C4" w:rsidR="00845038" w:rsidRPr="00845038" w:rsidRDefault="00845038" w:rsidP="00B11BE7">
      <w:pPr>
        <w:pStyle w:val="BodyTextlarge"/>
      </w:pPr>
      <w:r w:rsidRPr="00845038">
        <w:t>There are three main components to setting up a texting program:</w:t>
      </w:r>
    </w:p>
    <w:p w14:paraId="114EC42B" w14:textId="77777777" w:rsidR="00845038" w:rsidRPr="00845038" w:rsidRDefault="00845038" w:rsidP="00B11BE7">
      <w:pPr>
        <w:pStyle w:val="BodyTextlarge"/>
        <w:numPr>
          <w:ilvl w:val="0"/>
          <w:numId w:val="11"/>
        </w:numPr>
      </w:pPr>
      <w:r w:rsidRPr="00845038">
        <w:t>One or more use cases</w:t>
      </w:r>
    </w:p>
    <w:p w14:paraId="15C855BA" w14:textId="77777777" w:rsidR="00845038" w:rsidRPr="00845038" w:rsidRDefault="00845038" w:rsidP="00B11BE7">
      <w:pPr>
        <w:pStyle w:val="BodyTextlarge"/>
        <w:numPr>
          <w:ilvl w:val="0"/>
          <w:numId w:val="11"/>
        </w:numPr>
      </w:pPr>
      <w:r w:rsidRPr="00845038">
        <w:t>An operational plan</w:t>
      </w:r>
    </w:p>
    <w:p w14:paraId="6E30596C" w14:textId="71A78D5C" w:rsidR="00845038" w:rsidRPr="00845038" w:rsidRDefault="00845038" w:rsidP="00B11BE7">
      <w:pPr>
        <w:pStyle w:val="BodyTextlarge"/>
        <w:numPr>
          <w:ilvl w:val="0"/>
          <w:numId w:val="11"/>
        </w:numPr>
      </w:pPr>
      <w:r w:rsidRPr="00845038">
        <w:t>An evaluation plan</w:t>
      </w:r>
    </w:p>
    <w:p w14:paraId="4FE367F7" w14:textId="77777777" w:rsidR="00845038" w:rsidRPr="00845038" w:rsidRDefault="00845038" w:rsidP="00845038">
      <w:pPr>
        <w:pStyle w:val="Heading2"/>
      </w:pPr>
      <w:bookmarkStart w:id="12" w:name="_Toc177460697"/>
      <w:r w:rsidRPr="00845038">
        <w:t>Use cases</w:t>
      </w:r>
      <w:bookmarkEnd w:id="12"/>
    </w:p>
    <w:p w14:paraId="574BEA3B" w14:textId="4B70A91F" w:rsidR="00845038" w:rsidRPr="00845038" w:rsidRDefault="61BBA756" w:rsidP="00B11BE7">
      <w:pPr>
        <w:pStyle w:val="BodyTextlarge"/>
      </w:pPr>
      <w:r>
        <w:t xml:space="preserve">When starting a texting program, align on </w:t>
      </w:r>
      <w:r w:rsidRPr="61BBA756">
        <w:rPr>
          <w:b/>
          <w:bCs/>
        </w:rPr>
        <w:t>a small number of use cases</w:t>
      </w:r>
      <w:r>
        <w:t xml:space="preserve"> (ideally one</w:t>
      </w:r>
      <w:r w:rsidR="007B499A">
        <w:t xml:space="preserve"> to start</w:t>
      </w:r>
      <w:r>
        <w:t>). These use cases should meet the following criteria:</w:t>
      </w:r>
    </w:p>
    <w:p w14:paraId="55E91E1E" w14:textId="766E6BAF" w:rsidR="00845038" w:rsidRPr="00845038" w:rsidRDefault="00845038" w:rsidP="00B11BE7">
      <w:pPr>
        <w:pStyle w:val="BodyTextlarge"/>
        <w:ind w:left="720"/>
      </w:pPr>
      <w:r w:rsidRPr="00845038">
        <w:rPr>
          <w:b/>
          <w:bCs/>
        </w:rPr>
        <w:t>Relevant</w:t>
      </w:r>
      <w:r w:rsidRPr="00845038">
        <w:t>: The use case should address a clearly understood problem the state is having. Ideally, this problem is measurable with data.</w:t>
      </w:r>
    </w:p>
    <w:p w14:paraId="786EFF65" w14:textId="0525FD22" w:rsidR="00845038" w:rsidRPr="00845038" w:rsidRDefault="00845038" w:rsidP="00B11BE7">
      <w:pPr>
        <w:pStyle w:val="BodyTextlarge"/>
        <w:ind w:left="720"/>
      </w:pPr>
      <w:r w:rsidRPr="00845038">
        <w:rPr>
          <w:b/>
          <w:bCs/>
        </w:rPr>
        <w:t>Clearly defined</w:t>
      </w:r>
      <w:r w:rsidRPr="00845038">
        <w:t>: The recipients, content, and timing of the messages should be understood.</w:t>
      </w:r>
    </w:p>
    <w:p w14:paraId="5FFFE06D" w14:textId="1D6CABD7" w:rsidR="00845038" w:rsidRPr="00845038" w:rsidRDefault="00845038" w:rsidP="00B11BE7">
      <w:pPr>
        <w:pStyle w:val="BodyTextlarge"/>
        <w:ind w:left="720"/>
      </w:pPr>
      <w:r w:rsidRPr="00845038">
        <w:rPr>
          <w:b/>
          <w:bCs/>
        </w:rPr>
        <w:t>Simple</w:t>
      </w:r>
      <w:r w:rsidRPr="00845038">
        <w:t>: Texting can get complicated fast, which increases risk. Push the state to define the use case in the simplest way possible.</w:t>
      </w:r>
    </w:p>
    <w:p w14:paraId="32ADA537" w14:textId="6D090A34" w:rsidR="00845038" w:rsidRPr="00845038" w:rsidRDefault="00845038" w:rsidP="00B11BE7">
      <w:pPr>
        <w:pStyle w:val="BodyTextlarge"/>
      </w:pPr>
      <w:r w:rsidRPr="00845038">
        <w:t xml:space="preserve">All use cases should have the following components </w:t>
      </w:r>
      <w:r w:rsidRPr="00845038">
        <w:rPr>
          <w:b/>
          <w:bCs/>
        </w:rPr>
        <w:t>clearly defined</w:t>
      </w:r>
      <w:r w:rsidRPr="00845038">
        <w:t>: recipients, content, and timing.</w:t>
      </w:r>
    </w:p>
    <w:p w14:paraId="4AA7EAFF" w14:textId="77777777" w:rsidR="00845038" w:rsidRPr="00845038" w:rsidRDefault="00845038" w:rsidP="00845038">
      <w:pPr>
        <w:pStyle w:val="Heading3"/>
      </w:pPr>
      <w:bookmarkStart w:id="13" w:name="_Toc177460698"/>
      <w:r w:rsidRPr="00845038">
        <w:t>Recipients</w:t>
      </w:r>
      <w:bookmarkEnd w:id="13"/>
    </w:p>
    <w:p w14:paraId="14412B49" w14:textId="4051E6C7" w:rsidR="00845038" w:rsidRPr="00845038" w:rsidRDefault="61BBA756" w:rsidP="61BBA756">
      <w:pPr>
        <w:pStyle w:val="BodyTextlarge"/>
        <w:rPr>
          <w:i/>
          <w:iCs/>
        </w:rPr>
      </w:pPr>
      <w:r>
        <w:t xml:space="preserve">Recipients are the </w:t>
      </w:r>
      <w:r w:rsidR="00715151">
        <w:rPr>
          <w:b/>
          <w:bCs/>
        </w:rPr>
        <w:t>people</w:t>
      </w:r>
      <w:r w:rsidRPr="61BBA756">
        <w:rPr>
          <w:b/>
          <w:bCs/>
        </w:rPr>
        <w:t xml:space="preserve"> receiving the messages</w:t>
      </w:r>
      <w:r w:rsidR="00715151">
        <w:t>; these are generally the participants (or applicants, if they are not participating already) in the benefit program.</w:t>
      </w:r>
      <w:r>
        <w:t xml:space="preserve"> The recipients are defined via a category.</w:t>
      </w:r>
    </w:p>
    <w:p w14:paraId="232652A8" w14:textId="77777777" w:rsidR="00845038" w:rsidRPr="00B11BE7" w:rsidRDefault="00845038" w:rsidP="00B11BE7">
      <w:pPr>
        <w:pStyle w:val="BodyTextlarge"/>
        <w:rPr>
          <w:b/>
          <w:bCs/>
        </w:rPr>
      </w:pPr>
      <w:r w:rsidRPr="00B11BE7">
        <w:rPr>
          <w:b/>
          <w:bCs/>
        </w:rPr>
        <w:t>Examples:</w:t>
      </w:r>
    </w:p>
    <w:p w14:paraId="103DC748" w14:textId="77777777" w:rsidR="00845038" w:rsidRPr="00845038" w:rsidRDefault="00845038" w:rsidP="00B11BE7">
      <w:pPr>
        <w:pStyle w:val="BodyTextlarge"/>
        <w:numPr>
          <w:ilvl w:val="0"/>
          <w:numId w:val="12"/>
        </w:numPr>
      </w:pPr>
      <w:r w:rsidRPr="00845038">
        <w:t>Applicants who have an interview scheduled for today’s date.</w:t>
      </w:r>
    </w:p>
    <w:p w14:paraId="2D12DD3D" w14:textId="730E625B" w:rsidR="00845038" w:rsidRPr="00845038" w:rsidRDefault="00715151" w:rsidP="00B11BE7">
      <w:pPr>
        <w:pStyle w:val="BodyTextlarge"/>
        <w:numPr>
          <w:ilvl w:val="0"/>
          <w:numId w:val="12"/>
        </w:numPr>
      </w:pPr>
      <w:r>
        <w:t>Beneficiaries</w:t>
      </w:r>
      <w:r w:rsidR="00845038" w:rsidRPr="00845038">
        <w:t xml:space="preserve"> who have a recertification due in 14 days and have not completed it.</w:t>
      </w:r>
    </w:p>
    <w:p w14:paraId="47BE3CF5" w14:textId="77777777" w:rsidR="00845038" w:rsidRDefault="00845038" w:rsidP="00B11BE7">
      <w:pPr>
        <w:pStyle w:val="BodyTextlarge"/>
        <w:numPr>
          <w:ilvl w:val="0"/>
          <w:numId w:val="12"/>
        </w:numPr>
      </w:pPr>
      <w:r w:rsidRPr="00845038">
        <w:lastRenderedPageBreak/>
        <w:t>Households who have a request for verification due and have not completed it.</w:t>
      </w:r>
    </w:p>
    <w:p w14:paraId="4A4D91B6" w14:textId="77777777" w:rsidR="00845038" w:rsidRDefault="00845038" w:rsidP="00845038">
      <w:pPr>
        <w:spacing w:line="276" w:lineRule="auto"/>
        <w:rPr>
          <w:rFonts w:ascii="Source Sans Pro" w:eastAsia="Source Sans Pro" w:hAnsi="Source Sans Pro" w:cs="Source Sans Pro"/>
          <w:color w:val="3E3F3E" w:themeColor="accent5"/>
          <w:sz w:val="21"/>
          <w:szCs w:val="21"/>
        </w:rPr>
      </w:pPr>
    </w:p>
    <w:p w14:paraId="68356E00" w14:textId="01E0B5CE" w:rsidR="00845038" w:rsidRPr="00845038" w:rsidRDefault="00845038" w:rsidP="00B11BE7">
      <w:pPr>
        <w:pStyle w:val="BodyTextlarge"/>
      </w:pPr>
      <w:r w:rsidRPr="00845038">
        <w:t xml:space="preserve">It’s important to think about languages when defining the recipients. An initial pilot may limit the recipients to English speakers for convenience, </w:t>
      </w:r>
      <w:r w:rsidRPr="00845038">
        <w:rPr>
          <w:b/>
          <w:bCs/>
        </w:rPr>
        <w:t>but should include a plan to expand to all language groups</w:t>
      </w:r>
      <w:r w:rsidRPr="00845038">
        <w:t>.</w:t>
      </w:r>
    </w:p>
    <w:p w14:paraId="64C9DE86" w14:textId="77777777" w:rsidR="00845038" w:rsidRPr="00845038" w:rsidRDefault="00845038" w:rsidP="00B11BE7">
      <w:pPr>
        <w:pStyle w:val="Heading3"/>
      </w:pPr>
      <w:bookmarkStart w:id="14" w:name="_Toc177460699"/>
      <w:r w:rsidRPr="00845038">
        <w:t>Content</w:t>
      </w:r>
      <w:bookmarkEnd w:id="14"/>
    </w:p>
    <w:p w14:paraId="290C8A41" w14:textId="320BA719" w:rsidR="00845038" w:rsidRPr="00845038" w:rsidRDefault="00845038" w:rsidP="00B11BE7">
      <w:pPr>
        <w:pStyle w:val="BodyTextlarge"/>
      </w:pPr>
      <w:r w:rsidRPr="00845038">
        <w:t xml:space="preserve">The content of the message doesn’t need to be exact in the use case; at this point, general is fine. Content will be refined at a later step. However, it’s important to remember that </w:t>
      </w:r>
      <w:r w:rsidRPr="00845038">
        <w:rPr>
          <w:b/>
          <w:bCs/>
        </w:rPr>
        <w:t>shorter is almost always better</w:t>
      </w:r>
      <w:r w:rsidRPr="00845038">
        <w:t xml:space="preserve">. </w:t>
      </w:r>
    </w:p>
    <w:p w14:paraId="3D3B628C" w14:textId="041637A3" w:rsidR="00845038" w:rsidRPr="00845038" w:rsidRDefault="00845038" w:rsidP="00B11BE7">
      <w:pPr>
        <w:pStyle w:val="BodyTextlarge"/>
      </w:pPr>
      <w:r w:rsidRPr="00845038">
        <w:t>Some tools will allow for customized messages for each sender (for example “Your interview is at 10:00 today”</w:t>
      </w:r>
      <w:r w:rsidR="00B11BE7">
        <w:t xml:space="preserve"> versus “Your interview is today”</w:t>
      </w:r>
      <w:r w:rsidRPr="00845038">
        <w:t xml:space="preserve">). While </w:t>
      </w:r>
      <w:r w:rsidR="00B11BE7">
        <w:t xml:space="preserve">customized messages are </w:t>
      </w:r>
      <w:r w:rsidRPr="00845038">
        <w:t>generally more useful, they’re also more complicated</w:t>
      </w:r>
      <w:r w:rsidR="00B11BE7">
        <w:t xml:space="preserve"> to implement</w:t>
      </w:r>
      <w:r w:rsidRPr="00845038">
        <w:t>.</w:t>
      </w:r>
    </w:p>
    <w:p w14:paraId="2A407CB6" w14:textId="77777777" w:rsidR="00845038" w:rsidRPr="00B11BE7" w:rsidRDefault="00845038" w:rsidP="00B11BE7">
      <w:pPr>
        <w:pStyle w:val="BodyTextlarge"/>
        <w:rPr>
          <w:b/>
          <w:bCs/>
        </w:rPr>
      </w:pPr>
      <w:r w:rsidRPr="00B11BE7">
        <w:rPr>
          <w:b/>
          <w:bCs/>
        </w:rPr>
        <w:t>Examples:</w:t>
      </w:r>
    </w:p>
    <w:p w14:paraId="06FD2285" w14:textId="77777777" w:rsidR="00845038" w:rsidRPr="00845038" w:rsidRDefault="00845038" w:rsidP="00B11BE7">
      <w:pPr>
        <w:pStyle w:val="BodyTextlarge"/>
        <w:numPr>
          <w:ilvl w:val="0"/>
          <w:numId w:val="13"/>
        </w:numPr>
      </w:pPr>
      <w:r w:rsidRPr="00845038">
        <w:t>A reminder that an interview is scheduled, with instructions on what to expect.</w:t>
      </w:r>
    </w:p>
    <w:p w14:paraId="3821F7F9" w14:textId="77777777" w:rsidR="00845038" w:rsidRPr="00845038" w:rsidRDefault="00845038" w:rsidP="00B11BE7">
      <w:pPr>
        <w:pStyle w:val="BodyTextlarge"/>
        <w:numPr>
          <w:ilvl w:val="0"/>
          <w:numId w:val="13"/>
        </w:numPr>
      </w:pPr>
      <w:r w:rsidRPr="00845038">
        <w:t>A reminder that a recertification is due, with instructions on how to get help.</w:t>
      </w:r>
    </w:p>
    <w:p w14:paraId="5AD605D6" w14:textId="11344E72" w:rsidR="00845038" w:rsidRPr="00B11BE7" w:rsidRDefault="00845038" w:rsidP="00B11BE7">
      <w:pPr>
        <w:pStyle w:val="BodyTextlarge"/>
        <w:numPr>
          <w:ilvl w:val="0"/>
          <w:numId w:val="13"/>
        </w:numPr>
      </w:pPr>
      <w:r w:rsidRPr="00845038">
        <w:t>A reminder that a verification is due, with instructions on how to submit it.</w:t>
      </w:r>
    </w:p>
    <w:p w14:paraId="5FAAC439" w14:textId="77777777" w:rsidR="00845038" w:rsidRPr="00845038" w:rsidRDefault="00845038" w:rsidP="00B11BE7">
      <w:pPr>
        <w:pStyle w:val="Heading3"/>
      </w:pPr>
      <w:bookmarkStart w:id="15" w:name="_Toc177460700"/>
      <w:r w:rsidRPr="00845038">
        <w:t>Timing</w:t>
      </w:r>
      <w:bookmarkEnd w:id="15"/>
    </w:p>
    <w:p w14:paraId="0C55CFB7" w14:textId="3529A0CB" w:rsidR="00845038" w:rsidRPr="00845038" w:rsidRDefault="00845038" w:rsidP="00B11BE7">
      <w:pPr>
        <w:pStyle w:val="BodyTextlarge"/>
      </w:pPr>
      <w:r w:rsidRPr="00845038">
        <w:t xml:space="preserve">There’s room to be flexible with timing, but </w:t>
      </w:r>
      <w:r w:rsidRPr="00845038">
        <w:rPr>
          <w:b/>
          <w:bCs/>
        </w:rPr>
        <w:t>simpler is almost always better</w:t>
      </w:r>
      <w:r w:rsidRPr="00845038">
        <w:t>. In the simplest case, texts are sent all at once at a set time each day (ex: 10:00 AM</w:t>
      </w:r>
      <w:r w:rsidR="00B11BE7">
        <w:t>, Monday-Friday</w:t>
      </w:r>
      <w:r w:rsidRPr="00845038">
        <w:t>). Sending each individual text at a specific time increases complexity; defining that time dynamically increases complexity further.</w:t>
      </w:r>
    </w:p>
    <w:p w14:paraId="65CE06FA" w14:textId="190A57A7" w:rsidR="00845038" w:rsidRPr="00845038" w:rsidRDefault="00845038" w:rsidP="00B11BE7">
      <w:pPr>
        <w:pStyle w:val="BodyTextlarge"/>
      </w:pPr>
      <w:r w:rsidRPr="00845038">
        <w:t xml:space="preserve">Keep in mind </w:t>
      </w:r>
      <w:r w:rsidRPr="00845038">
        <w:rPr>
          <w:b/>
          <w:bCs/>
        </w:rPr>
        <w:t>weekends</w:t>
      </w:r>
      <w:r w:rsidRPr="00845038">
        <w:t>. For example, if you’re sending reminder texts 24 hours before an interview, will someone need to be in the office on Sunday to send them? Or will they send it the Friday before? Will the text say “your interview is tomorrow”? Or “your interview is Monday”?</w:t>
      </w:r>
    </w:p>
    <w:p w14:paraId="2BEE9F68" w14:textId="77777777" w:rsidR="00845038" w:rsidRPr="00B11BE7" w:rsidRDefault="00845038" w:rsidP="00B11BE7">
      <w:pPr>
        <w:pStyle w:val="BodyTextlarge"/>
        <w:rPr>
          <w:b/>
          <w:bCs/>
        </w:rPr>
      </w:pPr>
      <w:r w:rsidRPr="00B11BE7">
        <w:rPr>
          <w:b/>
          <w:bCs/>
        </w:rPr>
        <w:t>Examples:</w:t>
      </w:r>
    </w:p>
    <w:p w14:paraId="7C66128C" w14:textId="77777777" w:rsidR="00845038" w:rsidRPr="00845038" w:rsidRDefault="00845038" w:rsidP="00B11BE7">
      <w:pPr>
        <w:pStyle w:val="BodyTextlarge"/>
        <w:numPr>
          <w:ilvl w:val="0"/>
          <w:numId w:val="14"/>
        </w:numPr>
      </w:pPr>
      <w:r w:rsidRPr="00845038">
        <w:t xml:space="preserve">Texts are sent Mondays through Fridays at 10:00 AM in the local </w:t>
      </w:r>
      <w:proofErr w:type="spellStart"/>
      <w:r w:rsidRPr="00845038">
        <w:t>timezone</w:t>
      </w:r>
      <w:proofErr w:type="spellEnd"/>
      <w:r w:rsidRPr="00845038">
        <w:t>.</w:t>
      </w:r>
    </w:p>
    <w:p w14:paraId="72E286C8" w14:textId="77777777" w:rsidR="00845038" w:rsidRPr="00845038" w:rsidRDefault="00845038" w:rsidP="00B11BE7">
      <w:pPr>
        <w:pStyle w:val="BodyTextlarge"/>
        <w:numPr>
          <w:ilvl w:val="0"/>
          <w:numId w:val="14"/>
        </w:numPr>
      </w:pPr>
      <w:r w:rsidRPr="00845038">
        <w:t>Texts are sent one hour prior to the scheduled interview time.</w:t>
      </w:r>
    </w:p>
    <w:p w14:paraId="7759A5A8" w14:textId="77777777" w:rsidR="00845038" w:rsidRPr="00845038" w:rsidRDefault="00845038" w:rsidP="00B11BE7">
      <w:pPr>
        <w:pStyle w:val="BodyTextlarge"/>
        <w:numPr>
          <w:ilvl w:val="0"/>
          <w:numId w:val="14"/>
        </w:numPr>
      </w:pPr>
      <w:r w:rsidRPr="00845038">
        <w:lastRenderedPageBreak/>
        <w:t>Texts are sent when interview traffic is low.</w:t>
      </w:r>
    </w:p>
    <w:p w14:paraId="453519BD" w14:textId="77777777" w:rsidR="00845038" w:rsidRPr="00845038" w:rsidRDefault="00845038" w:rsidP="00845038">
      <w:pPr>
        <w:spacing w:line="276" w:lineRule="auto"/>
        <w:rPr>
          <w:rFonts w:ascii="Source Sans Pro" w:eastAsia="Source Sans Pro" w:hAnsi="Source Sans Pro" w:cs="Source Sans Pro"/>
          <w:b/>
          <w:bCs/>
          <w:color w:val="3E3F3E" w:themeColor="accent5"/>
          <w:sz w:val="21"/>
          <w:szCs w:val="21"/>
        </w:rPr>
      </w:pPr>
    </w:p>
    <w:p w14:paraId="21293D4E" w14:textId="77777777" w:rsidR="00845038" w:rsidRPr="00845038" w:rsidRDefault="00845038" w:rsidP="00B11BE7">
      <w:pPr>
        <w:pStyle w:val="Heading3"/>
      </w:pPr>
      <w:bookmarkStart w:id="16" w:name="_Toc177460701"/>
      <w:r w:rsidRPr="00845038">
        <w:t>Operational plan</w:t>
      </w:r>
      <w:bookmarkEnd w:id="16"/>
    </w:p>
    <w:p w14:paraId="4621A46A" w14:textId="77777777" w:rsidR="00845038" w:rsidRPr="00845038" w:rsidRDefault="00845038" w:rsidP="00B11BE7">
      <w:pPr>
        <w:pStyle w:val="BodyTextlarge"/>
      </w:pPr>
      <w:r w:rsidRPr="00845038">
        <w:t>An operational plan for the initial texting program should detail the following pieces:</w:t>
      </w:r>
    </w:p>
    <w:p w14:paraId="13AD5080" w14:textId="77777777" w:rsidR="00845038" w:rsidRPr="00845038" w:rsidRDefault="00845038" w:rsidP="00B11BE7">
      <w:pPr>
        <w:pStyle w:val="BodyTextlarge"/>
        <w:numPr>
          <w:ilvl w:val="0"/>
          <w:numId w:val="15"/>
        </w:numPr>
      </w:pPr>
      <w:r w:rsidRPr="00845038">
        <w:t>The data (or “report”) that lists the numbers that will be texted and any metadata</w:t>
      </w:r>
    </w:p>
    <w:p w14:paraId="7AF5F7BE" w14:textId="77777777" w:rsidR="00845038" w:rsidRPr="00845038" w:rsidRDefault="00845038" w:rsidP="00B11BE7">
      <w:pPr>
        <w:pStyle w:val="BodyTextlarge"/>
        <w:numPr>
          <w:ilvl w:val="0"/>
          <w:numId w:val="15"/>
        </w:numPr>
      </w:pPr>
      <w:r w:rsidRPr="00845038">
        <w:t>The tool used to send the texts</w:t>
      </w:r>
    </w:p>
    <w:p w14:paraId="492E2B89" w14:textId="77777777" w:rsidR="00845038" w:rsidRPr="00845038" w:rsidRDefault="00845038" w:rsidP="00B11BE7">
      <w:pPr>
        <w:pStyle w:val="BodyTextlarge"/>
        <w:numPr>
          <w:ilvl w:val="0"/>
          <w:numId w:val="15"/>
        </w:numPr>
      </w:pPr>
      <w:r w:rsidRPr="00845038">
        <w:t>The people involved (if any)</w:t>
      </w:r>
    </w:p>
    <w:p w14:paraId="090B44F8" w14:textId="1517D6AC" w:rsidR="00845038" w:rsidRPr="00845038" w:rsidRDefault="00845038" w:rsidP="00B11BE7">
      <w:pPr>
        <w:pStyle w:val="BodyTextlarge"/>
        <w:numPr>
          <w:ilvl w:val="0"/>
          <w:numId w:val="15"/>
        </w:numPr>
      </w:pPr>
      <w:r w:rsidRPr="00845038">
        <w:t>(Recommended) An opt-out mechanism</w:t>
      </w:r>
    </w:p>
    <w:p w14:paraId="1061A31B" w14:textId="77777777" w:rsidR="00845038" w:rsidRPr="00845038" w:rsidRDefault="00845038" w:rsidP="00B11BE7">
      <w:pPr>
        <w:pStyle w:val="Heading4"/>
        <w:rPr>
          <w:rFonts w:eastAsia="Source Sans Pro"/>
        </w:rPr>
      </w:pPr>
      <w:bookmarkStart w:id="17" w:name="_Toc177460702"/>
      <w:r w:rsidRPr="00845038">
        <w:rPr>
          <w:rFonts w:eastAsia="Source Sans Pro"/>
        </w:rPr>
        <w:t>The data</w:t>
      </w:r>
      <w:bookmarkEnd w:id="17"/>
    </w:p>
    <w:p w14:paraId="7D336CEB" w14:textId="10C5F19F" w:rsidR="00845038" w:rsidRPr="00845038" w:rsidRDefault="00845038" w:rsidP="00B11BE7">
      <w:pPr>
        <w:pStyle w:val="BodyTextlarge"/>
      </w:pPr>
      <w:r w:rsidRPr="00845038">
        <w:t xml:space="preserve">Before sending texts, the state needs to pull </w:t>
      </w:r>
      <w:r w:rsidRPr="00845038">
        <w:rPr>
          <w:b/>
          <w:bCs/>
        </w:rPr>
        <w:t>the data</w:t>
      </w:r>
      <w:r w:rsidRPr="00845038">
        <w:t xml:space="preserve"> of the people to text. Most times, this looks like </w:t>
      </w:r>
      <w:r w:rsidRPr="00845038">
        <w:rPr>
          <w:b/>
          <w:bCs/>
        </w:rPr>
        <w:t>a report</w:t>
      </w:r>
      <w:r w:rsidRPr="00845038">
        <w:t>, often in CSV or Excel format. In the most minimal case, the report only consists of the phone numbers to text; in that case, everyone is receiving the same content! In the case of customized messages, this report may need to be more complicated.</w:t>
      </w:r>
    </w:p>
    <w:p w14:paraId="7BD2C162" w14:textId="318C2861" w:rsidR="00845038" w:rsidRDefault="00845038" w:rsidP="00B11BE7">
      <w:pPr>
        <w:pStyle w:val="BodyTextlarge"/>
      </w:pPr>
      <w:r w:rsidRPr="00845038">
        <w:t xml:space="preserve">The report will likely come from the eligibility system, and can be manually pulled or automatically pulled. Remember that you can pull </w:t>
      </w:r>
      <w:r w:rsidRPr="00845038">
        <w:rPr>
          <w:b/>
          <w:bCs/>
        </w:rPr>
        <w:t>multiple reports</w:t>
      </w:r>
      <w:r w:rsidRPr="00845038">
        <w:t xml:space="preserve">! For example, you might pull one report for English-speaking </w:t>
      </w:r>
      <w:r w:rsidR="00715151">
        <w:t>recipients</w:t>
      </w:r>
      <w:r w:rsidRPr="00845038">
        <w:t>, another for Spanish, etc.</w:t>
      </w:r>
    </w:p>
    <w:p w14:paraId="2ED488F0" w14:textId="67E65A78" w:rsidR="00B11BE7" w:rsidRPr="00845038" w:rsidRDefault="00B11BE7" w:rsidP="00B11BE7">
      <w:pPr>
        <w:pStyle w:val="BodyTextlarge"/>
      </w:pPr>
      <w:r>
        <w:t xml:space="preserve">If the texting tool supports API hookups, this can be a more complex (but automated) process, in which the data is automatically pulled </w:t>
      </w:r>
      <w:r>
        <w:rPr>
          <w:b/>
          <w:bCs/>
        </w:rPr>
        <w:t>as JSON</w:t>
      </w:r>
      <w:r>
        <w:t xml:space="preserve"> (or another data format) and send automatically to the tool.</w:t>
      </w:r>
    </w:p>
    <w:p w14:paraId="5F51D904" w14:textId="77777777" w:rsidR="00845038" w:rsidRPr="00845038" w:rsidRDefault="00845038" w:rsidP="00B11BE7">
      <w:pPr>
        <w:pStyle w:val="Heading4"/>
        <w:rPr>
          <w:rFonts w:eastAsia="Source Sans Pro"/>
        </w:rPr>
      </w:pPr>
      <w:bookmarkStart w:id="18" w:name="_Toc177460703"/>
      <w:r w:rsidRPr="00845038">
        <w:rPr>
          <w:rFonts w:eastAsia="Source Sans Pro"/>
        </w:rPr>
        <w:t>The tool</w:t>
      </w:r>
      <w:bookmarkEnd w:id="18"/>
    </w:p>
    <w:p w14:paraId="06B51076" w14:textId="4FC24DFA" w:rsidR="00845038" w:rsidRDefault="00B11BE7" w:rsidP="00762095">
      <w:pPr>
        <w:pStyle w:val="BodyTextlarge"/>
      </w:pPr>
      <w:r>
        <w:t xml:space="preserve">The texting tool </w:t>
      </w:r>
      <w:r>
        <w:rPr>
          <w:b/>
          <w:bCs/>
        </w:rPr>
        <w:t>automatically sends the texts</w:t>
      </w:r>
      <w:r>
        <w:t xml:space="preserve"> when it receives the data (</w:t>
      </w:r>
      <w:r w:rsidR="00845038" w:rsidRPr="00845038">
        <w:t>either by a person uploading a report, an API call, or some other method</w:t>
      </w:r>
      <w:r>
        <w:t>). If you already have access to a texting tool, using it will likely be easier than finding another one. However, when evaluating tools, some factors to keep in mind are:</w:t>
      </w:r>
    </w:p>
    <w:p w14:paraId="78BD752F" w14:textId="2787707D" w:rsidR="00B11BE7" w:rsidRDefault="00B11BE7" w:rsidP="00762095">
      <w:pPr>
        <w:pStyle w:val="BodyTextlarge"/>
        <w:numPr>
          <w:ilvl w:val="0"/>
          <w:numId w:val="17"/>
        </w:numPr>
      </w:pPr>
      <w:r>
        <w:rPr>
          <w:b/>
          <w:bCs/>
        </w:rPr>
        <w:t xml:space="preserve">Manual </w:t>
      </w:r>
      <w:r w:rsidR="00762095">
        <w:rPr>
          <w:b/>
          <w:bCs/>
        </w:rPr>
        <w:t>versus</w:t>
      </w:r>
      <w:r>
        <w:rPr>
          <w:b/>
          <w:bCs/>
        </w:rPr>
        <w:t xml:space="preserve"> automatic</w:t>
      </w:r>
      <w:r>
        <w:t>: Does the tool allow for someone to upload a file through a website and send the texts (manual)? Does it allow for an API hookup to send texts from a system (automatic)?</w:t>
      </w:r>
      <w:r w:rsidR="00762095">
        <w:t xml:space="preserve"> Both?</w:t>
      </w:r>
    </w:p>
    <w:p w14:paraId="37C97291" w14:textId="5E535422" w:rsidR="00762095" w:rsidRDefault="00762095" w:rsidP="00762095">
      <w:pPr>
        <w:pStyle w:val="BodyTextlarge"/>
        <w:numPr>
          <w:ilvl w:val="0"/>
          <w:numId w:val="17"/>
        </w:numPr>
      </w:pPr>
      <w:r>
        <w:rPr>
          <w:b/>
          <w:bCs/>
        </w:rPr>
        <w:t>Cost</w:t>
      </w:r>
      <w:r>
        <w:t>: How much does a text cost? How many texts per day will you be sending?</w:t>
      </w:r>
    </w:p>
    <w:p w14:paraId="01EC42D2" w14:textId="2DC503CA" w:rsidR="00762095" w:rsidRPr="00762095" w:rsidRDefault="00762095" w:rsidP="00762095">
      <w:pPr>
        <w:pStyle w:val="BodyTextlarge"/>
        <w:numPr>
          <w:ilvl w:val="0"/>
          <w:numId w:val="17"/>
        </w:numPr>
      </w:pPr>
      <w:r>
        <w:rPr>
          <w:b/>
          <w:bCs/>
        </w:rPr>
        <w:lastRenderedPageBreak/>
        <w:t>Other message types</w:t>
      </w:r>
      <w:r>
        <w:t>: Does the tool do texts only? Does it do email? Internet messages (like WhatsApp)? Which message types will you need?</w:t>
      </w:r>
    </w:p>
    <w:p w14:paraId="6B45266D" w14:textId="0AC6CF78" w:rsidR="00845038" w:rsidRPr="00954B25" w:rsidRDefault="00762095" w:rsidP="00954B25">
      <w:pPr>
        <w:pStyle w:val="BodyTextlarge"/>
        <w:numPr>
          <w:ilvl w:val="0"/>
          <w:numId w:val="17"/>
        </w:numPr>
      </w:pPr>
      <w:r>
        <w:rPr>
          <w:b/>
          <w:bCs/>
        </w:rPr>
        <w:t>Customer support</w:t>
      </w:r>
      <w:r>
        <w:t>: Does the tool provide training and assistance to get started?</w:t>
      </w:r>
    </w:p>
    <w:p w14:paraId="56E02034" w14:textId="77777777" w:rsidR="00845038" w:rsidRPr="00845038" w:rsidRDefault="00845038" w:rsidP="00762095">
      <w:pPr>
        <w:pStyle w:val="Heading4"/>
        <w:rPr>
          <w:rFonts w:eastAsia="Source Sans Pro"/>
        </w:rPr>
      </w:pPr>
      <w:bookmarkStart w:id="19" w:name="_Toc177460704"/>
      <w:r w:rsidRPr="00845038">
        <w:rPr>
          <w:rFonts w:eastAsia="Source Sans Pro"/>
        </w:rPr>
        <w:t>The people</w:t>
      </w:r>
      <w:bookmarkEnd w:id="19"/>
    </w:p>
    <w:p w14:paraId="100106F4" w14:textId="72029066" w:rsidR="00845038" w:rsidRPr="00845038" w:rsidRDefault="00845038" w:rsidP="00762095">
      <w:pPr>
        <w:pStyle w:val="BodyTextlarge"/>
      </w:pPr>
      <w:r w:rsidRPr="00845038">
        <w:t xml:space="preserve">In the ideal scenario, the entire texting program can be </w:t>
      </w:r>
      <w:r w:rsidRPr="00845038">
        <w:rPr>
          <w:b/>
          <w:bCs/>
        </w:rPr>
        <w:t>automated</w:t>
      </w:r>
      <w:r w:rsidRPr="00845038">
        <w:t xml:space="preserve">. However, this is often beyond the capacity of the state to setup quickly. In the meantime, a </w:t>
      </w:r>
      <w:r w:rsidRPr="00845038">
        <w:rPr>
          <w:b/>
          <w:bCs/>
        </w:rPr>
        <w:t>manual process is totally acceptable</w:t>
      </w:r>
      <w:r w:rsidRPr="00845038">
        <w:t>!</w:t>
      </w:r>
    </w:p>
    <w:p w14:paraId="127476EA" w14:textId="330226DF" w:rsidR="00845038" w:rsidRPr="00845038" w:rsidRDefault="00845038" w:rsidP="00762095">
      <w:pPr>
        <w:pStyle w:val="BodyTextlarge"/>
      </w:pPr>
      <w:r w:rsidRPr="00845038">
        <w:t xml:space="preserve">The activities needed to run </w:t>
      </w:r>
      <w:r w:rsidR="00762095" w:rsidRPr="00762095">
        <w:t>a</w:t>
      </w:r>
      <w:r w:rsidR="00762095" w:rsidRPr="00762095">
        <w:rPr>
          <w:i/>
          <w:iCs/>
        </w:rPr>
        <w:t xml:space="preserve"> simple</w:t>
      </w:r>
      <w:r w:rsidR="00762095">
        <w:rPr>
          <w:i/>
          <w:iCs/>
        </w:rPr>
        <w:t xml:space="preserve"> manua</w:t>
      </w:r>
      <w:r w:rsidR="00762095" w:rsidRPr="00762095">
        <w:rPr>
          <w:i/>
          <w:iCs/>
        </w:rPr>
        <w:t>l</w:t>
      </w:r>
      <w:r w:rsidRPr="00762095">
        <w:rPr>
          <w:i/>
          <w:iCs/>
        </w:rPr>
        <w:t xml:space="preserve"> texting program </w:t>
      </w:r>
      <w:r w:rsidRPr="00845038">
        <w:t>are usually very low-effort:</w:t>
      </w:r>
    </w:p>
    <w:p w14:paraId="1902B24C" w14:textId="77777777" w:rsidR="00845038" w:rsidRPr="00845038" w:rsidRDefault="00845038" w:rsidP="00762095">
      <w:pPr>
        <w:pStyle w:val="BodyTextlarge"/>
        <w:numPr>
          <w:ilvl w:val="0"/>
          <w:numId w:val="18"/>
        </w:numPr>
      </w:pPr>
      <w:r w:rsidRPr="00845038">
        <w:t>Pulling the report</w:t>
      </w:r>
    </w:p>
    <w:p w14:paraId="7568F329" w14:textId="2E426E71" w:rsidR="00845038" w:rsidRPr="00845038" w:rsidRDefault="00845038" w:rsidP="00762095">
      <w:pPr>
        <w:pStyle w:val="BodyTextlarge"/>
        <w:numPr>
          <w:ilvl w:val="0"/>
          <w:numId w:val="18"/>
        </w:numPr>
      </w:pPr>
      <w:r w:rsidRPr="00845038">
        <w:t>Uploading the report to the tool</w:t>
      </w:r>
    </w:p>
    <w:p w14:paraId="3EEC5CDE" w14:textId="10F93C71" w:rsidR="00845038" w:rsidRPr="00845038" w:rsidRDefault="00845038" w:rsidP="00762095">
      <w:pPr>
        <w:pStyle w:val="BodyTextlarge"/>
      </w:pPr>
      <w:r w:rsidRPr="00845038">
        <w:t>The frequency, complexity, and volume of the texts can make these tasks easier or harder.</w:t>
      </w:r>
    </w:p>
    <w:p w14:paraId="0CB376EF" w14:textId="77777777" w:rsidR="00845038" w:rsidRPr="00845038" w:rsidRDefault="00845038" w:rsidP="00762095">
      <w:pPr>
        <w:pStyle w:val="Heading4"/>
        <w:rPr>
          <w:rFonts w:eastAsia="Source Sans Pro"/>
        </w:rPr>
      </w:pPr>
      <w:bookmarkStart w:id="20" w:name="_Toc177460705"/>
      <w:r w:rsidRPr="00845038">
        <w:rPr>
          <w:rFonts w:eastAsia="Source Sans Pro"/>
        </w:rPr>
        <w:t>Opt-out mechanism</w:t>
      </w:r>
      <w:bookmarkEnd w:id="20"/>
    </w:p>
    <w:p w14:paraId="32839C8E" w14:textId="3DF7840B" w:rsidR="00845038" w:rsidRPr="00845038" w:rsidRDefault="00954B25" w:rsidP="00762095">
      <w:pPr>
        <w:pStyle w:val="BodyTextlarge"/>
      </w:pPr>
      <w:r>
        <w:rPr>
          <w:b/>
          <w:bCs/>
        </w:rPr>
        <w:t xml:space="preserve">Local governments and contractors are required to have an opt-out mechanism. </w:t>
      </w:r>
      <w:r w:rsidR="00845038" w:rsidRPr="00845038">
        <w:rPr>
          <w:b/>
          <w:bCs/>
        </w:rPr>
        <w:t>State</w:t>
      </w:r>
      <w:r>
        <w:rPr>
          <w:b/>
          <w:bCs/>
        </w:rPr>
        <w:t xml:space="preserve"> and federal governments</w:t>
      </w:r>
      <w:r w:rsidR="00845038" w:rsidRPr="00845038">
        <w:rPr>
          <w:b/>
          <w:bCs/>
        </w:rPr>
        <w:t xml:space="preserve"> are </w:t>
      </w:r>
      <w:r>
        <w:rPr>
          <w:b/>
          <w:bCs/>
        </w:rPr>
        <w:t xml:space="preserve">not, </w:t>
      </w:r>
      <w:r w:rsidR="00845038" w:rsidRPr="00954B25">
        <w:t>but</w:t>
      </w:r>
      <w:r w:rsidR="00845038" w:rsidRPr="00845038">
        <w:t xml:space="preserve"> it’s best practice to have one. Fortunately, mobile networks </w:t>
      </w:r>
      <w:r w:rsidR="00845038" w:rsidRPr="00845038">
        <w:rPr>
          <w:i/>
          <w:iCs/>
        </w:rPr>
        <w:t>already provide</w:t>
      </w:r>
      <w:r w:rsidR="00845038" w:rsidRPr="00845038">
        <w:t xml:space="preserve"> an opt-out mechanism; texting “STOP” to a phone number will block all future texts from that number. Many texting tools also honor these messages.</w:t>
      </w:r>
    </w:p>
    <w:p w14:paraId="7E19D31E" w14:textId="77777777" w:rsidR="00845038" w:rsidRPr="00845038" w:rsidRDefault="00845038" w:rsidP="00762095">
      <w:pPr>
        <w:pStyle w:val="BodyTextlarge"/>
      </w:pPr>
      <w:r w:rsidRPr="00845038">
        <w:t>If a sender is building their own opt-out mechanism, best practices are:</w:t>
      </w:r>
    </w:p>
    <w:p w14:paraId="3FC51671" w14:textId="77777777" w:rsidR="00845038" w:rsidRPr="00845038" w:rsidRDefault="00845038" w:rsidP="00762095">
      <w:pPr>
        <w:pStyle w:val="BodyTextlarge"/>
        <w:numPr>
          <w:ilvl w:val="0"/>
          <w:numId w:val="19"/>
        </w:numPr>
      </w:pPr>
      <w:r w:rsidRPr="00845038">
        <w:t>Look for “STOP”, “QUIT”, “END”, “REVOKE”, “OPT OUT”, “CANCEL”, or “UNSUBSCRIBE” messages.</w:t>
      </w:r>
    </w:p>
    <w:p w14:paraId="06FAC04D" w14:textId="77777777" w:rsidR="00845038" w:rsidRPr="00845038" w:rsidRDefault="00845038" w:rsidP="00762095">
      <w:pPr>
        <w:pStyle w:val="BodyTextlarge"/>
        <w:numPr>
          <w:ilvl w:val="0"/>
          <w:numId w:val="19"/>
        </w:numPr>
      </w:pPr>
      <w:r w:rsidRPr="00845038">
        <w:t xml:space="preserve">Allow people to opt-out </w:t>
      </w:r>
      <w:r w:rsidRPr="00845038">
        <w:rPr>
          <w:b/>
          <w:bCs/>
        </w:rPr>
        <w:t>over the phone</w:t>
      </w:r>
      <w:r w:rsidRPr="00845038">
        <w:t>, or by walking into an office.</w:t>
      </w:r>
    </w:p>
    <w:p w14:paraId="5CAFF5E1" w14:textId="77777777" w:rsidR="00845038" w:rsidRPr="00845038" w:rsidRDefault="00845038" w:rsidP="00762095">
      <w:pPr>
        <w:pStyle w:val="BodyTextlarge"/>
        <w:numPr>
          <w:ilvl w:val="0"/>
          <w:numId w:val="19"/>
        </w:numPr>
      </w:pPr>
      <w:r w:rsidRPr="00845038">
        <w:t xml:space="preserve">Once someone has opted out, remove their number from texts within </w:t>
      </w:r>
      <w:r w:rsidRPr="00845038">
        <w:rPr>
          <w:b/>
          <w:bCs/>
        </w:rPr>
        <w:t>24 hours</w:t>
      </w:r>
      <w:r w:rsidRPr="00845038">
        <w:t>.</w:t>
      </w:r>
    </w:p>
    <w:p w14:paraId="6025AC35" w14:textId="04DB2902" w:rsidR="00845038" w:rsidRPr="00845038" w:rsidRDefault="00845038" w:rsidP="00762095">
      <w:pPr>
        <w:pStyle w:val="BodyTextlarge"/>
        <w:numPr>
          <w:ilvl w:val="0"/>
          <w:numId w:val="19"/>
        </w:numPr>
      </w:pPr>
      <w:r w:rsidRPr="00845038">
        <w:t xml:space="preserve">Within five minutes of the opt-out, send </w:t>
      </w:r>
      <w:r w:rsidRPr="00845038">
        <w:rPr>
          <w:b/>
          <w:bCs/>
        </w:rPr>
        <w:t>one final message</w:t>
      </w:r>
      <w:r w:rsidRPr="00845038">
        <w:t xml:space="preserve"> confirming that the number is opted out, and providing instructions on how to opt in again.</w:t>
      </w:r>
    </w:p>
    <w:p w14:paraId="2D668651" w14:textId="66C0E786" w:rsidR="00845038" w:rsidRPr="00845038" w:rsidRDefault="00845038" w:rsidP="00762095">
      <w:pPr>
        <w:pStyle w:val="BodyTextlarge"/>
      </w:pPr>
      <w:r w:rsidRPr="00845038">
        <w:t xml:space="preserve">If a sender is covered by the TCPA (i.e. they are a county or contractor), then this opt-out mechanism </w:t>
      </w:r>
      <w:r w:rsidRPr="00845038">
        <w:rPr>
          <w:b/>
          <w:bCs/>
        </w:rPr>
        <w:t>is required</w:t>
      </w:r>
      <w:r w:rsidRPr="00845038">
        <w:t>.</w:t>
      </w:r>
    </w:p>
    <w:p w14:paraId="513BA6EB" w14:textId="77777777" w:rsidR="00845038" w:rsidRPr="00845038" w:rsidRDefault="00845038" w:rsidP="00762095">
      <w:pPr>
        <w:pStyle w:val="Heading2"/>
      </w:pPr>
      <w:bookmarkStart w:id="21" w:name="_Toc177460706"/>
      <w:r w:rsidRPr="00845038">
        <w:lastRenderedPageBreak/>
        <w:t>Evaluation Plan</w:t>
      </w:r>
      <w:r w:rsidRPr="00845038">
        <w:rPr>
          <w:vertAlign w:val="superscript"/>
        </w:rPr>
        <w:footnoteReference w:id="9"/>
      </w:r>
      <w:bookmarkEnd w:id="21"/>
    </w:p>
    <w:p w14:paraId="4AE73B9B" w14:textId="24EDDC75" w:rsidR="00845038" w:rsidRPr="00845038" w:rsidRDefault="00845038" w:rsidP="00762095">
      <w:pPr>
        <w:pStyle w:val="BodyTextlarge"/>
      </w:pPr>
      <w:r w:rsidRPr="00845038">
        <w:t xml:space="preserve">The evaluation plan is the means by which the state determines </w:t>
      </w:r>
      <w:r w:rsidRPr="00845038">
        <w:rPr>
          <w:b/>
          <w:bCs/>
        </w:rPr>
        <w:t>if their text messages are achieving the desired result.</w:t>
      </w:r>
      <w:r w:rsidRPr="00845038">
        <w:t xml:space="preserve"> Prior to sending text messages, the state should determine one or more </w:t>
      </w:r>
      <w:r w:rsidRPr="00845038">
        <w:rPr>
          <w:b/>
          <w:bCs/>
        </w:rPr>
        <w:t>output metrics</w:t>
      </w:r>
      <w:r w:rsidRPr="00845038">
        <w:t xml:space="preserve"> they desire to change, a reliable method of obtaining those metrics, and a baseline metric.</w:t>
      </w:r>
    </w:p>
    <w:p w14:paraId="23E6883F" w14:textId="77777777" w:rsidR="00845038" w:rsidRPr="00845038" w:rsidRDefault="00845038" w:rsidP="00762095">
      <w:pPr>
        <w:pStyle w:val="Heading3"/>
      </w:pPr>
      <w:bookmarkStart w:id="22" w:name="_Toc177460707"/>
      <w:r w:rsidRPr="00845038">
        <w:t>Before/after</w:t>
      </w:r>
      <w:bookmarkEnd w:id="22"/>
    </w:p>
    <w:p w14:paraId="16B2B447" w14:textId="5B8272BA" w:rsidR="00845038" w:rsidRPr="00845038" w:rsidRDefault="00845038" w:rsidP="00762095">
      <w:pPr>
        <w:pStyle w:val="BodyTextlarge"/>
      </w:pPr>
      <w:r w:rsidRPr="00845038">
        <w:t xml:space="preserve">In the simplest case, the output metrics for the group that </w:t>
      </w:r>
      <w:r w:rsidRPr="00845038">
        <w:rPr>
          <w:b/>
          <w:bCs/>
        </w:rPr>
        <w:t>received texts</w:t>
      </w:r>
      <w:r w:rsidRPr="00845038">
        <w:t xml:space="preserve"> is compared to the </w:t>
      </w:r>
      <w:r w:rsidRPr="00845038">
        <w:rPr>
          <w:b/>
          <w:bCs/>
        </w:rPr>
        <w:t>baseline</w:t>
      </w:r>
      <w:r w:rsidRPr="00845038">
        <w:t>. This may be sufficient for some programs, but is vulnerable to external bias.</w:t>
      </w:r>
    </w:p>
    <w:p w14:paraId="60BAC921" w14:textId="77777777" w:rsidR="00845038" w:rsidRPr="00845038" w:rsidRDefault="00845038" w:rsidP="00762095">
      <w:pPr>
        <w:pStyle w:val="Heading3"/>
      </w:pPr>
      <w:bookmarkStart w:id="23" w:name="_Toc177460708"/>
      <w:r w:rsidRPr="00845038">
        <w:t>Experiment/control</w:t>
      </w:r>
      <w:bookmarkEnd w:id="23"/>
    </w:p>
    <w:p w14:paraId="67110CD2" w14:textId="367833E5" w:rsidR="00845038" w:rsidRPr="00845038" w:rsidRDefault="00845038" w:rsidP="00762095">
      <w:pPr>
        <w:pStyle w:val="BodyTextlarge"/>
      </w:pPr>
      <w:r w:rsidRPr="00845038">
        <w:t xml:space="preserve">A more rigorous setup would be to randomly divide the potential recipients into an </w:t>
      </w:r>
      <w:r w:rsidRPr="00845038">
        <w:rPr>
          <w:b/>
          <w:bCs/>
        </w:rPr>
        <w:t>experiment and control</w:t>
      </w:r>
      <w:r w:rsidRPr="00845038">
        <w:t xml:space="preserve"> group. The texts are sent to the experiment group only. Afterwards, the output metrics for the experiment group are compared to the control group.</w:t>
      </w:r>
    </w:p>
    <w:p w14:paraId="7F1205D8" w14:textId="77777777" w:rsidR="00B01B8A" w:rsidRDefault="00845038" w:rsidP="00762095">
      <w:pPr>
        <w:pStyle w:val="BodyTextlarge"/>
      </w:pPr>
      <w:r w:rsidRPr="00845038">
        <w:t xml:space="preserve">This setup is more complex, but provides </w:t>
      </w:r>
      <w:r w:rsidRPr="00845038">
        <w:rPr>
          <w:b/>
          <w:bCs/>
        </w:rPr>
        <w:t>much more certainty</w:t>
      </w:r>
      <w:r w:rsidRPr="00845038">
        <w:t xml:space="preserve"> in the results of evaluation.</w:t>
      </w:r>
    </w:p>
    <w:p w14:paraId="062482EA" w14:textId="77777777" w:rsidR="00B01B8A" w:rsidRDefault="00B01B8A">
      <w:pPr>
        <w:spacing w:line="276" w:lineRule="auto"/>
        <w:rPr>
          <w:rFonts w:ascii="Source Sans Pro" w:eastAsia="Source Sans Pro" w:hAnsi="Source Sans Pro" w:cs="Source Sans Pro"/>
          <w:color w:val="3E3F3E" w:themeColor="accent5"/>
        </w:rPr>
      </w:pPr>
      <w:r>
        <w:br w:type="page"/>
      </w:r>
    </w:p>
    <w:p w14:paraId="688B1242" w14:textId="77777777" w:rsidR="00B01B8A" w:rsidRPr="00B01B8A" w:rsidRDefault="00B01B8A" w:rsidP="00B01B8A">
      <w:pPr>
        <w:pStyle w:val="Heading1"/>
      </w:pPr>
      <w:bookmarkStart w:id="24" w:name="_Toc177460709"/>
      <w:bookmarkStart w:id="25" w:name="_Toc177547561"/>
      <w:r w:rsidRPr="00B01B8A">
        <w:lastRenderedPageBreak/>
        <w:t>Content</w:t>
      </w:r>
      <w:r w:rsidRPr="00B01B8A">
        <w:rPr>
          <w:vertAlign w:val="superscript"/>
        </w:rPr>
        <w:footnoteReference w:id="10"/>
      </w:r>
      <w:bookmarkEnd w:id="24"/>
      <w:bookmarkEnd w:id="25"/>
    </w:p>
    <w:p w14:paraId="057026A4" w14:textId="45B711A2" w:rsidR="00B01B8A" w:rsidRPr="00B01B8A" w:rsidRDefault="00B01B8A" w:rsidP="00B01B8A">
      <w:pPr>
        <w:pStyle w:val="BodyTextlarge"/>
      </w:pPr>
      <w:r w:rsidRPr="00B01B8A">
        <w:t>Content development is often the most time-consuming step of starting a texting program. Everyone will have thoughts on what the messages should say, but it’s important to develop them in a user-centered way.</w:t>
      </w:r>
    </w:p>
    <w:p w14:paraId="3A870D30" w14:textId="77777777" w:rsidR="00B01B8A" w:rsidRPr="00B01B8A" w:rsidRDefault="00B01B8A" w:rsidP="00B01B8A">
      <w:pPr>
        <w:pStyle w:val="Heading2"/>
      </w:pPr>
      <w:bookmarkStart w:id="26" w:name="_Toc177460710"/>
      <w:r w:rsidRPr="00B01B8A">
        <w:t>Policy and legal</w:t>
      </w:r>
      <w:bookmarkEnd w:id="26"/>
    </w:p>
    <w:p w14:paraId="44FFFC59" w14:textId="3A33ABA1" w:rsidR="00B01B8A" w:rsidRPr="00B01B8A" w:rsidRDefault="00B01B8A" w:rsidP="00B01B8A">
      <w:pPr>
        <w:pStyle w:val="BodyTextlarge"/>
      </w:pPr>
      <w:r w:rsidRPr="00B01B8A">
        <w:t>Policy and/or legal should be involved throughout the content generation process. Their input will ensure that all messages are compliant with the policies of the state.</w:t>
      </w:r>
    </w:p>
    <w:p w14:paraId="2B80AF96" w14:textId="0F335484" w:rsidR="00B01B8A" w:rsidRPr="00B01B8A" w:rsidRDefault="00B01B8A" w:rsidP="00B01B8A">
      <w:pPr>
        <w:pStyle w:val="Heading3"/>
      </w:pPr>
      <w:bookmarkStart w:id="27" w:name="_Toc177460711"/>
      <w:r w:rsidRPr="00B01B8A">
        <w:t>P</w:t>
      </w:r>
      <w:r>
        <w:t xml:space="preserve">ersonal Health </w:t>
      </w:r>
      <w:r w:rsidRPr="00B01B8A">
        <w:t>I</w:t>
      </w:r>
      <w:bookmarkEnd w:id="27"/>
      <w:r>
        <w:t>nformation (PHI)</w:t>
      </w:r>
    </w:p>
    <w:p w14:paraId="6B7349C9" w14:textId="38C91AFD" w:rsidR="00B01B8A" w:rsidRPr="00B01B8A" w:rsidRDefault="00B01B8A" w:rsidP="00B01B8A">
      <w:pPr>
        <w:pStyle w:val="BodyTextlarge"/>
      </w:pPr>
      <w:r>
        <w:t>Often times there can be concern that</w:t>
      </w:r>
      <w:r w:rsidRPr="00B01B8A">
        <w:t xml:space="preserve"> sending text messages constitutes a transmission of PHI over an unencrypted channel. While it’s true that SMS is unencrypted, </w:t>
      </w:r>
      <w:r w:rsidRPr="00B01B8A">
        <w:rPr>
          <w:b/>
          <w:bCs/>
        </w:rPr>
        <w:t>the content of the text messages is very unlikely to be</w:t>
      </w:r>
      <w:r>
        <w:rPr>
          <w:b/>
          <w:bCs/>
        </w:rPr>
        <w:t xml:space="preserve"> considered</w:t>
      </w:r>
      <w:r w:rsidRPr="00B01B8A">
        <w:rPr>
          <w:b/>
          <w:bCs/>
        </w:rPr>
        <w:t xml:space="preserve"> PHI</w:t>
      </w:r>
      <w:r w:rsidRPr="00B01B8A">
        <w:t>.</w:t>
      </w:r>
      <w:r>
        <w:t xml:space="preserve"> Many states send text messages about public benefits without penalty. Prior to drafting, develop a clear definition of what constitutes PHI, and use these guidelines to develop a first draft.</w:t>
      </w:r>
    </w:p>
    <w:p w14:paraId="3FFBE9A0" w14:textId="77777777" w:rsidR="00B01B8A" w:rsidRPr="00B01B8A" w:rsidRDefault="61BBA756" w:rsidP="00B01B8A">
      <w:pPr>
        <w:pStyle w:val="Heading2"/>
      </w:pPr>
      <w:bookmarkStart w:id="28" w:name="_Toc177460712"/>
      <w:commentRangeStart w:id="29"/>
      <w:r>
        <w:t>Drafting</w:t>
      </w:r>
      <w:commentRangeEnd w:id="29"/>
      <w:r w:rsidR="00B01B8A">
        <w:rPr>
          <w:rStyle w:val="CommentReference"/>
        </w:rPr>
        <w:commentReference w:id="29"/>
      </w:r>
      <w:bookmarkEnd w:id="28"/>
    </w:p>
    <w:p w14:paraId="3E3E74EB" w14:textId="17150855" w:rsidR="00B01B8A" w:rsidRPr="00B01B8A" w:rsidRDefault="00B01B8A" w:rsidP="00B01B8A">
      <w:pPr>
        <w:pStyle w:val="BodyTextlarge"/>
      </w:pPr>
      <w:r>
        <w:t>Working in a small group,</w:t>
      </w:r>
      <w:r w:rsidRPr="00B01B8A">
        <w:t xml:space="preserve"> come up with </w:t>
      </w:r>
      <w:r w:rsidRPr="00B01B8A">
        <w:rPr>
          <w:b/>
          <w:bCs/>
        </w:rPr>
        <w:t>the first draft</w:t>
      </w:r>
      <w:r w:rsidRPr="00B01B8A">
        <w:t xml:space="preserve"> of the message content.</w:t>
      </w:r>
      <w:r>
        <w:t xml:space="preserve"> In </w:t>
      </w:r>
      <w:r w:rsidRPr="00B01B8A">
        <w:t>general drafts should be all of the following:</w:t>
      </w:r>
    </w:p>
    <w:p w14:paraId="7D183462" w14:textId="77777777" w:rsidR="00B01B8A" w:rsidRPr="00B01B8A" w:rsidRDefault="00B01B8A" w:rsidP="00B01B8A">
      <w:pPr>
        <w:pStyle w:val="BodyTextlarge"/>
        <w:ind w:left="720"/>
      </w:pPr>
      <w:r w:rsidRPr="00B01B8A">
        <w:rPr>
          <w:b/>
          <w:bCs/>
        </w:rPr>
        <w:t>Identifiable</w:t>
      </w:r>
      <w:r w:rsidRPr="00B01B8A">
        <w:t xml:space="preserve"> – They should specify that they are from the state benefit agency. This can be very short, such as starting the message with “Alaska SNAP:”</w:t>
      </w:r>
    </w:p>
    <w:p w14:paraId="249E8BB7" w14:textId="77777777" w:rsidR="00B01B8A" w:rsidRPr="00B01B8A" w:rsidRDefault="00B01B8A" w:rsidP="00B01B8A">
      <w:pPr>
        <w:pStyle w:val="BodyTextlarge"/>
        <w:ind w:left="720"/>
      </w:pPr>
      <w:r w:rsidRPr="00B01B8A">
        <w:rPr>
          <w:b/>
          <w:bCs/>
        </w:rPr>
        <w:t>Actionable</w:t>
      </w:r>
      <w:r w:rsidRPr="00B01B8A">
        <w:t xml:space="preserve"> – The messages should clearly indicate what is needed from the client.</w:t>
      </w:r>
    </w:p>
    <w:p w14:paraId="7075E34B" w14:textId="3B913F90" w:rsidR="00B01B8A" w:rsidRDefault="61BBA756" w:rsidP="00B01B8A">
      <w:pPr>
        <w:pStyle w:val="BodyTextlarge"/>
        <w:ind w:left="720"/>
      </w:pPr>
      <w:r w:rsidRPr="61BBA756">
        <w:rPr>
          <w:b/>
          <w:bCs/>
        </w:rPr>
        <w:t>Plain language</w:t>
      </w:r>
      <w:r>
        <w:t xml:space="preserve"> – The first draft should be written such that it is understandable by </w:t>
      </w:r>
      <w:r w:rsidR="00715151">
        <w:t>recipients</w:t>
      </w:r>
      <w:r>
        <w:t xml:space="preserve"> with a range of reading abilities.</w:t>
      </w:r>
    </w:p>
    <w:p w14:paraId="464ADC4E" w14:textId="40258BCF" w:rsidR="00296BC9" w:rsidRPr="00B01B8A" w:rsidRDefault="00296BC9" w:rsidP="00296BC9">
      <w:pPr>
        <w:pStyle w:val="BodyTextlarge"/>
      </w:pPr>
      <w:r>
        <w:t xml:space="preserve">It can be useful to start with other state’s texting efforts; some examples are available from </w:t>
      </w:r>
      <w:hyperlink r:id="rId17" w:history="1">
        <w:r w:rsidRPr="00296BC9">
          <w:rPr>
            <w:rStyle w:val="Hyperlink"/>
          </w:rPr>
          <w:t>Code for America’s LA’MESSAGE pilot</w:t>
        </w:r>
      </w:hyperlink>
      <w:r>
        <w:t xml:space="preserve"> in Louisiana.</w:t>
      </w:r>
    </w:p>
    <w:p w14:paraId="759DA2C3" w14:textId="77777777" w:rsidR="00B01B8A" w:rsidRPr="00B01B8A" w:rsidRDefault="00B01B8A" w:rsidP="00B01B8A">
      <w:pPr>
        <w:pStyle w:val="Heading2"/>
      </w:pPr>
      <w:bookmarkStart w:id="30" w:name="_Toc177460713"/>
      <w:r w:rsidRPr="00B01B8A">
        <w:lastRenderedPageBreak/>
        <w:t>Testing and iteration</w:t>
      </w:r>
      <w:bookmarkEnd w:id="30"/>
    </w:p>
    <w:p w14:paraId="3B7A100C" w14:textId="3685A260" w:rsidR="00B01B8A" w:rsidRPr="00B01B8A" w:rsidRDefault="00B01B8A" w:rsidP="00B01B8A">
      <w:pPr>
        <w:pStyle w:val="BodyTextlarge"/>
      </w:pPr>
      <w:r w:rsidRPr="00B01B8A">
        <w:t xml:space="preserve">After drafting, the content should be tested with </w:t>
      </w:r>
      <w:r w:rsidRPr="00B01B8A">
        <w:rPr>
          <w:b/>
          <w:bCs/>
        </w:rPr>
        <w:t xml:space="preserve">people close to the </w:t>
      </w:r>
      <w:r w:rsidR="00715151">
        <w:rPr>
          <w:b/>
          <w:bCs/>
        </w:rPr>
        <w:t>recipients</w:t>
      </w:r>
      <w:r w:rsidRPr="00B01B8A">
        <w:t xml:space="preserve"> receiving the message. These people may fall into one of the following categories</w:t>
      </w:r>
      <w:r>
        <w:t xml:space="preserve"> (but can be outside of them as well)</w:t>
      </w:r>
      <w:r w:rsidRPr="00B01B8A">
        <w:t>:</w:t>
      </w:r>
    </w:p>
    <w:p w14:paraId="54C663EA" w14:textId="246BB1B3" w:rsidR="00B01B8A" w:rsidRPr="00B01B8A" w:rsidRDefault="00B01B8A" w:rsidP="00B01B8A">
      <w:pPr>
        <w:pStyle w:val="BodyTextlarge"/>
        <w:ind w:left="720"/>
      </w:pPr>
      <w:r w:rsidRPr="00B01B8A">
        <w:rPr>
          <w:b/>
          <w:bCs/>
        </w:rPr>
        <w:t>Eligibility Workers</w:t>
      </w:r>
      <w:r w:rsidRPr="00B01B8A">
        <w:t xml:space="preserve"> – Workers who regularly interact with </w:t>
      </w:r>
      <w:r w:rsidR="00715151">
        <w:t>recipients</w:t>
      </w:r>
    </w:p>
    <w:p w14:paraId="59F3F3C1" w14:textId="77777777" w:rsidR="00B01B8A" w:rsidRPr="00B01B8A" w:rsidRDefault="00B01B8A" w:rsidP="00B01B8A">
      <w:pPr>
        <w:pStyle w:val="BodyTextlarge"/>
        <w:ind w:left="720"/>
      </w:pPr>
      <w:r w:rsidRPr="00B01B8A">
        <w:rPr>
          <w:b/>
          <w:bCs/>
        </w:rPr>
        <w:t>Community based organizations (CBOs) or non-profits</w:t>
      </w:r>
      <w:r w:rsidRPr="00B01B8A">
        <w:t xml:space="preserve"> – Examples include Navigator/Assister organizations, food banks, or advocate communities</w:t>
      </w:r>
    </w:p>
    <w:p w14:paraId="35B1F11F" w14:textId="0EF6EBB1" w:rsidR="00B01B8A" w:rsidRPr="00B01B8A" w:rsidRDefault="00715151" w:rsidP="00B01B8A">
      <w:pPr>
        <w:pStyle w:val="BodyTextlarge"/>
        <w:ind w:left="720"/>
      </w:pPr>
      <w:r>
        <w:rPr>
          <w:b/>
          <w:bCs/>
        </w:rPr>
        <w:t>Potential recipients</w:t>
      </w:r>
      <w:r w:rsidR="00B01B8A" w:rsidRPr="00B01B8A">
        <w:t xml:space="preserve"> – Content can be tested with </w:t>
      </w:r>
      <w:r>
        <w:t>potential recipients</w:t>
      </w:r>
      <w:r w:rsidR="00B01B8A" w:rsidRPr="00B01B8A">
        <w:t xml:space="preserve"> who are attending</w:t>
      </w:r>
      <w:r>
        <w:t xml:space="preserve"> in-person</w:t>
      </w:r>
      <w:r w:rsidR="00B01B8A" w:rsidRPr="00B01B8A">
        <w:t xml:space="preserve"> interviews, or receiving assistance at a community organization</w:t>
      </w:r>
    </w:p>
    <w:p w14:paraId="6017110C" w14:textId="0E074F80" w:rsidR="00B01B8A" w:rsidRPr="00B01B8A" w:rsidRDefault="00B01B8A" w:rsidP="00B01B8A">
      <w:pPr>
        <w:pStyle w:val="BodyTextlarge"/>
      </w:pPr>
      <w:r w:rsidRPr="00B01B8A">
        <w:t xml:space="preserve">Testing and iteration </w:t>
      </w:r>
      <w:r w:rsidRPr="00B01B8A">
        <w:rPr>
          <w:b/>
          <w:bCs/>
        </w:rPr>
        <w:t>will take a significant amount of time</w:t>
      </w:r>
      <w:r w:rsidRPr="00B01B8A">
        <w:t xml:space="preserve">, but provides valuable feedback on the content itself. </w:t>
      </w:r>
      <w:r w:rsidRPr="00B01B8A">
        <w:rPr>
          <w:b/>
          <w:bCs/>
        </w:rPr>
        <w:t>Testing should be considered essential</w:t>
      </w:r>
      <w:r w:rsidRPr="00B01B8A">
        <w:t xml:space="preserve"> to content development; however, it may not be feasible to test all messages with all groups. </w:t>
      </w:r>
      <w:r w:rsidR="00715151">
        <w:t>Potential recipients</w:t>
      </w:r>
      <w:r w:rsidRPr="00B01B8A">
        <w:t xml:space="preserve"> are often the hardest group to test with, so in many cases workers and CBOs can fill in the gaps.</w:t>
      </w:r>
    </w:p>
    <w:p w14:paraId="6FF5DD89" w14:textId="77777777" w:rsidR="00B01B8A" w:rsidRPr="00B01B8A" w:rsidRDefault="00B01B8A" w:rsidP="00B01B8A">
      <w:pPr>
        <w:pStyle w:val="Heading2"/>
      </w:pPr>
      <w:bookmarkStart w:id="31" w:name="_Toc177460714"/>
      <w:r w:rsidRPr="00B01B8A">
        <w:t>A/B Testing</w:t>
      </w:r>
      <w:bookmarkEnd w:id="31"/>
    </w:p>
    <w:p w14:paraId="3EC61BD4" w14:textId="2E134CB7" w:rsidR="00B01B8A" w:rsidRDefault="00B01B8A" w:rsidP="00B01B8A">
      <w:pPr>
        <w:pStyle w:val="BodyTextlarge"/>
      </w:pPr>
      <w:r>
        <w:t>If your processes allow it</w:t>
      </w:r>
      <w:r w:rsidRPr="00B01B8A">
        <w:t xml:space="preserve">, A/B testing may be an option. In this scenario, two (or more) versions of the content are developed. </w:t>
      </w:r>
      <w:r w:rsidR="00715151">
        <w:t>Recipients</w:t>
      </w:r>
      <w:r w:rsidRPr="00B01B8A">
        <w:t xml:space="preserve"> </w:t>
      </w:r>
      <w:r w:rsidRPr="00B01B8A">
        <w:rPr>
          <w:b/>
          <w:bCs/>
        </w:rPr>
        <w:t>randomly</w:t>
      </w:r>
      <w:r w:rsidRPr="00B01B8A">
        <w:t xml:space="preserve"> receive a version of the message, and output statistics are compared to determine which provided </w:t>
      </w:r>
      <w:r>
        <w:t>better</w:t>
      </w:r>
      <w:r w:rsidRPr="00B01B8A">
        <w:t xml:space="preserve"> results.</w:t>
      </w:r>
    </w:p>
    <w:p w14:paraId="48621423" w14:textId="42DB2884" w:rsidR="006648FC" w:rsidRPr="00B01B8A" w:rsidRDefault="00954B25" w:rsidP="00954B25">
      <w:pPr>
        <w:pStyle w:val="BodyTextlarge"/>
        <w:jc w:val="center"/>
      </w:pPr>
      <w:commentRangeStart w:id="32"/>
      <w:r>
        <w:rPr>
          <w:noProof/>
        </w:rPr>
        <w:drawing>
          <wp:inline distT="0" distB="0" distL="0" distR="0" wp14:anchorId="6CAE1868" wp14:editId="3CBDD057">
            <wp:extent cx="5888992" cy="2139315"/>
            <wp:effectExtent l="0" t="0" r="3810" b="0"/>
            <wp:docPr id="550032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888992" cy="2139315"/>
                    </a:xfrm>
                    <a:prstGeom prst="rect">
                      <a:avLst/>
                    </a:prstGeom>
                  </pic:spPr>
                </pic:pic>
              </a:graphicData>
            </a:graphic>
          </wp:inline>
        </w:drawing>
      </w:r>
      <w:commentRangeEnd w:id="32"/>
      <w:r>
        <w:rPr>
          <w:rStyle w:val="CommentReference"/>
        </w:rPr>
        <w:commentReference w:id="32"/>
      </w:r>
    </w:p>
    <w:p w14:paraId="51266F94" w14:textId="476A9D8A" w:rsidR="00B01B8A" w:rsidRPr="00B01B8A" w:rsidRDefault="00B01B8A" w:rsidP="00B01B8A">
      <w:pPr>
        <w:pStyle w:val="BodyTextlarge"/>
      </w:pPr>
      <w:r w:rsidRPr="00B01B8A">
        <w:t xml:space="preserve">A/B testing requires </w:t>
      </w:r>
      <w:r w:rsidRPr="00B01B8A">
        <w:rPr>
          <w:b/>
          <w:bCs/>
        </w:rPr>
        <w:t>strong access to data</w:t>
      </w:r>
      <w:r>
        <w:t xml:space="preserve"> and flexible operational setup</w:t>
      </w:r>
      <w:r w:rsidRPr="00B01B8A">
        <w:t>. But A/B testing provides the most significant feedback on the effectivity of the content, and can be used in an ongoing basis for improvement.</w:t>
      </w:r>
    </w:p>
    <w:p w14:paraId="4A935941" w14:textId="77777777" w:rsidR="00B01B8A" w:rsidRPr="00B01B8A" w:rsidRDefault="00B01B8A" w:rsidP="00B01B8A">
      <w:pPr>
        <w:pStyle w:val="BodyTextlarge"/>
      </w:pPr>
      <w:r w:rsidRPr="00B01B8A">
        <w:lastRenderedPageBreak/>
        <w:br w:type="page"/>
      </w:r>
    </w:p>
    <w:p w14:paraId="1D0DD8A1" w14:textId="77777777" w:rsidR="00954B25" w:rsidRPr="00954B25" w:rsidRDefault="00954B25" w:rsidP="00954B25">
      <w:pPr>
        <w:pStyle w:val="Heading1"/>
      </w:pPr>
      <w:bookmarkStart w:id="33" w:name="_Toc177460715"/>
      <w:bookmarkStart w:id="34" w:name="_Toc177547562"/>
      <w:r w:rsidRPr="00954B25">
        <w:lastRenderedPageBreak/>
        <w:t>Appendix A: WhatsApp</w:t>
      </w:r>
      <w:bookmarkEnd w:id="33"/>
      <w:bookmarkEnd w:id="34"/>
    </w:p>
    <w:p w14:paraId="240F1CCB" w14:textId="240DD64A" w:rsidR="00954B25" w:rsidRPr="00954B25" w:rsidRDefault="00954B25" w:rsidP="00954B25">
      <w:pPr>
        <w:pStyle w:val="BodyTextlarge"/>
      </w:pPr>
      <w:r w:rsidRPr="00954B25">
        <w:t xml:space="preserve">WhatsApp is an </w:t>
      </w:r>
      <w:r w:rsidRPr="00954B25">
        <w:rPr>
          <w:b/>
          <w:bCs/>
        </w:rPr>
        <w:t xml:space="preserve">Internet-based </w:t>
      </w:r>
      <w:r w:rsidRPr="00954B25">
        <w:t xml:space="preserve">messaging system that is more commonly used by members of migrant communities; outside of the United States, it has broad adoption. Because it is Internet-based, you </w:t>
      </w:r>
      <w:r w:rsidRPr="00954B25">
        <w:rPr>
          <w:b/>
          <w:bCs/>
        </w:rPr>
        <w:t>do not need a phone plan</w:t>
      </w:r>
      <w:r w:rsidRPr="00954B25">
        <w:t xml:space="preserve"> to send and receive messages, making it a good candidate for </w:t>
      </w:r>
      <w:r w:rsidR="00715151">
        <w:t>recipients</w:t>
      </w:r>
      <w:r w:rsidRPr="00954B25">
        <w:t xml:space="preserve"> who may only have access to public Wi-Fi.</w:t>
      </w:r>
    </w:p>
    <w:p w14:paraId="72D069CA" w14:textId="77777777" w:rsidR="00954B25" w:rsidRPr="00954B25" w:rsidRDefault="00954B25" w:rsidP="00954B25">
      <w:pPr>
        <w:pStyle w:val="Heading2"/>
      </w:pPr>
      <w:bookmarkStart w:id="35" w:name="_Toc177460716"/>
      <w:r w:rsidRPr="00954B25">
        <w:t>Consent</w:t>
      </w:r>
      <w:bookmarkEnd w:id="35"/>
    </w:p>
    <w:p w14:paraId="3FA8752B" w14:textId="25DC4607" w:rsidR="00954B25" w:rsidRPr="00954B25" w:rsidRDefault="00954B25" w:rsidP="00954B25">
      <w:pPr>
        <w:pStyle w:val="BodyTextlarge"/>
      </w:pPr>
      <w:r w:rsidRPr="00954B25">
        <w:t xml:space="preserve">Because WhatsApp is Internet-based, the FCC considers it in the </w:t>
      </w:r>
      <w:r w:rsidRPr="00954B25">
        <w:rPr>
          <w:b/>
          <w:bCs/>
        </w:rPr>
        <w:t>“unregulated area”</w:t>
      </w:r>
      <w:r w:rsidRPr="00954B25">
        <w:t xml:space="preserve">, meaning it is not subject to the TCPA. This does not alleviate all consent requirements, though. </w:t>
      </w:r>
      <w:r w:rsidRPr="00954B25">
        <w:rPr>
          <w:b/>
          <w:bCs/>
        </w:rPr>
        <w:t>Meta, the company that owns WhatsApp, has its own opt-in requirements</w:t>
      </w:r>
      <w:r w:rsidRPr="00954B25">
        <w:rPr>
          <w:b/>
          <w:bCs/>
          <w:vertAlign w:val="superscript"/>
        </w:rPr>
        <w:footnoteReference w:id="11"/>
      </w:r>
      <w:r w:rsidRPr="00954B25">
        <w:rPr>
          <w:b/>
          <w:bCs/>
        </w:rPr>
        <w:t>.</w:t>
      </w:r>
    </w:p>
    <w:p w14:paraId="7329B990" w14:textId="3D26776C" w:rsidR="00954B25" w:rsidRPr="00954B25" w:rsidRDefault="00954B25" w:rsidP="00954B25">
      <w:pPr>
        <w:pStyle w:val="BodyTextlarge"/>
      </w:pPr>
      <w:r w:rsidRPr="00954B25">
        <w:t xml:space="preserve">In short, Meta requires that senders </w:t>
      </w:r>
      <w:r w:rsidRPr="00954B25">
        <w:rPr>
          <w:b/>
          <w:bCs/>
        </w:rPr>
        <w:t xml:space="preserve">get consent from </w:t>
      </w:r>
      <w:r w:rsidR="00715151">
        <w:rPr>
          <w:b/>
          <w:bCs/>
        </w:rPr>
        <w:t>potential recipients</w:t>
      </w:r>
      <w:r w:rsidRPr="00954B25">
        <w:t xml:space="preserve"> before sending WhatsApp messages. This can happen via any method: oral, paper, digital, etc. This policy is enforced via spam reporting; </w:t>
      </w:r>
      <w:r w:rsidRPr="00954B25">
        <w:rPr>
          <w:b/>
          <w:bCs/>
        </w:rPr>
        <w:t xml:space="preserve">if too many </w:t>
      </w:r>
      <w:r w:rsidR="00715151">
        <w:rPr>
          <w:b/>
          <w:bCs/>
        </w:rPr>
        <w:t>recipients</w:t>
      </w:r>
      <w:r w:rsidRPr="00954B25">
        <w:rPr>
          <w:b/>
          <w:bCs/>
        </w:rPr>
        <w:t xml:space="preserve"> report the sender as spam,</w:t>
      </w:r>
      <w:r w:rsidRPr="00954B25">
        <w:t xml:space="preserve"> WhatsApp may block or throttle their messages.</w:t>
      </w:r>
    </w:p>
    <w:p w14:paraId="22C0B702" w14:textId="77777777" w:rsidR="00954B25" w:rsidRPr="00954B25" w:rsidRDefault="00954B25" w:rsidP="00954B25">
      <w:pPr>
        <w:pStyle w:val="Heading2"/>
      </w:pPr>
      <w:bookmarkStart w:id="36" w:name="_Toc177460717"/>
      <w:r w:rsidRPr="00954B25">
        <w:t>Encryption</w:t>
      </w:r>
      <w:bookmarkEnd w:id="36"/>
    </w:p>
    <w:p w14:paraId="7B850E84" w14:textId="4278C46B" w:rsidR="00954B25" w:rsidRPr="00954B25" w:rsidRDefault="00954B25" w:rsidP="00954B25">
      <w:pPr>
        <w:pStyle w:val="BodyTextlarge"/>
      </w:pPr>
      <w:r w:rsidRPr="00954B25">
        <w:t>WhatsApp is end-to-end encrypted</w:t>
      </w:r>
      <w:r w:rsidRPr="00954B25">
        <w:rPr>
          <w:vertAlign w:val="superscript"/>
        </w:rPr>
        <w:footnoteReference w:id="12"/>
      </w:r>
      <w:r w:rsidRPr="00954B25">
        <w:t xml:space="preserve">; this is generally regarded as “secure” for the purposes of sending messages. This </w:t>
      </w:r>
      <w:r w:rsidRPr="00954B25">
        <w:rPr>
          <w:i/>
          <w:iCs/>
        </w:rPr>
        <w:t>may or may not</w:t>
      </w:r>
      <w:r w:rsidRPr="00954B25">
        <w:t xml:space="preserve"> be secure enough for states to feel comfortable sending PII or PHI to the client; in general, it’s best practice </w:t>
      </w:r>
      <w:r w:rsidRPr="00954B25">
        <w:rPr>
          <w:b/>
          <w:bCs/>
        </w:rPr>
        <w:t>to keep private information out of messages</w:t>
      </w:r>
      <w:r w:rsidRPr="00954B25">
        <w:t>.</w:t>
      </w:r>
    </w:p>
    <w:p w14:paraId="0CAD6CBD" w14:textId="41B9ECA6" w:rsidR="00294F6F" w:rsidRPr="00954B25" w:rsidRDefault="00954B25" w:rsidP="00954B25">
      <w:pPr>
        <w:pStyle w:val="BodyTextlarge"/>
      </w:pPr>
      <w:r w:rsidRPr="00954B25">
        <w:t xml:space="preserve">However, WhatsApp encryption is </w:t>
      </w:r>
      <w:r w:rsidRPr="00954B25">
        <w:rPr>
          <w:b/>
          <w:bCs/>
        </w:rPr>
        <w:t>far better than SMS</w:t>
      </w:r>
      <w:r w:rsidRPr="00954B25">
        <w:t>, which provides no encryption at all!</w:t>
      </w:r>
      <w:bookmarkStart w:id="37" w:name="epaf6ys4y9lw" w:colFirst="0" w:colLast="0"/>
      <w:bookmarkStart w:id="38" w:name="_gcff889jmjfw" w:colFirst="0" w:colLast="0"/>
      <w:bookmarkStart w:id="39" w:name="xg0u8xw2rnwx" w:colFirst="0" w:colLast="0"/>
      <w:bookmarkStart w:id="40" w:name="_62c29xed94rw" w:colFirst="0" w:colLast="0"/>
      <w:bookmarkEnd w:id="37"/>
      <w:bookmarkEnd w:id="38"/>
      <w:bookmarkEnd w:id="39"/>
      <w:bookmarkEnd w:id="40"/>
    </w:p>
    <w:sectPr w:rsidR="00294F6F" w:rsidRPr="00954B25" w:rsidSect="00286213">
      <w:footerReference w:type="default" r:id="rId19"/>
      <w:type w:val="continuous"/>
      <w:pgSz w:w="12240" w:h="15840"/>
      <w:pgMar w:top="1094" w:right="1526" w:bottom="1411"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Zahorian, Elizabeth A. EOP/OMB" w:date="2024-09-18T13:23:00Z" w:initials="ZE">
    <w:p w14:paraId="391B814E" w14:textId="1DD651D5" w:rsidR="61BBA756" w:rsidRDefault="61BBA756">
      <w:pPr>
        <w:pStyle w:val="CommentText"/>
      </w:pPr>
      <w:proofErr w:type="gramStart"/>
      <w:r>
        <w:t>This illustrations</w:t>
      </w:r>
      <w:proofErr w:type="gramEnd"/>
      <w:r>
        <w:t xml:space="preserve"> are AMAZING</w:t>
      </w:r>
      <w:r>
        <w:rPr>
          <w:rStyle w:val="CommentReference"/>
        </w:rPr>
        <w:annotationRef/>
      </w:r>
    </w:p>
  </w:comment>
  <w:comment w:id="29" w:author="Zahorian, Elizabeth A. EOP/OMB" w:date="2024-09-18T13:02:00Z" w:initials="ZE">
    <w:p w14:paraId="35A7299F" w14:textId="0C1E6EA6" w:rsidR="61BBA756" w:rsidRDefault="61BBA756">
      <w:pPr>
        <w:pStyle w:val="CommentText"/>
      </w:pPr>
      <w:r>
        <w:t xml:space="preserve">Possible to include examples of what "good" and "less god" looks like here? It's also fine to link to or reference public-facing examples from Code </w:t>
      </w:r>
      <w:proofErr w:type="gramStart"/>
      <w:r>
        <w:t>For</w:t>
      </w:r>
      <w:proofErr w:type="gramEnd"/>
      <w:r>
        <w:t xml:space="preserve"> America as long as we are not specifically endorsing them as a vendor. (e.g. Code for America found that adjusting messaging to XYZ decreased interview no shows by an additional XX%)</w:t>
      </w:r>
      <w:r>
        <w:rPr>
          <w:rStyle w:val="CommentReference"/>
        </w:rPr>
        <w:annotationRef/>
      </w:r>
    </w:p>
  </w:comment>
  <w:comment w:id="32" w:author="Zahorian, Elizabeth A. EOP/OMB" w:date="2024-09-18T13:08:00Z" w:initials="ZE">
    <w:p w14:paraId="48326060" w14:textId="670B34A7" w:rsidR="61BBA756" w:rsidRDefault="61BBA756">
      <w:pPr>
        <w:pStyle w:val="CommentText"/>
      </w:pPr>
      <w:r>
        <w:t>Super helpful example. Love this!!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1B814E" w15:done="1"/>
  <w15:commentEx w15:paraId="35A7299F" w15:done="1"/>
  <w15:commentEx w15:paraId="4832606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1B814E" w16cid:durableId="15C89AE3"/>
  <w16cid:commentId w16cid:paraId="35A7299F" w16cid:durableId="0757150E"/>
  <w16cid:commentId w16cid:paraId="48326060" w16cid:durableId="28F027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DD8A8" w14:textId="77777777" w:rsidR="00080B6B" w:rsidRDefault="00080B6B">
      <w:r>
        <w:separator/>
      </w:r>
    </w:p>
    <w:p w14:paraId="6F9D9CD7" w14:textId="77777777" w:rsidR="00080B6B" w:rsidRDefault="00080B6B"/>
  </w:endnote>
  <w:endnote w:type="continuationSeparator" w:id="0">
    <w:p w14:paraId="1091212E" w14:textId="77777777" w:rsidR="00080B6B" w:rsidRDefault="00080B6B">
      <w:r>
        <w:continuationSeparator/>
      </w:r>
    </w:p>
    <w:p w14:paraId="2AB288D3" w14:textId="77777777" w:rsidR="00080B6B" w:rsidRDefault="00080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embedRegular r:id="rId1" w:fontKey="{5C54EF78-E6F0-8045-87AF-C6ACEF222AD6}"/>
  </w:font>
  <w:font w:name="Times New Roman">
    <w:panose1 w:val="02020603050405020304"/>
    <w:charset w:val="00"/>
    <w:family w:val="roman"/>
    <w:pitch w:val="variable"/>
    <w:sig w:usb0="E0002EFF" w:usb1="C000785B" w:usb2="00000009" w:usb3="00000000" w:csb0="000001FF" w:csb1="00000000"/>
    <w:embedRegular r:id="rId2" w:fontKey="{7D0AA0E6-2E75-A04F-BC77-A8F099B7C773}"/>
    <w:embedBold r:id="rId3" w:fontKey="{01A5B6F2-10BE-5840-8A3F-3079578E2A44}"/>
    <w:embedItalic r:id="rId4" w:fontKey="{2C0CFC58-B5CA-1E42-A727-7233EEB189A7}"/>
  </w:font>
  <w:font w:name="Courier New">
    <w:panose1 w:val="02070309020205020404"/>
    <w:charset w:val="00"/>
    <w:family w:val="modern"/>
    <w:pitch w:val="fixed"/>
    <w:sig w:usb0="E0002EFF" w:usb1="C0007843" w:usb2="00000009" w:usb3="00000000" w:csb0="000001FF" w:csb1="00000000"/>
    <w:embedRegular r:id="rId5" w:fontKey="{3C123442-BFC5-5D49-9A47-83CDFB852FF9}"/>
  </w:font>
  <w:font w:name="Wingdings">
    <w:panose1 w:val="05000000000000000000"/>
    <w:charset w:val="4D"/>
    <w:family w:val="decorative"/>
    <w:pitch w:val="variable"/>
    <w:sig w:usb0="00000003" w:usb1="00000000" w:usb2="00000000" w:usb3="00000000" w:csb0="80000001" w:csb1="00000000"/>
    <w:embedRegular r:id="rId6" w:fontKey="{B616ED62-1B62-3E49-BC5F-93E29F155458}"/>
  </w:font>
  <w:font w:name="Arial">
    <w:panose1 w:val="020B0604020202020204"/>
    <w:charset w:val="00"/>
    <w:family w:val="swiss"/>
    <w:pitch w:val="variable"/>
    <w:sig w:usb0="E0002AFF" w:usb1="C0007843" w:usb2="00000009" w:usb3="00000000" w:csb0="000001FF" w:csb1="00000000"/>
    <w:embedRegular r:id="rId7" w:fontKey="{4B76B9BD-4ECF-1240-A55C-64566DA40AE6}"/>
  </w:font>
  <w:font w:name="Source Sans Pro">
    <w:altName w:val="﷽﷽﷽﷽﷽﷽﷽﷽ans Pro"/>
    <w:panose1 w:val="020B0503030403020204"/>
    <w:charset w:val="00"/>
    <w:family w:val="swiss"/>
    <w:notTrueType/>
    <w:pitch w:val="variable"/>
    <w:sig w:usb0="600002F7" w:usb1="02000001" w:usb2="00000000" w:usb3="00000000" w:csb0="0000019F" w:csb1="00000000"/>
  </w:font>
  <w:font w:name="Source Sans Pro Semibold">
    <w:panose1 w:val="020B0503030403020204"/>
    <w:charset w:val="00"/>
    <w:family w:val="swiss"/>
    <w:notTrueType/>
    <w:pitch w:val="variable"/>
    <w:sig w:usb0="600002F7" w:usb1="02000001" w:usb2="00000000" w:usb3="00000000" w:csb0="0000019F" w:csb1="00000000"/>
  </w:font>
  <w:font w:name="Merriweather">
    <w:altName w:val="﷽﷽﷽﷽﷽﷽﷽﷽ther"/>
    <w:panose1 w:val="00000500000000000000"/>
    <w:charset w:val="4D"/>
    <w:family w:val="auto"/>
    <w:pitch w:val="variable"/>
    <w:sig w:usb0="A00002BF" w:usb1="5000207B" w:usb2="00000008" w:usb3="00000000" w:csb0="00000197" w:csb1="00000000"/>
    <w:embedRegular r:id="rId8" w:fontKey="{CCC34385-1581-5242-A132-6E2F0C9ED5F4}"/>
    <w:embedBold r:id="rId9" w:fontKey="{A1C1BE44-28E2-3F4F-BFF1-30B95523D3CD}"/>
    <w:embedItalic r:id="rId10" w:fontKey="{CA2857DB-CFDE-FB41-A51A-731728B27F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17335838"/>
      <w:docPartObj>
        <w:docPartGallery w:val="Page Numbers (Bottom of Page)"/>
        <w:docPartUnique/>
      </w:docPartObj>
    </w:sdtPr>
    <w:sdtContent>
      <w:p w14:paraId="2DCE3330" w14:textId="77777777" w:rsidR="00CB21FA" w:rsidRDefault="00CB21FA" w:rsidP="004464F9">
        <w:pPr>
          <w:pStyle w:val="Footer"/>
          <w:framePr w:wrap="none" w:vAnchor="text" w:hAnchor="page" w:x="11487"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8E7ECC" w14:textId="77777777" w:rsidR="00CB21FA" w:rsidRPr="009B3BA2" w:rsidRDefault="00CB21FA" w:rsidP="00C37272">
    <w:pPr>
      <w:tabs>
        <w:tab w:val="center" w:pos="5040"/>
        <w:tab w:val="right" w:pos="9360"/>
      </w:tabs>
      <w:ind w:right="360"/>
      <w:jc w:val="center"/>
      <w:rPr>
        <w:rStyle w:val="FooterChar"/>
      </w:rPr>
    </w:pPr>
    <w:r>
      <w:rPr>
        <w:rFonts w:ascii="Source Sans Pro" w:eastAsia="Source Sans Pro" w:hAnsi="Source Sans Pro" w:cs="Source Sans Pro"/>
        <w:caps/>
        <w:noProof/>
        <w:color w:val="808080" w:themeColor="background1" w:themeShade="80"/>
        <w:spacing w:val="2"/>
        <w:sz w:val="16"/>
        <w:szCs w:val="20"/>
      </w:rPr>
      <mc:AlternateContent>
        <mc:Choice Requires="wps">
          <w:drawing>
            <wp:anchor distT="0" distB="0" distL="114300" distR="114300" simplePos="0" relativeHeight="251665408" behindDoc="0" locked="0" layoutInCell="1" allowOverlap="1" wp14:anchorId="27A32C98" wp14:editId="39F28229">
              <wp:simplePos x="0" y="0"/>
              <wp:positionH relativeFrom="column">
                <wp:posOffset>-914400</wp:posOffset>
              </wp:positionH>
              <wp:positionV relativeFrom="paragraph">
                <wp:posOffset>-34068</wp:posOffset>
              </wp:positionV>
              <wp:extent cx="8015605" cy="328930"/>
              <wp:effectExtent l="0" t="0" r="0" b="0"/>
              <wp:wrapNone/>
              <wp:docPr id="9" name="Text Box 9"/>
              <wp:cNvGraphicFramePr/>
              <a:graphic xmlns:a="http://schemas.openxmlformats.org/drawingml/2006/main">
                <a:graphicData uri="http://schemas.microsoft.com/office/word/2010/wordprocessingShape">
                  <wps:wsp>
                    <wps:cNvSpPr txBox="1"/>
                    <wps:spPr>
                      <a:xfrm>
                        <a:off x="0" y="0"/>
                        <a:ext cx="8015605" cy="328930"/>
                      </a:xfrm>
                      <a:prstGeom prst="rect">
                        <a:avLst/>
                      </a:prstGeom>
                      <a:noFill/>
                    </wps:spPr>
                    <wps:txbx>
                      <w:txbxContent>
                        <w:p w14:paraId="4391DB71" w14:textId="77777777" w:rsidR="00CB21FA" w:rsidRPr="006A08EF" w:rsidRDefault="00CB21FA" w:rsidP="00312C98">
                          <w:pPr>
                            <w:pStyle w:val="Footer"/>
                          </w:pPr>
                          <w:r>
                            <w:t xml:space="preserve">DRaft – pre-decisional – </w:t>
                          </w:r>
                          <w:r w:rsidRPr="00312C98">
                            <w:t>For Official Use Only</w:t>
                          </w:r>
                        </w:p>
                        <w:p w14:paraId="4D9C5651" w14:textId="77777777" w:rsidR="00CB21FA" w:rsidRDefault="00CB21FA" w:rsidP="00C372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27A32C98">
              <v:stroke joinstyle="miter"/>
              <v:path gradientshapeok="t" o:connecttype="rect"/>
            </v:shapetype>
            <v:shape id="Text Box 9" style="position:absolute;left:0;text-align:left;margin-left:-1in;margin-top:-2.7pt;width:631.15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">
              <v:textbox>
                <w:txbxContent>
                  <w:p w:rsidRPr="006A08EF" w:rsidR="00CB21FA" w:rsidP="00312C98" w:rsidRDefault="00CB21FA" w14:paraId="4391DB71" w14:textId="77777777">
                    <w:pPr>
                      <w:pStyle w:val="Footer"/>
                    </w:pPr>
                    <w:r>
                      <w:t xml:space="preserve">DRaft – pre-decisional – </w:t>
                    </w:r>
                    <w:r w:rsidRPr="00312C98">
                      <w:t>For Official Use Only</w:t>
                    </w:r>
                  </w:p>
                  <w:p w:rsidR="00CB21FA" w:rsidP="00C37272" w:rsidRDefault="00CB21FA" w14:paraId="4D9C5651" w14:textId="77777777">
                    <w:pPr>
                      <w:jc w:val="center"/>
                    </w:pPr>
                  </w:p>
                </w:txbxContent>
              </v:textbox>
            </v:shape>
          </w:pict>
        </mc:Fallback>
      </mc:AlternateContent>
    </w:r>
    <w:r>
      <w:rPr>
        <w:rFonts w:ascii="Source Sans Pro" w:eastAsia="Source Sans Pro" w:hAnsi="Source Sans Pro" w:cs="Source Sans Pro"/>
        <w:caps/>
        <w:noProof/>
        <w:color w:val="808080" w:themeColor="background1" w:themeShade="80"/>
        <w:spacing w:val="2"/>
        <w:sz w:val="16"/>
        <w:szCs w:val="20"/>
      </w:rPr>
      <w:drawing>
        <wp:anchor distT="0" distB="0" distL="114300" distR="114300" simplePos="0" relativeHeight="251666432" behindDoc="1" locked="0" layoutInCell="1" allowOverlap="1" wp14:anchorId="2778288D" wp14:editId="47B871E7">
          <wp:simplePos x="0" y="0"/>
          <wp:positionH relativeFrom="column">
            <wp:posOffset>-527847</wp:posOffset>
          </wp:positionH>
          <wp:positionV relativeFrom="paragraph">
            <wp:posOffset>-12065</wp:posOffset>
          </wp:positionV>
          <wp:extent cx="1631950" cy="182373"/>
          <wp:effectExtent l="0" t="0" r="0" b="0"/>
          <wp:wrapNone/>
          <wp:docPr id="10" name="Picture 1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1950" cy="182373"/>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CB9F5" w14:textId="77777777" w:rsidR="00080B6B" w:rsidRPr="00140FDB" w:rsidRDefault="00080B6B" w:rsidP="007834B4">
      <w:pPr>
        <w:spacing w:before="120"/>
        <w:rPr>
          <w:color w:val="BFBFBF" w:themeColor="background1" w:themeShade="BF"/>
        </w:rPr>
      </w:pPr>
      <w:r w:rsidRPr="00140FDB">
        <w:rPr>
          <w:color w:val="BFBFBF" w:themeColor="background1" w:themeShade="BF"/>
        </w:rPr>
        <w:separator/>
      </w:r>
    </w:p>
  </w:footnote>
  <w:footnote w:type="continuationSeparator" w:id="0">
    <w:p w14:paraId="0E0FE358" w14:textId="77777777" w:rsidR="00080B6B" w:rsidRDefault="00080B6B">
      <w:r>
        <w:continuationSeparator/>
      </w:r>
    </w:p>
    <w:p w14:paraId="12915368" w14:textId="77777777" w:rsidR="00080B6B" w:rsidRDefault="00080B6B"/>
  </w:footnote>
  <w:footnote w:id="1">
    <w:p w14:paraId="53B41D12" w14:textId="77777777" w:rsidR="00F34DB7" w:rsidRDefault="00F34DB7" w:rsidP="00F34DB7">
      <w:pPr>
        <w:pStyle w:val="FootnoteText"/>
      </w:pPr>
      <w:r>
        <w:rPr>
          <w:rStyle w:val="FootnoteReference"/>
        </w:rPr>
        <w:footnoteRef/>
      </w:r>
      <w:r>
        <w:t xml:space="preserve"> </w:t>
      </w:r>
      <w:hyperlink r:id="rId1" w:history="1">
        <w:r w:rsidRPr="006D046A">
          <w:rPr>
            <w:rStyle w:val="Hyperlink"/>
          </w:rPr>
          <w:t>FCC 03-1533</w:t>
        </w:r>
      </w:hyperlink>
    </w:p>
  </w:footnote>
  <w:footnote w:id="2">
    <w:p w14:paraId="3FCC2A22" w14:textId="77777777" w:rsidR="00F34DB7" w:rsidRDefault="00F34DB7" w:rsidP="00F34DB7">
      <w:pPr>
        <w:pStyle w:val="FootnoteText"/>
      </w:pPr>
      <w:r>
        <w:rPr>
          <w:rStyle w:val="FootnoteReference"/>
        </w:rPr>
        <w:footnoteRef/>
      </w:r>
      <w:r>
        <w:t xml:space="preserve"> </w:t>
      </w:r>
      <w:hyperlink r:id="rId2" w:history="1">
        <w:r w:rsidRPr="00E320B2">
          <w:rPr>
            <w:rStyle w:val="Hyperlink"/>
          </w:rPr>
          <w:t>FCC DA 23-62</w:t>
        </w:r>
      </w:hyperlink>
    </w:p>
  </w:footnote>
  <w:footnote w:id="3">
    <w:p w14:paraId="7F3EF5B8" w14:textId="77777777" w:rsidR="00B2524A" w:rsidRDefault="00B2524A" w:rsidP="00B2524A">
      <w:pPr>
        <w:pStyle w:val="FootnoteText"/>
      </w:pPr>
      <w:r>
        <w:rPr>
          <w:rStyle w:val="FootnoteReference"/>
        </w:rPr>
        <w:footnoteRef/>
      </w:r>
      <w:r>
        <w:t xml:space="preserve"> A great example of this is given in </w:t>
      </w:r>
      <w:hyperlink r:id="rId3" w:history="1">
        <w:r w:rsidRPr="00D239D8">
          <w:rPr>
            <w:rStyle w:val="Hyperlink"/>
          </w:rPr>
          <w:t>Code for America’s guide to texting</w:t>
        </w:r>
      </w:hyperlink>
      <w:r>
        <w:t>, which gives an example of opt-in from Minnesota.</w:t>
      </w:r>
    </w:p>
  </w:footnote>
  <w:footnote w:id="4">
    <w:p w14:paraId="2D659027" w14:textId="77777777" w:rsidR="00B2524A" w:rsidRDefault="00B2524A" w:rsidP="00B2524A">
      <w:pPr>
        <w:pStyle w:val="FootnoteText"/>
      </w:pPr>
      <w:r>
        <w:rPr>
          <w:rStyle w:val="FootnoteReference"/>
        </w:rPr>
        <w:footnoteRef/>
      </w:r>
      <w:r>
        <w:t xml:space="preserve"> </w:t>
      </w:r>
      <w:hyperlink r:id="rId4" w:history="1">
        <w:r w:rsidRPr="00064741">
          <w:rPr>
            <w:rStyle w:val="Hyperlink"/>
          </w:rPr>
          <w:t>Reassigned Numbers Database</w:t>
        </w:r>
      </w:hyperlink>
    </w:p>
  </w:footnote>
  <w:footnote w:id="5">
    <w:p w14:paraId="16793817" w14:textId="77777777" w:rsidR="00F34DB7" w:rsidRDefault="00F34DB7" w:rsidP="00F34DB7">
      <w:pPr>
        <w:pStyle w:val="FootnoteText"/>
      </w:pPr>
      <w:r>
        <w:rPr>
          <w:rStyle w:val="FootnoteReference"/>
        </w:rPr>
        <w:footnoteRef/>
      </w:r>
      <w:r>
        <w:t xml:space="preserve"> </w:t>
      </w:r>
      <w:hyperlink r:id="rId5" w:history="1">
        <w:r w:rsidRPr="00E320B2">
          <w:rPr>
            <w:rStyle w:val="Hyperlink"/>
          </w:rPr>
          <w:t>FCC Training on Public Benefits Texting</w:t>
        </w:r>
      </w:hyperlink>
      <w:r>
        <w:t xml:space="preserve"> (minute 7, also see description text)</w:t>
      </w:r>
    </w:p>
  </w:footnote>
  <w:footnote w:id="6">
    <w:p w14:paraId="436986BF" w14:textId="77777777" w:rsidR="00F34DB7" w:rsidRDefault="00F34DB7" w:rsidP="00F34DB7">
      <w:pPr>
        <w:pStyle w:val="FootnoteText"/>
      </w:pPr>
      <w:r>
        <w:rPr>
          <w:rStyle w:val="FootnoteReference"/>
        </w:rPr>
        <w:footnoteRef/>
      </w:r>
      <w:r>
        <w:t xml:space="preserve"> </w:t>
      </w:r>
      <w:hyperlink r:id="rId6" w:history="1">
        <w:r w:rsidRPr="006D046A">
          <w:rPr>
            <w:rStyle w:val="Hyperlink"/>
          </w:rPr>
          <w:t xml:space="preserve">CBPP: FCC Ruling Allowing Automated Text Messaging Will Help State and Local Agencies </w:t>
        </w:r>
        <w:proofErr w:type="gramStart"/>
        <w:r w:rsidRPr="006D046A">
          <w:rPr>
            <w:rStyle w:val="Hyperlink"/>
          </w:rPr>
          <w:t>With</w:t>
        </w:r>
        <w:proofErr w:type="gramEnd"/>
        <w:r w:rsidRPr="006D046A">
          <w:rPr>
            <w:rStyle w:val="Hyperlink"/>
          </w:rPr>
          <w:t xml:space="preserve"> Unwinding Medicaid Continuous Coverage</w:t>
        </w:r>
      </w:hyperlink>
    </w:p>
  </w:footnote>
  <w:footnote w:id="7">
    <w:p w14:paraId="4C9360E4" w14:textId="77777777" w:rsidR="00F34DB7" w:rsidRDefault="00F34DB7" w:rsidP="00F34DB7">
      <w:pPr>
        <w:pStyle w:val="FootnoteText"/>
      </w:pPr>
      <w:r>
        <w:rPr>
          <w:rStyle w:val="FootnoteReference"/>
        </w:rPr>
        <w:footnoteRef/>
      </w:r>
      <w:r>
        <w:t xml:space="preserve"> </w:t>
      </w:r>
      <w:hyperlink r:id="rId7" w:history="1">
        <w:r w:rsidRPr="00B4301A">
          <w:rPr>
            <w:rStyle w:val="Hyperlink"/>
          </w:rPr>
          <w:t>FCC Regulatory Free Arena</w:t>
        </w:r>
      </w:hyperlink>
    </w:p>
  </w:footnote>
  <w:footnote w:id="8">
    <w:p w14:paraId="4CF8D994" w14:textId="77777777" w:rsidR="00F34DB7" w:rsidRDefault="00F34DB7" w:rsidP="00F34DB7">
      <w:pPr>
        <w:pStyle w:val="FootnoteText"/>
      </w:pPr>
      <w:r>
        <w:rPr>
          <w:rStyle w:val="FootnoteReference"/>
        </w:rPr>
        <w:footnoteRef/>
      </w:r>
      <w:r>
        <w:t xml:space="preserve"> </w:t>
      </w:r>
      <w:hyperlink r:id="rId8" w:history="1">
        <w:r w:rsidRPr="00C06D56">
          <w:rPr>
            <w:rStyle w:val="Hyperlink"/>
          </w:rPr>
          <w:t>FCC Opt-out Ruling</w:t>
        </w:r>
      </w:hyperlink>
    </w:p>
  </w:footnote>
  <w:footnote w:id="9">
    <w:p w14:paraId="0781580A" w14:textId="77777777" w:rsidR="00845038" w:rsidRDefault="00845038" w:rsidP="00845038">
      <w:pPr>
        <w:pStyle w:val="FootnoteText"/>
      </w:pPr>
      <w:r>
        <w:rPr>
          <w:rStyle w:val="FootnoteReference"/>
        </w:rPr>
        <w:footnoteRef/>
      </w:r>
      <w:r>
        <w:t xml:space="preserve"> For additional evaluation guidance, see the </w:t>
      </w:r>
      <w:hyperlink r:id="rId9" w:history="1">
        <w:proofErr w:type="spellStart"/>
        <w:r w:rsidRPr="00217CB1">
          <w:rPr>
            <w:rStyle w:val="Hyperlink"/>
          </w:rPr>
          <w:t>Beeck</w:t>
        </w:r>
        <w:proofErr w:type="spellEnd"/>
        <w:r w:rsidRPr="00217CB1">
          <w:rPr>
            <w:rStyle w:val="Hyperlink"/>
          </w:rPr>
          <w:t xml:space="preserve"> Center’s Digital Benefits Hub evaluation guidance</w:t>
        </w:r>
      </w:hyperlink>
      <w:r>
        <w:t>.</w:t>
      </w:r>
    </w:p>
  </w:footnote>
  <w:footnote w:id="10">
    <w:p w14:paraId="11D40050" w14:textId="77777777" w:rsidR="00B01B8A" w:rsidRDefault="00B01B8A" w:rsidP="00B01B8A">
      <w:pPr>
        <w:pStyle w:val="FootnoteText"/>
      </w:pPr>
      <w:r>
        <w:rPr>
          <w:rStyle w:val="FootnoteReference"/>
        </w:rPr>
        <w:footnoteRef/>
      </w:r>
      <w:r>
        <w:t xml:space="preserve"> For additional information on content development, see the </w:t>
      </w:r>
      <w:hyperlink r:id="rId10" w:history="1">
        <w:proofErr w:type="spellStart"/>
        <w:r w:rsidRPr="00217CB1">
          <w:rPr>
            <w:rStyle w:val="Hyperlink"/>
          </w:rPr>
          <w:t>Beeck</w:t>
        </w:r>
        <w:proofErr w:type="spellEnd"/>
        <w:r w:rsidRPr="00217CB1">
          <w:rPr>
            <w:rStyle w:val="Hyperlink"/>
          </w:rPr>
          <w:t xml:space="preserve"> Center’s Digital Benefits Hub content and strategy resource</w:t>
        </w:r>
      </w:hyperlink>
      <w:r>
        <w:t>.</w:t>
      </w:r>
    </w:p>
  </w:footnote>
  <w:footnote w:id="11">
    <w:p w14:paraId="3EE3C630" w14:textId="77777777" w:rsidR="00954B25" w:rsidRDefault="00954B25" w:rsidP="00954B25">
      <w:pPr>
        <w:pStyle w:val="FootnoteText"/>
      </w:pPr>
      <w:r>
        <w:rPr>
          <w:rStyle w:val="FootnoteReference"/>
        </w:rPr>
        <w:footnoteRef/>
      </w:r>
      <w:r>
        <w:t xml:space="preserve"> </w:t>
      </w:r>
      <w:hyperlink r:id="rId11" w:history="1">
        <w:r w:rsidRPr="00D36305">
          <w:rPr>
            <w:rStyle w:val="Hyperlink"/>
          </w:rPr>
          <w:t>WhatsApp Opt-In Requirements</w:t>
        </w:r>
      </w:hyperlink>
      <w:r>
        <w:t xml:space="preserve"> (Note: this page will not load on OMB machines)</w:t>
      </w:r>
    </w:p>
  </w:footnote>
  <w:footnote w:id="12">
    <w:p w14:paraId="4336F9E0" w14:textId="77777777" w:rsidR="00954B25" w:rsidRDefault="00954B25" w:rsidP="00954B25">
      <w:pPr>
        <w:pStyle w:val="FootnoteText"/>
      </w:pPr>
      <w:r>
        <w:rPr>
          <w:rStyle w:val="FootnoteReference"/>
        </w:rPr>
        <w:footnoteRef/>
      </w:r>
      <w:r>
        <w:t xml:space="preserve"> </w:t>
      </w:r>
      <w:hyperlink r:id="rId12" w:history="1">
        <w:r w:rsidRPr="007857CD">
          <w:rPr>
            <w:rStyle w:val="Hyperlink"/>
          </w:rPr>
          <w:t>WhatsApp End-to-End Encryption</w:t>
        </w:r>
      </w:hyperlink>
      <w:r>
        <w:t xml:space="preserve"> (Note: this page will not load on OMB machines) While this resource is provided by Meta itself, WhatsApp encryption has also been verified (and criticized) by other sources: </w:t>
      </w:r>
      <w:hyperlink r:id="rId13" w:history="1">
        <w:r w:rsidRPr="007857CD">
          <w:rPr>
            <w:rStyle w:val="Hyperlink"/>
          </w:rPr>
          <w:t>Android Authority</w:t>
        </w:r>
      </w:hyperlink>
      <w:r>
        <w:t xml:space="preserve">, </w:t>
      </w:r>
      <w:hyperlink r:id="rId14" w:history="1">
        <w:r w:rsidRPr="007857CD">
          <w:rPr>
            <w:rStyle w:val="Hyperlink"/>
          </w:rPr>
          <w:t xml:space="preserve">Ars </w:t>
        </w:r>
        <w:proofErr w:type="spellStart"/>
        <w:r w:rsidRPr="007857CD">
          <w:rPr>
            <w:rStyle w:val="Hyperlink"/>
          </w:rPr>
          <w:t>Technica</w:t>
        </w:r>
        <w:proofErr w:type="spellEnd"/>
      </w:hyperlink>
      <w:r>
        <w:t xml:space="preserve">, </w:t>
      </w:r>
      <w:hyperlink r:id="rId15" w:history="1">
        <w:r w:rsidRPr="007857CD">
          <w:rPr>
            <w:rStyle w:val="Hyperlink"/>
          </w:rPr>
          <w:t>The Intercept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346C8"/>
    <w:multiLevelType w:val="hybridMultilevel"/>
    <w:tmpl w:val="654C80BC"/>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F7D56"/>
    <w:multiLevelType w:val="hybridMultilevel"/>
    <w:tmpl w:val="881C1C6E"/>
    <w:lvl w:ilvl="0" w:tplc="21202CE6">
      <w:start w:val="1"/>
      <w:numFmt w:val="bullet"/>
      <w:pStyle w:val="Bulletedtext"/>
      <w:lvlText w:val=""/>
      <w:lvlJc w:val="left"/>
      <w:pPr>
        <w:ind w:left="288" w:hanging="288"/>
      </w:pPr>
      <w:rPr>
        <w:rFonts w:ascii="Symbol" w:hAnsi="Symbol" w:hint="default"/>
        <w:b w:val="0"/>
        <w:i w:val="0"/>
        <w:color w:val="auto"/>
        <w:position w:val="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94EDC"/>
    <w:multiLevelType w:val="hybridMultilevel"/>
    <w:tmpl w:val="6BB20C76"/>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86924"/>
    <w:multiLevelType w:val="hybridMultilevel"/>
    <w:tmpl w:val="A4EA5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7474F"/>
    <w:multiLevelType w:val="hybridMultilevel"/>
    <w:tmpl w:val="DC2C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E0709"/>
    <w:multiLevelType w:val="hybridMultilevel"/>
    <w:tmpl w:val="4A4C9468"/>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850CF"/>
    <w:multiLevelType w:val="hybridMultilevel"/>
    <w:tmpl w:val="D550E056"/>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253F5"/>
    <w:multiLevelType w:val="hybridMultilevel"/>
    <w:tmpl w:val="51BAA7F6"/>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B6113"/>
    <w:multiLevelType w:val="hybridMultilevel"/>
    <w:tmpl w:val="ADDC4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60A36"/>
    <w:multiLevelType w:val="hybridMultilevel"/>
    <w:tmpl w:val="E0BE5870"/>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66E95"/>
    <w:multiLevelType w:val="hybridMultilevel"/>
    <w:tmpl w:val="40D0ECCC"/>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7A5BE2"/>
    <w:multiLevelType w:val="hybridMultilevel"/>
    <w:tmpl w:val="92403970"/>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77B6A"/>
    <w:multiLevelType w:val="hybridMultilevel"/>
    <w:tmpl w:val="D4462BDA"/>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D7A30"/>
    <w:multiLevelType w:val="hybridMultilevel"/>
    <w:tmpl w:val="92728DA0"/>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65337"/>
    <w:multiLevelType w:val="hybridMultilevel"/>
    <w:tmpl w:val="40765F48"/>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6202F2"/>
    <w:multiLevelType w:val="hybridMultilevel"/>
    <w:tmpl w:val="493869A8"/>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1358C"/>
    <w:multiLevelType w:val="hybridMultilevel"/>
    <w:tmpl w:val="F58C8C34"/>
    <w:lvl w:ilvl="0" w:tplc="49D28A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A79DE"/>
    <w:multiLevelType w:val="hybridMultilevel"/>
    <w:tmpl w:val="DA58F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9C5388"/>
    <w:multiLevelType w:val="hybridMultilevel"/>
    <w:tmpl w:val="8D6E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B94BA6"/>
    <w:multiLevelType w:val="hybridMultilevel"/>
    <w:tmpl w:val="D6EA5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9275E"/>
    <w:multiLevelType w:val="hybridMultilevel"/>
    <w:tmpl w:val="FD72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907053">
    <w:abstractNumId w:val="1"/>
  </w:num>
  <w:num w:numId="2" w16cid:durableId="1397361872">
    <w:abstractNumId w:val="7"/>
  </w:num>
  <w:num w:numId="3" w16cid:durableId="1974754491">
    <w:abstractNumId w:val="6"/>
  </w:num>
  <w:num w:numId="4" w16cid:durableId="506409030">
    <w:abstractNumId w:val="5"/>
  </w:num>
  <w:num w:numId="5" w16cid:durableId="1165634407">
    <w:abstractNumId w:val="13"/>
  </w:num>
  <w:num w:numId="6" w16cid:durableId="2108649538">
    <w:abstractNumId w:val="17"/>
  </w:num>
  <w:num w:numId="7" w16cid:durableId="1860462821">
    <w:abstractNumId w:val="20"/>
  </w:num>
  <w:num w:numId="8" w16cid:durableId="535391091">
    <w:abstractNumId w:val="18"/>
  </w:num>
  <w:num w:numId="9" w16cid:durableId="719088410">
    <w:abstractNumId w:val="2"/>
  </w:num>
  <w:num w:numId="10" w16cid:durableId="1619486275">
    <w:abstractNumId w:val="16"/>
  </w:num>
  <w:num w:numId="11" w16cid:durableId="1234587887">
    <w:abstractNumId w:val="3"/>
  </w:num>
  <w:num w:numId="12" w16cid:durableId="1438525797">
    <w:abstractNumId w:val="12"/>
  </w:num>
  <w:num w:numId="13" w16cid:durableId="1667976048">
    <w:abstractNumId w:val="10"/>
  </w:num>
  <w:num w:numId="14" w16cid:durableId="1479415958">
    <w:abstractNumId w:val="15"/>
  </w:num>
  <w:num w:numId="15" w16cid:durableId="1590507857">
    <w:abstractNumId w:val="0"/>
  </w:num>
  <w:num w:numId="16" w16cid:durableId="1554731295">
    <w:abstractNumId w:val="11"/>
  </w:num>
  <w:num w:numId="17" w16cid:durableId="716928329">
    <w:abstractNumId w:val="14"/>
  </w:num>
  <w:num w:numId="18" w16cid:durableId="1004017689">
    <w:abstractNumId w:val="9"/>
  </w:num>
  <w:num w:numId="19" w16cid:durableId="185796280">
    <w:abstractNumId w:val="19"/>
  </w:num>
  <w:num w:numId="20" w16cid:durableId="1479804922">
    <w:abstractNumId w:val="8"/>
  </w:num>
  <w:num w:numId="21" w16cid:durableId="1801415350">
    <w:abstractNumId w:val="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ahorian, Elizabeth A. EOP/OMB">
    <w15:presenceInfo w15:providerId="AD" w15:userId="S0072110@UID.PITC.G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lickAndTypeStyle w:val="BodyText"/>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126"/>
    <w:rsid w:val="00002724"/>
    <w:rsid w:val="00003CC2"/>
    <w:rsid w:val="00025574"/>
    <w:rsid w:val="00034006"/>
    <w:rsid w:val="000444F2"/>
    <w:rsid w:val="00047BD7"/>
    <w:rsid w:val="00051CCE"/>
    <w:rsid w:val="000662E4"/>
    <w:rsid w:val="00071D33"/>
    <w:rsid w:val="00077F27"/>
    <w:rsid w:val="00080B6B"/>
    <w:rsid w:val="000955D0"/>
    <w:rsid w:val="00097239"/>
    <w:rsid w:val="000A37DD"/>
    <w:rsid w:val="000A4912"/>
    <w:rsid w:val="000A5A41"/>
    <w:rsid w:val="000A6ED9"/>
    <w:rsid w:val="000C06F6"/>
    <w:rsid w:val="000C76C8"/>
    <w:rsid w:val="000E22B8"/>
    <w:rsid w:val="000F0BA9"/>
    <w:rsid w:val="001159F2"/>
    <w:rsid w:val="001213D6"/>
    <w:rsid w:val="00130151"/>
    <w:rsid w:val="00140FDB"/>
    <w:rsid w:val="00167DDC"/>
    <w:rsid w:val="00183AFF"/>
    <w:rsid w:val="001E052B"/>
    <w:rsid w:val="00230081"/>
    <w:rsid w:val="002315F4"/>
    <w:rsid w:val="00232B9D"/>
    <w:rsid w:val="002333FB"/>
    <w:rsid w:val="00274F5C"/>
    <w:rsid w:val="00276987"/>
    <w:rsid w:val="002773D7"/>
    <w:rsid w:val="002803CF"/>
    <w:rsid w:val="00286213"/>
    <w:rsid w:val="00286E60"/>
    <w:rsid w:val="00290713"/>
    <w:rsid w:val="00291048"/>
    <w:rsid w:val="00294F6F"/>
    <w:rsid w:val="00296BC9"/>
    <w:rsid w:val="002A0165"/>
    <w:rsid w:val="002A145D"/>
    <w:rsid w:val="002B4E76"/>
    <w:rsid w:val="002C0140"/>
    <w:rsid w:val="002E01ED"/>
    <w:rsid w:val="002F39AA"/>
    <w:rsid w:val="0030417C"/>
    <w:rsid w:val="00312C98"/>
    <w:rsid w:val="00312CA2"/>
    <w:rsid w:val="0031591E"/>
    <w:rsid w:val="00320F60"/>
    <w:rsid w:val="00322404"/>
    <w:rsid w:val="003357B3"/>
    <w:rsid w:val="0037270E"/>
    <w:rsid w:val="00377666"/>
    <w:rsid w:val="00381BC5"/>
    <w:rsid w:val="00392D5B"/>
    <w:rsid w:val="003A4A27"/>
    <w:rsid w:val="003B02DE"/>
    <w:rsid w:val="003D1177"/>
    <w:rsid w:val="003E3417"/>
    <w:rsid w:val="004059DC"/>
    <w:rsid w:val="004464F9"/>
    <w:rsid w:val="00446FAF"/>
    <w:rsid w:val="00447D65"/>
    <w:rsid w:val="00471364"/>
    <w:rsid w:val="004727F2"/>
    <w:rsid w:val="00475DF0"/>
    <w:rsid w:val="00475E3F"/>
    <w:rsid w:val="00476444"/>
    <w:rsid w:val="0049327A"/>
    <w:rsid w:val="004C30BE"/>
    <w:rsid w:val="004C7109"/>
    <w:rsid w:val="004D0F0E"/>
    <w:rsid w:val="004D4B57"/>
    <w:rsid w:val="004E24D5"/>
    <w:rsid w:val="004E3354"/>
    <w:rsid w:val="004E626E"/>
    <w:rsid w:val="004F0D71"/>
    <w:rsid w:val="004F2789"/>
    <w:rsid w:val="004F2998"/>
    <w:rsid w:val="00535BF8"/>
    <w:rsid w:val="00536472"/>
    <w:rsid w:val="0053712B"/>
    <w:rsid w:val="00547178"/>
    <w:rsid w:val="0056391C"/>
    <w:rsid w:val="00572ADD"/>
    <w:rsid w:val="00590C28"/>
    <w:rsid w:val="005A0C22"/>
    <w:rsid w:val="005B7BD5"/>
    <w:rsid w:val="005C23B9"/>
    <w:rsid w:val="005C2C8A"/>
    <w:rsid w:val="005D44A2"/>
    <w:rsid w:val="005E1616"/>
    <w:rsid w:val="005F4B09"/>
    <w:rsid w:val="00612F32"/>
    <w:rsid w:val="00617AD5"/>
    <w:rsid w:val="0063013A"/>
    <w:rsid w:val="00632A7F"/>
    <w:rsid w:val="00635B72"/>
    <w:rsid w:val="00646931"/>
    <w:rsid w:val="0065142E"/>
    <w:rsid w:val="00652E21"/>
    <w:rsid w:val="00663BBB"/>
    <w:rsid w:val="006648FC"/>
    <w:rsid w:val="006779D7"/>
    <w:rsid w:val="0068369D"/>
    <w:rsid w:val="00684485"/>
    <w:rsid w:val="006A08EF"/>
    <w:rsid w:val="006A20F8"/>
    <w:rsid w:val="006A6014"/>
    <w:rsid w:val="006D2E29"/>
    <w:rsid w:val="00702E85"/>
    <w:rsid w:val="00715151"/>
    <w:rsid w:val="007246CA"/>
    <w:rsid w:val="00734911"/>
    <w:rsid w:val="00746BB6"/>
    <w:rsid w:val="00753E2F"/>
    <w:rsid w:val="00762095"/>
    <w:rsid w:val="007834B4"/>
    <w:rsid w:val="0079429E"/>
    <w:rsid w:val="007B499A"/>
    <w:rsid w:val="007C4F92"/>
    <w:rsid w:val="007F0231"/>
    <w:rsid w:val="007F63FF"/>
    <w:rsid w:val="00813A38"/>
    <w:rsid w:val="00845038"/>
    <w:rsid w:val="00850DED"/>
    <w:rsid w:val="00863833"/>
    <w:rsid w:val="00870CE4"/>
    <w:rsid w:val="008746C3"/>
    <w:rsid w:val="0088158D"/>
    <w:rsid w:val="008945D7"/>
    <w:rsid w:val="008A5C33"/>
    <w:rsid w:val="008C19E7"/>
    <w:rsid w:val="008C1F7C"/>
    <w:rsid w:val="008E71D4"/>
    <w:rsid w:val="008F48B5"/>
    <w:rsid w:val="008F5E25"/>
    <w:rsid w:val="00900E6F"/>
    <w:rsid w:val="00901D4A"/>
    <w:rsid w:val="00907042"/>
    <w:rsid w:val="00907392"/>
    <w:rsid w:val="00913177"/>
    <w:rsid w:val="009152BB"/>
    <w:rsid w:val="009213B7"/>
    <w:rsid w:val="00954B25"/>
    <w:rsid w:val="00963B9E"/>
    <w:rsid w:val="009708D8"/>
    <w:rsid w:val="009A7385"/>
    <w:rsid w:val="009B3BA2"/>
    <w:rsid w:val="009B4D8C"/>
    <w:rsid w:val="009C574C"/>
    <w:rsid w:val="009D3CF8"/>
    <w:rsid w:val="009D3DF4"/>
    <w:rsid w:val="009F08B9"/>
    <w:rsid w:val="00A11133"/>
    <w:rsid w:val="00A13372"/>
    <w:rsid w:val="00A20376"/>
    <w:rsid w:val="00A207EB"/>
    <w:rsid w:val="00A4587D"/>
    <w:rsid w:val="00A462C3"/>
    <w:rsid w:val="00A658E7"/>
    <w:rsid w:val="00A667EF"/>
    <w:rsid w:val="00A7388D"/>
    <w:rsid w:val="00A742A7"/>
    <w:rsid w:val="00A91A5F"/>
    <w:rsid w:val="00AA33CB"/>
    <w:rsid w:val="00AD02FE"/>
    <w:rsid w:val="00AD1D13"/>
    <w:rsid w:val="00AE456B"/>
    <w:rsid w:val="00B01B8A"/>
    <w:rsid w:val="00B02618"/>
    <w:rsid w:val="00B06678"/>
    <w:rsid w:val="00B11BE7"/>
    <w:rsid w:val="00B16D95"/>
    <w:rsid w:val="00B2524A"/>
    <w:rsid w:val="00B32435"/>
    <w:rsid w:val="00B34B66"/>
    <w:rsid w:val="00B42126"/>
    <w:rsid w:val="00B447E5"/>
    <w:rsid w:val="00B53B8E"/>
    <w:rsid w:val="00B71E0E"/>
    <w:rsid w:val="00B73CF3"/>
    <w:rsid w:val="00B77B52"/>
    <w:rsid w:val="00B84EAD"/>
    <w:rsid w:val="00B84FB8"/>
    <w:rsid w:val="00BB0023"/>
    <w:rsid w:val="00BD7936"/>
    <w:rsid w:val="00C22674"/>
    <w:rsid w:val="00C25D12"/>
    <w:rsid w:val="00C30BFE"/>
    <w:rsid w:val="00C33FEE"/>
    <w:rsid w:val="00C37272"/>
    <w:rsid w:val="00C41F6A"/>
    <w:rsid w:val="00C42C52"/>
    <w:rsid w:val="00C627B8"/>
    <w:rsid w:val="00C66F7E"/>
    <w:rsid w:val="00C7772B"/>
    <w:rsid w:val="00C82F7B"/>
    <w:rsid w:val="00C83016"/>
    <w:rsid w:val="00C86C3D"/>
    <w:rsid w:val="00C90ABD"/>
    <w:rsid w:val="00CA5A56"/>
    <w:rsid w:val="00CA6A5C"/>
    <w:rsid w:val="00CA75F1"/>
    <w:rsid w:val="00CB12AE"/>
    <w:rsid w:val="00CB21FA"/>
    <w:rsid w:val="00D10353"/>
    <w:rsid w:val="00D11F4B"/>
    <w:rsid w:val="00D144F2"/>
    <w:rsid w:val="00D21930"/>
    <w:rsid w:val="00D363A4"/>
    <w:rsid w:val="00D715DB"/>
    <w:rsid w:val="00D77089"/>
    <w:rsid w:val="00D8681D"/>
    <w:rsid w:val="00D9009D"/>
    <w:rsid w:val="00D95132"/>
    <w:rsid w:val="00DB7877"/>
    <w:rsid w:val="00DC007F"/>
    <w:rsid w:val="00DC2488"/>
    <w:rsid w:val="00DE73D9"/>
    <w:rsid w:val="00E02653"/>
    <w:rsid w:val="00E10E26"/>
    <w:rsid w:val="00E15027"/>
    <w:rsid w:val="00E211E3"/>
    <w:rsid w:val="00E27404"/>
    <w:rsid w:val="00E51939"/>
    <w:rsid w:val="00E5531E"/>
    <w:rsid w:val="00E63454"/>
    <w:rsid w:val="00E65AB1"/>
    <w:rsid w:val="00E67FF5"/>
    <w:rsid w:val="00E73AFE"/>
    <w:rsid w:val="00E75FF3"/>
    <w:rsid w:val="00E879FC"/>
    <w:rsid w:val="00E974F0"/>
    <w:rsid w:val="00EA7069"/>
    <w:rsid w:val="00EB1403"/>
    <w:rsid w:val="00EC2871"/>
    <w:rsid w:val="00ED21D8"/>
    <w:rsid w:val="00ED43BD"/>
    <w:rsid w:val="00EF5A91"/>
    <w:rsid w:val="00F050F4"/>
    <w:rsid w:val="00F06A61"/>
    <w:rsid w:val="00F15705"/>
    <w:rsid w:val="00F15D9C"/>
    <w:rsid w:val="00F21421"/>
    <w:rsid w:val="00F342F5"/>
    <w:rsid w:val="00F34DB7"/>
    <w:rsid w:val="00F40CF1"/>
    <w:rsid w:val="00F514C7"/>
    <w:rsid w:val="00F521D2"/>
    <w:rsid w:val="00F55392"/>
    <w:rsid w:val="00F63579"/>
    <w:rsid w:val="00F71818"/>
    <w:rsid w:val="00F9069F"/>
    <w:rsid w:val="00FA59C8"/>
    <w:rsid w:val="00FA5F0B"/>
    <w:rsid w:val="00FE0916"/>
    <w:rsid w:val="61BBA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2FD731"/>
  <w14:defaultImageDpi w14:val="32767"/>
  <w15:docId w15:val="{9C3F42A4-3C88-AE4B-9FAA-D5AD5CE7B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006"/>
    <w:pPr>
      <w:spacing w:line="240" w:lineRule="auto"/>
    </w:pPr>
    <w:rPr>
      <w:rFonts w:ascii="Times New Roman" w:eastAsia="Times New Roman" w:hAnsi="Times New Roman" w:cs="Times New Roman"/>
      <w:sz w:val="24"/>
      <w:szCs w:val="24"/>
      <w:lang w:val="en-US"/>
    </w:rPr>
  </w:style>
  <w:style w:type="paragraph" w:styleId="Heading1">
    <w:name w:val="heading 1"/>
    <w:basedOn w:val="Heading2"/>
    <w:next w:val="Normal"/>
    <w:uiPriority w:val="9"/>
    <w:qFormat/>
    <w:rsid w:val="00002724"/>
    <w:pPr>
      <w:spacing w:after="240"/>
      <w:outlineLvl w:val="0"/>
    </w:pPr>
    <w:rPr>
      <w:color w:val="0084CD" w:themeColor="text2"/>
      <w:sz w:val="34"/>
      <w:szCs w:val="34"/>
    </w:rPr>
  </w:style>
  <w:style w:type="paragraph" w:styleId="Heading2">
    <w:name w:val="heading 2"/>
    <w:basedOn w:val="Normal"/>
    <w:next w:val="Normal"/>
    <w:uiPriority w:val="9"/>
    <w:unhideWhenUsed/>
    <w:qFormat/>
    <w:rsid w:val="004E626E"/>
    <w:pPr>
      <w:keepNext/>
      <w:keepLines/>
      <w:spacing w:before="320" w:after="260"/>
      <w:outlineLvl w:val="1"/>
    </w:pPr>
    <w:rPr>
      <w:rFonts w:ascii="Source Sans Pro" w:eastAsia="Source Sans Pro" w:hAnsi="Source Sans Pro" w:cs="Source Sans Pro"/>
      <w:b/>
      <w:color w:val="3E3F3E" w:themeColor="accent5"/>
      <w:sz w:val="26"/>
      <w:szCs w:val="26"/>
    </w:rPr>
  </w:style>
  <w:style w:type="paragraph" w:styleId="Heading3">
    <w:name w:val="heading 3"/>
    <w:basedOn w:val="BodyText"/>
    <w:next w:val="Normal"/>
    <w:uiPriority w:val="9"/>
    <w:unhideWhenUsed/>
    <w:qFormat/>
    <w:rsid w:val="00850DED"/>
    <w:pPr>
      <w:keepNext/>
      <w:spacing w:after="200" w:line="264" w:lineRule="auto"/>
      <w:outlineLvl w:val="2"/>
    </w:pPr>
    <w:rPr>
      <w:color w:val="0084CD" w:themeColor="text2"/>
      <w:spacing w:val="-2"/>
      <w:sz w:val="24"/>
      <w:szCs w:val="24"/>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C1F7C"/>
    <w:rPr>
      <w:sz w:val="18"/>
      <w:szCs w:val="18"/>
    </w:rPr>
  </w:style>
  <w:style w:type="character" w:customStyle="1" w:styleId="BalloonTextChar">
    <w:name w:val="Balloon Text Char"/>
    <w:basedOn w:val="DefaultParagraphFont"/>
    <w:link w:val="BalloonText"/>
    <w:uiPriority w:val="99"/>
    <w:semiHidden/>
    <w:rsid w:val="008C1F7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B06678"/>
    <w:rPr>
      <w:b/>
      <w:bCs/>
    </w:rPr>
  </w:style>
  <w:style w:type="character" w:customStyle="1" w:styleId="CommentSubjectChar">
    <w:name w:val="Comment Subject Char"/>
    <w:basedOn w:val="CommentTextChar"/>
    <w:link w:val="CommentSubject"/>
    <w:uiPriority w:val="99"/>
    <w:semiHidden/>
    <w:rsid w:val="00B06678"/>
    <w:rPr>
      <w:b/>
      <w:bCs/>
      <w:sz w:val="20"/>
      <w:szCs w:val="20"/>
    </w:rPr>
  </w:style>
  <w:style w:type="character" w:styleId="Hyperlink">
    <w:name w:val="Hyperlink"/>
    <w:basedOn w:val="DefaultParagraphFont"/>
    <w:uiPriority w:val="99"/>
    <w:unhideWhenUsed/>
    <w:rsid w:val="006D2E29"/>
    <w:rPr>
      <w:color w:val="0071BC" w:themeColor="accent6"/>
      <w:u w:val="single"/>
    </w:rPr>
  </w:style>
  <w:style w:type="paragraph" w:customStyle="1" w:styleId="Preheader">
    <w:name w:val="Preheader"/>
    <w:basedOn w:val="Normal"/>
    <w:qFormat/>
    <w:rsid w:val="0037270E"/>
    <w:pPr>
      <w:spacing w:after="160"/>
    </w:pPr>
    <w:rPr>
      <w:rFonts w:ascii="Source Sans Pro Semibold" w:eastAsia="Merriweather" w:hAnsi="Source Sans Pro Semibold" w:cs="Merriweather"/>
      <w:b/>
      <w:bCs/>
      <w:caps/>
      <w:color w:val="0F3D67" w:themeColor="text1"/>
      <w:spacing w:val="2"/>
      <w:sz w:val="22"/>
      <w:szCs w:val="22"/>
    </w:rPr>
  </w:style>
  <w:style w:type="paragraph" w:styleId="Header">
    <w:name w:val="header"/>
    <w:basedOn w:val="Normal"/>
    <w:link w:val="HeaderChar"/>
    <w:uiPriority w:val="99"/>
    <w:unhideWhenUsed/>
    <w:rsid w:val="006A08EF"/>
    <w:pPr>
      <w:tabs>
        <w:tab w:val="center" w:pos="4680"/>
        <w:tab w:val="right" w:pos="9360"/>
      </w:tabs>
    </w:pPr>
  </w:style>
  <w:style w:type="character" w:customStyle="1" w:styleId="HeaderChar">
    <w:name w:val="Header Char"/>
    <w:basedOn w:val="DefaultParagraphFont"/>
    <w:link w:val="Header"/>
    <w:uiPriority w:val="99"/>
    <w:rsid w:val="006A08EF"/>
  </w:style>
  <w:style w:type="paragraph" w:styleId="Footer">
    <w:name w:val="footer"/>
    <w:basedOn w:val="Normal"/>
    <w:link w:val="FooterChar"/>
    <w:uiPriority w:val="99"/>
    <w:unhideWhenUsed/>
    <w:rsid w:val="006A08EF"/>
    <w:pPr>
      <w:jc w:val="center"/>
    </w:pPr>
    <w:rPr>
      <w:rFonts w:ascii="Source Sans Pro" w:eastAsia="Source Sans Pro" w:hAnsi="Source Sans Pro" w:cs="Source Sans Pro"/>
      <w:caps/>
      <w:color w:val="808080" w:themeColor="background1" w:themeShade="80"/>
      <w:spacing w:val="2"/>
      <w:sz w:val="16"/>
      <w:szCs w:val="20"/>
    </w:rPr>
  </w:style>
  <w:style w:type="character" w:customStyle="1" w:styleId="FooterChar">
    <w:name w:val="Footer Char"/>
    <w:basedOn w:val="DefaultParagraphFont"/>
    <w:link w:val="Footer"/>
    <w:uiPriority w:val="99"/>
    <w:rsid w:val="006A08EF"/>
    <w:rPr>
      <w:rFonts w:ascii="Source Sans Pro" w:eastAsia="Source Sans Pro" w:hAnsi="Source Sans Pro" w:cs="Source Sans Pro"/>
      <w:caps/>
      <w:color w:val="808080" w:themeColor="background1" w:themeShade="80"/>
      <w:spacing w:val="2"/>
      <w:sz w:val="16"/>
      <w:szCs w:val="20"/>
      <w:lang w:val="en-US"/>
    </w:rPr>
  </w:style>
  <w:style w:type="paragraph" w:styleId="BodyText">
    <w:name w:val="Body Text"/>
    <w:basedOn w:val="Normal"/>
    <w:link w:val="BodyTextChar"/>
    <w:uiPriority w:val="99"/>
    <w:unhideWhenUsed/>
    <w:rsid w:val="000662E4"/>
    <w:pPr>
      <w:spacing w:after="240" w:line="288" w:lineRule="auto"/>
    </w:pPr>
    <w:rPr>
      <w:rFonts w:ascii="Source Sans Pro" w:eastAsia="Source Sans Pro" w:hAnsi="Source Sans Pro" w:cs="Source Sans Pro"/>
      <w:color w:val="3E3F3E" w:themeColor="accent5"/>
      <w:sz w:val="21"/>
      <w:szCs w:val="21"/>
    </w:rPr>
  </w:style>
  <w:style w:type="character" w:customStyle="1" w:styleId="BodyTextChar">
    <w:name w:val="Body Text Char"/>
    <w:basedOn w:val="DefaultParagraphFont"/>
    <w:link w:val="BodyText"/>
    <w:uiPriority w:val="99"/>
    <w:rsid w:val="000662E4"/>
    <w:rPr>
      <w:rFonts w:ascii="Source Sans Pro" w:eastAsia="Source Sans Pro" w:hAnsi="Source Sans Pro" w:cs="Source Sans Pro"/>
      <w:color w:val="3E3F3E" w:themeColor="accent5"/>
      <w:sz w:val="21"/>
      <w:szCs w:val="21"/>
      <w:lang w:val="en-US"/>
    </w:rPr>
  </w:style>
  <w:style w:type="paragraph" w:customStyle="1" w:styleId="BodyTextlarge">
    <w:name w:val="Body Text – large"/>
    <w:basedOn w:val="BodyText"/>
    <w:qFormat/>
    <w:rsid w:val="009152BB"/>
    <w:rPr>
      <w:sz w:val="24"/>
      <w:szCs w:val="24"/>
    </w:rPr>
  </w:style>
  <w:style w:type="character" w:styleId="PageNumber">
    <w:name w:val="page number"/>
    <w:basedOn w:val="DefaultParagraphFont"/>
    <w:uiPriority w:val="99"/>
    <w:semiHidden/>
    <w:unhideWhenUsed/>
    <w:rsid w:val="00C37272"/>
  </w:style>
  <w:style w:type="paragraph" w:styleId="TOC1">
    <w:name w:val="toc 1"/>
    <w:basedOn w:val="BodyTextlarge"/>
    <w:next w:val="Normal"/>
    <w:autoRedefine/>
    <w:uiPriority w:val="39"/>
    <w:unhideWhenUsed/>
    <w:rsid w:val="002E01ED"/>
    <w:pPr>
      <w:tabs>
        <w:tab w:val="right" w:leader="dot" w:pos="9360"/>
      </w:tabs>
      <w:spacing w:after="160"/>
    </w:pPr>
    <w:rPr>
      <w:noProof/>
      <w:color w:val="0F3D67" w:themeColor="text1"/>
      <w:sz w:val="22"/>
      <w:szCs w:val="22"/>
    </w:rPr>
  </w:style>
  <w:style w:type="character" w:customStyle="1" w:styleId="TOCpagenumber">
    <w:name w:val="TOC page number"/>
    <w:basedOn w:val="DefaultParagraphFont"/>
    <w:uiPriority w:val="1"/>
    <w:qFormat/>
    <w:rsid w:val="00A658E7"/>
    <w:rPr>
      <w:b/>
      <w:bCs/>
    </w:rPr>
  </w:style>
  <w:style w:type="character" w:styleId="UnresolvedMention">
    <w:name w:val="Unresolved Mention"/>
    <w:basedOn w:val="DefaultParagraphFont"/>
    <w:uiPriority w:val="99"/>
    <w:semiHidden/>
    <w:unhideWhenUsed/>
    <w:rsid w:val="009A7385"/>
    <w:rPr>
      <w:color w:val="605E5C"/>
      <w:shd w:val="clear" w:color="auto" w:fill="E1DFDD"/>
    </w:rPr>
  </w:style>
  <w:style w:type="paragraph" w:styleId="TOC2">
    <w:name w:val="toc 2"/>
    <w:basedOn w:val="Normal"/>
    <w:next w:val="Normal"/>
    <w:autoRedefine/>
    <w:uiPriority w:val="39"/>
    <w:unhideWhenUsed/>
    <w:rsid w:val="009F08B9"/>
    <w:pPr>
      <w:tabs>
        <w:tab w:val="right" w:leader="dot" w:pos="9350"/>
      </w:tabs>
      <w:spacing w:after="240"/>
      <w:ind w:left="446"/>
    </w:pPr>
    <w:rPr>
      <w:rFonts w:ascii="Source Sans Pro" w:hAnsi="Source Sans Pro"/>
      <w:noProof/>
      <w:color w:val="0F3D67" w:themeColor="text1"/>
      <w:sz w:val="22"/>
      <w:szCs w:val="22"/>
    </w:rPr>
  </w:style>
  <w:style w:type="paragraph" w:styleId="TOC3">
    <w:name w:val="toc 3"/>
    <w:basedOn w:val="TOC2"/>
    <w:next w:val="Normal"/>
    <w:autoRedefine/>
    <w:uiPriority w:val="39"/>
    <w:unhideWhenUsed/>
    <w:rsid w:val="00312C98"/>
    <w:pPr>
      <w:ind w:left="900"/>
    </w:pPr>
  </w:style>
  <w:style w:type="paragraph" w:customStyle="1" w:styleId="TableofContentsheader">
    <w:name w:val="Table of Contents header"/>
    <w:basedOn w:val="Heading1"/>
    <w:qFormat/>
    <w:rsid w:val="00F40CF1"/>
    <w:pPr>
      <w:spacing w:after="200"/>
    </w:pPr>
    <w:rPr>
      <w:sz w:val="40"/>
      <w:szCs w:val="40"/>
    </w:rPr>
  </w:style>
  <w:style w:type="paragraph" w:customStyle="1" w:styleId="PullQuotelarge">
    <w:name w:val="Pull Quote – large"/>
    <w:basedOn w:val="Normal"/>
    <w:qFormat/>
    <w:rsid w:val="000662E4"/>
    <w:pPr>
      <w:keepNext/>
      <w:keepLines/>
      <w:spacing w:before="400" w:after="200" w:line="283" w:lineRule="auto"/>
      <w:ind w:left="1008" w:right="1008"/>
    </w:pPr>
    <w:rPr>
      <w:rFonts w:ascii="Source Sans Pro" w:hAnsi="Source Sans Pro"/>
      <w:i/>
      <w:iCs/>
      <w:color w:val="0084CD" w:themeColor="text2"/>
      <w:spacing w:val="-4"/>
      <w:sz w:val="30"/>
      <w:szCs w:val="30"/>
      <w:shd w:val="clear" w:color="auto" w:fill="FFFFFF"/>
    </w:rPr>
  </w:style>
  <w:style w:type="paragraph" w:customStyle="1" w:styleId="Quoteattribution">
    <w:name w:val="Quote attribution"/>
    <w:basedOn w:val="PullQuotelarge"/>
    <w:qFormat/>
    <w:rsid w:val="00DC2488"/>
    <w:pPr>
      <w:tabs>
        <w:tab w:val="right" w:pos="8190"/>
      </w:tabs>
      <w:spacing w:before="100" w:after="360"/>
    </w:pPr>
    <w:rPr>
      <w:i w:val="0"/>
      <w:iCs w:val="0"/>
      <w:spacing w:val="-2"/>
      <w:sz w:val="21"/>
      <w:szCs w:val="21"/>
    </w:rPr>
  </w:style>
  <w:style w:type="character" w:customStyle="1" w:styleId="Bodytextcallout">
    <w:name w:val="Body text – callout"/>
    <w:basedOn w:val="DefaultParagraphFont"/>
    <w:uiPriority w:val="1"/>
    <w:qFormat/>
    <w:rsid w:val="00290713"/>
    <w:rPr>
      <w:b/>
      <w:bCs/>
    </w:rPr>
  </w:style>
  <w:style w:type="paragraph" w:customStyle="1" w:styleId="PageTitle">
    <w:name w:val="Page Title"/>
    <w:basedOn w:val="Heading1"/>
    <w:qFormat/>
    <w:rsid w:val="00F342F5"/>
    <w:pPr>
      <w:spacing w:after="280" w:line="216" w:lineRule="auto"/>
    </w:pPr>
    <w:rPr>
      <w:sz w:val="60"/>
      <w:szCs w:val="60"/>
    </w:rPr>
  </w:style>
  <w:style w:type="paragraph" w:customStyle="1" w:styleId="SECTIONTITLE">
    <w:name w:val="SECTION TITLE"/>
    <w:basedOn w:val="Heading2"/>
    <w:qFormat/>
    <w:rsid w:val="00377666"/>
    <w:pPr>
      <w:spacing w:after="520"/>
    </w:pPr>
    <w:rPr>
      <w:rFonts w:ascii="Source Sans Pro Semibold" w:hAnsi="Source Sans Pro Semibold"/>
      <w:bCs/>
      <w:caps/>
      <w:noProof/>
      <w:color w:val="0F3D67" w:themeColor="text1"/>
      <w:spacing w:val="2"/>
      <w:sz w:val="24"/>
      <w:szCs w:val="24"/>
    </w:rPr>
  </w:style>
  <w:style w:type="paragraph" w:styleId="NormalWeb">
    <w:name w:val="Normal (Web)"/>
    <w:basedOn w:val="Normal"/>
    <w:uiPriority w:val="99"/>
    <w:semiHidden/>
    <w:unhideWhenUsed/>
    <w:rsid w:val="00312C98"/>
    <w:pPr>
      <w:spacing w:before="100" w:beforeAutospacing="1" w:after="100" w:afterAutospacing="1"/>
    </w:pPr>
  </w:style>
  <w:style w:type="paragraph" w:customStyle="1" w:styleId="Bulletedtext">
    <w:name w:val="Bulleted text"/>
    <w:basedOn w:val="BodyText"/>
    <w:qFormat/>
    <w:rsid w:val="00167DDC"/>
    <w:pPr>
      <w:numPr>
        <w:numId w:val="1"/>
      </w:numPr>
    </w:pPr>
    <w:rPr>
      <w:bCs/>
    </w:rPr>
  </w:style>
  <w:style w:type="paragraph" w:customStyle="1" w:styleId="ProblemStatement">
    <w:name w:val="Problem Statement"/>
    <w:basedOn w:val="PullQuotelarge"/>
    <w:qFormat/>
    <w:rsid w:val="005C23B9"/>
    <w:pPr>
      <w:spacing w:before="240"/>
      <w:ind w:left="0" w:right="720"/>
    </w:pPr>
    <w:rPr>
      <w:i w:val="0"/>
      <w:iCs w:val="0"/>
    </w:rPr>
  </w:style>
  <w:style w:type="character" w:styleId="FollowedHyperlink">
    <w:name w:val="FollowedHyperlink"/>
    <w:basedOn w:val="DefaultParagraphFont"/>
    <w:uiPriority w:val="99"/>
    <w:semiHidden/>
    <w:unhideWhenUsed/>
    <w:rsid w:val="00A667EF"/>
    <w:rPr>
      <w:color w:val="959695" w:themeColor="followedHyperlink"/>
      <w:u w:val="single"/>
    </w:rPr>
  </w:style>
  <w:style w:type="paragraph" w:customStyle="1" w:styleId="Footnotes">
    <w:name w:val="Footnotes"/>
    <w:basedOn w:val="Normal"/>
    <w:qFormat/>
    <w:rsid w:val="00EF5A91"/>
    <w:pPr>
      <w:spacing w:before="40" w:after="80"/>
    </w:pPr>
    <w:rPr>
      <w:rFonts w:ascii="Source Sans Pro" w:hAnsi="Source Sans Pro"/>
      <w:color w:val="3E3F3E" w:themeColor="accent5"/>
      <w:sz w:val="16"/>
      <w:szCs w:val="16"/>
    </w:rPr>
  </w:style>
  <w:style w:type="paragraph" w:customStyle="1" w:styleId="PullQuotesmall">
    <w:name w:val="Pull Quote – small"/>
    <w:basedOn w:val="PullQuotelarge"/>
    <w:qFormat/>
    <w:rsid w:val="00850DED"/>
    <w:pPr>
      <w:spacing w:before="320" w:line="276" w:lineRule="auto"/>
    </w:pPr>
    <w:rPr>
      <w:sz w:val="24"/>
      <w:szCs w:val="24"/>
    </w:rPr>
  </w:style>
  <w:style w:type="paragraph" w:styleId="Revision">
    <w:name w:val="Revision"/>
    <w:hidden/>
    <w:uiPriority w:val="99"/>
    <w:semiHidden/>
    <w:rsid w:val="0065142E"/>
    <w:pPr>
      <w:spacing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913177"/>
    <w:rPr>
      <w:sz w:val="20"/>
      <w:szCs w:val="20"/>
    </w:rPr>
  </w:style>
  <w:style w:type="character" w:customStyle="1" w:styleId="FootnoteTextChar">
    <w:name w:val="Footnote Text Char"/>
    <w:basedOn w:val="DefaultParagraphFont"/>
    <w:link w:val="FootnoteText"/>
    <w:uiPriority w:val="99"/>
    <w:semiHidden/>
    <w:rsid w:val="00913177"/>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913177"/>
    <w:rPr>
      <w:vertAlign w:val="superscript"/>
    </w:rPr>
  </w:style>
  <w:style w:type="paragraph" w:styleId="ListParagraph">
    <w:name w:val="List Paragraph"/>
    <w:basedOn w:val="Normal"/>
    <w:uiPriority w:val="34"/>
    <w:qFormat/>
    <w:rsid w:val="00B11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97242">
      <w:bodyDiv w:val="1"/>
      <w:marLeft w:val="0"/>
      <w:marRight w:val="0"/>
      <w:marTop w:val="0"/>
      <w:marBottom w:val="0"/>
      <w:divBdr>
        <w:top w:val="none" w:sz="0" w:space="0" w:color="auto"/>
        <w:left w:val="none" w:sz="0" w:space="0" w:color="auto"/>
        <w:bottom w:val="none" w:sz="0" w:space="0" w:color="auto"/>
        <w:right w:val="none" w:sz="0" w:space="0" w:color="auto"/>
      </w:divBdr>
    </w:div>
    <w:div w:id="38164903">
      <w:bodyDiv w:val="1"/>
      <w:marLeft w:val="0"/>
      <w:marRight w:val="0"/>
      <w:marTop w:val="0"/>
      <w:marBottom w:val="0"/>
      <w:divBdr>
        <w:top w:val="none" w:sz="0" w:space="0" w:color="auto"/>
        <w:left w:val="none" w:sz="0" w:space="0" w:color="auto"/>
        <w:bottom w:val="none" w:sz="0" w:space="0" w:color="auto"/>
        <w:right w:val="none" w:sz="0" w:space="0" w:color="auto"/>
      </w:divBdr>
    </w:div>
    <w:div w:id="51660609">
      <w:bodyDiv w:val="1"/>
      <w:marLeft w:val="0"/>
      <w:marRight w:val="0"/>
      <w:marTop w:val="0"/>
      <w:marBottom w:val="0"/>
      <w:divBdr>
        <w:top w:val="none" w:sz="0" w:space="0" w:color="auto"/>
        <w:left w:val="none" w:sz="0" w:space="0" w:color="auto"/>
        <w:bottom w:val="none" w:sz="0" w:space="0" w:color="auto"/>
        <w:right w:val="none" w:sz="0" w:space="0" w:color="auto"/>
      </w:divBdr>
    </w:div>
    <w:div w:id="67655237">
      <w:bodyDiv w:val="1"/>
      <w:marLeft w:val="0"/>
      <w:marRight w:val="0"/>
      <w:marTop w:val="0"/>
      <w:marBottom w:val="0"/>
      <w:divBdr>
        <w:top w:val="none" w:sz="0" w:space="0" w:color="auto"/>
        <w:left w:val="none" w:sz="0" w:space="0" w:color="auto"/>
        <w:bottom w:val="none" w:sz="0" w:space="0" w:color="auto"/>
        <w:right w:val="none" w:sz="0" w:space="0" w:color="auto"/>
      </w:divBdr>
    </w:div>
    <w:div w:id="131871360">
      <w:bodyDiv w:val="1"/>
      <w:marLeft w:val="0"/>
      <w:marRight w:val="0"/>
      <w:marTop w:val="0"/>
      <w:marBottom w:val="0"/>
      <w:divBdr>
        <w:top w:val="none" w:sz="0" w:space="0" w:color="auto"/>
        <w:left w:val="none" w:sz="0" w:space="0" w:color="auto"/>
        <w:bottom w:val="none" w:sz="0" w:space="0" w:color="auto"/>
        <w:right w:val="none" w:sz="0" w:space="0" w:color="auto"/>
      </w:divBdr>
    </w:div>
    <w:div w:id="146166449">
      <w:bodyDiv w:val="1"/>
      <w:marLeft w:val="0"/>
      <w:marRight w:val="0"/>
      <w:marTop w:val="0"/>
      <w:marBottom w:val="0"/>
      <w:divBdr>
        <w:top w:val="none" w:sz="0" w:space="0" w:color="auto"/>
        <w:left w:val="none" w:sz="0" w:space="0" w:color="auto"/>
        <w:bottom w:val="none" w:sz="0" w:space="0" w:color="auto"/>
        <w:right w:val="none" w:sz="0" w:space="0" w:color="auto"/>
      </w:divBdr>
    </w:div>
    <w:div w:id="170335547">
      <w:bodyDiv w:val="1"/>
      <w:marLeft w:val="0"/>
      <w:marRight w:val="0"/>
      <w:marTop w:val="0"/>
      <w:marBottom w:val="0"/>
      <w:divBdr>
        <w:top w:val="none" w:sz="0" w:space="0" w:color="auto"/>
        <w:left w:val="none" w:sz="0" w:space="0" w:color="auto"/>
        <w:bottom w:val="none" w:sz="0" w:space="0" w:color="auto"/>
        <w:right w:val="none" w:sz="0" w:space="0" w:color="auto"/>
      </w:divBdr>
    </w:div>
    <w:div w:id="178013228">
      <w:bodyDiv w:val="1"/>
      <w:marLeft w:val="0"/>
      <w:marRight w:val="0"/>
      <w:marTop w:val="0"/>
      <w:marBottom w:val="0"/>
      <w:divBdr>
        <w:top w:val="none" w:sz="0" w:space="0" w:color="auto"/>
        <w:left w:val="none" w:sz="0" w:space="0" w:color="auto"/>
        <w:bottom w:val="none" w:sz="0" w:space="0" w:color="auto"/>
        <w:right w:val="none" w:sz="0" w:space="0" w:color="auto"/>
      </w:divBdr>
    </w:div>
    <w:div w:id="235021067">
      <w:bodyDiv w:val="1"/>
      <w:marLeft w:val="0"/>
      <w:marRight w:val="0"/>
      <w:marTop w:val="0"/>
      <w:marBottom w:val="0"/>
      <w:divBdr>
        <w:top w:val="none" w:sz="0" w:space="0" w:color="auto"/>
        <w:left w:val="none" w:sz="0" w:space="0" w:color="auto"/>
        <w:bottom w:val="none" w:sz="0" w:space="0" w:color="auto"/>
        <w:right w:val="none" w:sz="0" w:space="0" w:color="auto"/>
      </w:divBdr>
    </w:div>
    <w:div w:id="254242843">
      <w:bodyDiv w:val="1"/>
      <w:marLeft w:val="0"/>
      <w:marRight w:val="0"/>
      <w:marTop w:val="0"/>
      <w:marBottom w:val="0"/>
      <w:divBdr>
        <w:top w:val="none" w:sz="0" w:space="0" w:color="auto"/>
        <w:left w:val="none" w:sz="0" w:space="0" w:color="auto"/>
        <w:bottom w:val="none" w:sz="0" w:space="0" w:color="auto"/>
        <w:right w:val="none" w:sz="0" w:space="0" w:color="auto"/>
      </w:divBdr>
    </w:div>
    <w:div w:id="358429320">
      <w:bodyDiv w:val="1"/>
      <w:marLeft w:val="0"/>
      <w:marRight w:val="0"/>
      <w:marTop w:val="0"/>
      <w:marBottom w:val="0"/>
      <w:divBdr>
        <w:top w:val="none" w:sz="0" w:space="0" w:color="auto"/>
        <w:left w:val="none" w:sz="0" w:space="0" w:color="auto"/>
        <w:bottom w:val="none" w:sz="0" w:space="0" w:color="auto"/>
        <w:right w:val="none" w:sz="0" w:space="0" w:color="auto"/>
      </w:divBdr>
    </w:div>
    <w:div w:id="372123076">
      <w:bodyDiv w:val="1"/>
      <w:marLeft w:val="0"/>
      <w:marRight w:val="0"/>
      <w:marTop w:val="0"/>
      <w:marBottom w:val="0"/>
      <w:divBdr>
        <w:top w:val="none" w:sz="0" w:space="0" w:color="auto"/>
        <w:left w:val="none" w:sz="0" w:space="0" w:color="auto"/>
        <w:bottom w:val="none" w:sz="0" w:space="0" w:color="auto"/>
        <w:right w:val="none" w:sz="0" w:space="0" w:color="auto"/>
      </w:divBdr>
    </w:div>
    <w:div w:id="401022316">
      <w:bodyDiv w:val="1"/>
      <w:marLeft w:val="0"/>
      <w:marRight w:val="0"/>
      <w:marTop w:val="0"/>
      <w:marBottom w:val="0"/>
      <w:divBdr>
        <w:top w:val="none" w:sz="0" w:space="0" w:color="auto"/>
        <w:left w:val="none" w:sz="0" w:space="0" w:color="auto"/>
        <w:bottom w:val="none" w:sz="0" w:space="0" w:color="auto"/>
        <w:right w:val="none" w:sz="0" w:space="0" w:color="auto"/>
      </w:divBdr>
    </w:div>
    <w:div w:id="433787819">
      <w:bodyDiv w:val="1"/>
      <w:marLeft w:val="0"/>
      <w:marRight w:val="0"/>
      <w:marTop w:val="0"/>
      <w:marBottom w:val="0"/>
      <w:divBdr>
        <w:top w:val="none" w:sz="0" w:space="0" w:color="auto"/>
        <w:left w:val="none" w:sz="0" w:space="0" w:color="auto"/>
        <w:bottom w:val="none" w:sz="0" w:space="0" w:color="auto"/>
        <w:right w:val="none" w:sz="0" w:space="0" w:color="auto"/>
      </w:divBdr>
    </w:div>
    <w:div w:id="454563054">
      <w:bodyDiv w:val="1"/>
      <w:marLeft w:val="0"/>
      <w:marRight w:val="0"/>
      <w:marTop w:val="0"/>
      <w:marBottom w:val="0"/>
      <w:divBdr>
        <w:top w:val="none" w:sz="0" w:space="0" w:color="auto"/>
        <w:left w:val="none" w:sz="0" w:space="0" w:color="auto"/>
        <w:bottom w:val="none" w:sz="0" w:space="0" w:color="auto"/>
        <w:right w:val="none" w:sz="0" w:space="0" w:color="auto"/>
      </w:divBdr>
    </w:div>
    <w:div w:id="530605732">
      <w:bodyDiv w:val="1"/>
      <w:marLeft w:val="0"/>
      <w:marRight w:val="0"/>
      <w:marTop w:val="0"/>
      <w:marBottom w:val="0"/>
      <w:divBdr>
        <w:top w:val="none" w:sz="0" w:space="0" w:color="auto"/>
        <w:left w:val="none" w:sz="0" w:space="0" w:color="auto"/>
        <w:bottom w:val="none" w:sz="0" w:space="0" w:color="auto"/>
        <w:right w:val="none" w:sz="0" w:space="0" w:color="auto"/>
      </w:divBdr>
    </w:div>
    <w:div w:id="536743786">
      <w:bodyDiv w:val="1"/>
      <w:marLeft w:val="0"/>
      <w:marRight w:val="0"/>
      <w:marTop w:val="0"/>
      <w:marBottom w:val="0"/>
      <w:divBdr>
        <w:top w:val="none" w:sz="0" w:space="0" w:color="auto"/>
        <w:left w:val="none" w:sz="0" w:space="0" w:color="auto"/>
        <w:bottom w:val="none" w:sz="0" w:space="0" w:color="auto"/>
        <w:right w:val="none" w:sz="0" w:space="0" w:color="auto"/>
      </w:divBdr>
    </w:div>
    <w:div w:id="552346617">
      <w:bodyDiv w:val="1"/>
      <w:marLeft w:val="0"/>
      <w:marRight w:val="0"/>
      <w:marTop w:val="0"/>
      <w:marBottom w:val="0"/>
      <w:divBdr>
        <w:top w:val="none" w:sz="0" w:space="0" w:color="auto"/>
        <w:left w:val="none" w:sz="0" w:space="0" w:color="auto"/>
        <w:bottom w:val="none" w:sz="0" w:space="0" w:color="auto"/>
        <w:right w:val="none" w:sz="0" w:space="0" w:color="auto"/>
      </w:divBdr>
    </w:div>
    <w:div w:id="558709645">
      <w:bodyDiv w:val="1"/>
      <w:marLeft w:val="0"/>
      <w:marRight w:val="0"/>
      <w:marTop w:val="0"/>
      <w:marBottom w:val="0"/>
      <w:divBdr>
        <w:top w:val="none" w:sz="0" w:space="0" w:color="auto"/>
        <w:left w:val="none" w:sz="0" w:space="0" w:color="auto"/>
        <w:bottom w:val="none" w:sz="0" w:space="0" w:color="auto"/>
        <w:right w:val="none" w:sz="0" w:space="0" w:color="auto"/>
      </w:divBdr>
    </w:div>
    <w:div w:id="618218012">
      <w:bodyDiv w:val="1"/>
      <w:marLeft w:val="0"/>
      <w:marRight w:val="0"/>
      <w:marTop w:val="0"/>
      <w:marBottom w:val="0"/>
      <w:divBdr>
        <w:top w:val="none" w:sz="0" w:space="0" w:color="auto"/>
        <w:left w:val="none" w:sz="0" w:space="0" w:color="auto"/>
        <w:bottom w:val="none" w:sz="0" w:space="0" w:color="auto"/>
        <w:right w:val="none" w:sz="0" w:space="0" w:color="auto"/>
      </w:divBdr>
    </w:div>
    <w:div w:id="651059083">
      <w:bodyDiv w:val="1"/>
      <w:marLeft w:val="0"/>
      <w:marRight w:val="0"/>
      <w:marTop w:val="0"/>
      <w:marBottom w:val="0"/>
      <w:divBdr>
        <w:top w:val="none" w:sz="0" w:space="0" w:color="auto"/>
        <w:left w:val="none" w:sz="0" w:space="0" w:color="auto"/>
        <w:bottom w:val="none" w:sz="0" w:space="0" w:color="auto"/>
        <w:right w:val="none" w:sz="0" w:space="0" w:color="auto"/>
      </w:divBdr>
    </w:div>
    <w:div w:id="662314132">
      <w:bodyDiv w:val="1"/>
      <w:marLeft w:val="0"/>
      <w:marRight w:val="0"/>
      <w:marTop w:val="0"/>
      <w:marBottom w:val="0"/>
      <w:divBdr>
        <w:top w:val="none" w:sz="0" w:space="0" w:color="auto"/>
        <w:left w:val="none" w:sz="0" w:space="0" w:color="auto"/>
        <w:bottom w:val="none" w:sz="0" w:space="0" w:color="auto"/>
        <w:right w:val="none" w:sz="0" w:space="0" w:color="auto"/>
      </w:divBdr>
    </w:div>
    <w:div w:id="665087556">
      <w:bodyDiv w:val="1"/>
      <w:marLeft w:val="0"/>
      <w:marRight w:val="0"/>
      <w:marTop w:val="0"/>
      <w:marBottom w:val="0"/>
      <w:divBdr>
        <w:top w:val="none" w:sz="0" w:space="0" w:color="auto"/>
        <w:left w:val="none" w:sz="0" w:space="0" w:color="auto"/>
        <w:bottom w:val="none" w:sz="0" w:space="0" w:color="auto"/>
        <w:right w:val="none" w:sz="0" w:space="0" w:color="auto"/>
      </w:divBdr>
    </w:div>
    <w:div w:id="665324434">
      <w:bodyDiv w:val="1"/>
      <w:marLeft w:val="0"/>
      <w:marRight w:val="0"/>
      <w:marTop w:val="0"/>
      <w:marBottom w:val="0"/>
      <w:divBdr>
        <w:top w:val="none" w:sz="0" w:space="0" w:color="auto"/>
        <w:left w:val="none" w:sz="0" w:space="0" w:color="auto"/>
        <w:bottom w:val="none" w:sz="0" w:space="0" w:color="auto"/>
        <w:right w:val="none" w:sz="0" w:space="0" w:color="auto"/>
      </w:divBdr>
    </w:div>
    <w:div w:id="683477260">
      <w:bodyDiv w:val="1"/>
      <w:marLeft w:val="0"/>
      <w:marRight w:val="0"/>
      <w:marTop w:val="0"/>
      <w:marBottom w:val="0"/>
      <w:divBdr>
        <w:top w:val="none" w:sz="0" w:space="0" w:color="auto"/>
        <w:left w:val="none" w:sz="0" w:space="0" w:color="auto"/>
        <w:bottom w:val="none" w:sz="0" w:space="0" w:color="auto"/>
        <w:right w:val="none" w:sz="0" w:space="0" w:color="auto"/>
      </w:divBdr>
    </w:div>
    <w:div w:id="695011042">
      <w:bodyDiv w:val="1"/>
      <w:marLeft w:val="0"/>
      <w:marRight w:val="0"/>
      <w:marTop w:val="0"/>
      <w:marBottom w:val="0"/>
      <w:divBdr>
        <w:top w:val="none" w:sz="0" w:space="0" w:color="auto"/>
        <w:left w:val="none" w:sz="0" w:space="0" w:color="auto"/>
        <w:bottom w:val="none" w:sz="0" w:space="0" w:color="auto"/>
        <w:right w:val="none" w:sz="0" w:space="0" w:color="auto"/>
      </w:divBdr>
    </w:div>
    <w:div w:id="698941761">
      <w:bodyDiv w:val="1"/>
      <w:marLeft w:val="0"/>
      <w:marRight w:val="0"/>
      <w:marTop w:val="0"/>
      <w:marBottom w:val="0"/>
      <w:divBdr>
        <w:top w:val="none" w:sz="0" w:space="0" w:color="auto"/>
        <w:left w:val="none" w:sz="0" w:space="0" w:color="auto"/>
        <w:bottom w:val="none" w:sz="0" w:space="0" w:color="auto"/>
        <w:right w:val="none" w:sz="0" w:space="0" w:color="auto"/>
      </w:divBdr>
    </w:div>
    <w:div w:id="722678068">
      <w:bodyDiv w:val="1"/>
      <w:marLeft w:val="0"/>
      <w:marRight w:val="0"/>
      <w:marTop w:val="0"/>
      <w:marBottom w:val="0"/>
      <w:divBdr>
        <w:top w:val="none" w:sz="0" w:space="0" w:color="auto"/>
        <w:left w:val="none" w:sz="0" w:space="0" w:color="auto"/>
        <w:bottom w:val="none" w:sz="0" w:space="0" w:color="auto"/>
        <w:right w:val="none" w:sz="0" w:space="0" w:color="auto"/>
      </w:divBdr>
    </w:div>
    <w:div w:id="775291316">
      <w:bodyDiv w:val="1"/>
      <w:marLeft w:val="0"/>
      <w:marRight w:val="0"/>
      <w:marTop w:val="0"/>
      <w:marBottom w:val="0"/>
      <w:divBdr>
        <w:top w:val="none" w:sz="0" w:space="0" w:color="auto"/>
        <w:left w:val="none" w:sz="0" w:space="0" w:color="auto"/>
        <w:bottom w:val="none" w:sz="0" w:space="0" w:color="auto"/>
        <w:right w:val="none" w:sz="0" w:space="0" w:color="auto"/>
      </w:divBdr>
    </w:div>
    <w:div w:id="782964981">
      <w:bodyDiv w:val="1"/>
      <w:marLeft w:val="0"/>
      <w:marRight w:val="0"/>
      <w:marTop w:val="0"/>
      <w:marBottom w:val="0"/>
      <w:divBdr>
        <w:top w:val="none" w:sz="0" w:space="0" w:color="auto"/>
        <w:left w:val="none" w:sz="0" w:space="0" w:color="auto"/>
        <w:bottom w:val="none" w:sz="0" w:space="0" w:color="auto"/>
        <w:right w:val="none" w:sz="0" w:space="0" w:color="auto"/>
      </w:divBdr>
    </w:div>
    <w:div w:id="808981756">
      <w:bodyDiv w:val="1"/>
      <w:marLeft w:val="0"/>
      <w:marRight w:val="0"/>
      <w:marTop w:val="0"/>
      <w:marBottom w:val="0"/>
      <w:divBdr>
        <w:top w:val="none" w:sz="0" w:space="0" w:color="auto"/>
        <w:left w:val="none" w:sz="0" w:space="0" w:color="auto"/>
        <w:bottom w:val="none" w:sz="0" w:space="0" w:color="auto"/>
        <w:right w:val="none" w:sz="0" w:space="0" w:color="auto"/>
      </w:divBdr>
    </w:div>
    <w:div w:id="830173814">
      <w:bodyDiv w:val="1"/>
      <w:marLeft w:val="0"/>
      <w:marRight w:val="0"/>
      <w:marTop w:val="0"/>
      <w:marBottom w:val="0"/>
      <w:divBdr>
        <w:top w:val="none" w:sz="0" w:space="0" w:color="auto"/>
        <w:left w:val="none" w:sz="0" w:space="0" w:color="auto"/>
        <w:bottom w:val="none" w:sz="0" w:space="0" w:color="auto"/>
        <w:right w:val="none" w:sz="0" w:space="0" w:color="auto"/>
      </w:divBdr>
    </w:div>
    <w:div w:id="849560748">
      <w:bodyDiv w:val="1"/>
      <w:marLeft w:val="0"/>
      <w:marRight w:val="0"/>
      <w:marTop w:val="0"/>
      <w:marBottom w:val="0"/>
      <w:divBdr>
        <w:top w:val="none" w:sz="0" w:space="0" w:color="auto"/>
        <w:left w:val="none" w:sz="0" w:space="0" w:color="auto"/>
        <w:bottom w:val="none" w:sz="0" w:space="0" w:color="auto"/>
        <w:right w:val="none" w:sz="0" w:space="0" w:color="auto"/>
      </w:divBdr>
      <w:divsChild>
        <w:div w:id="982082926">
          <w:marLeft w:val="0"/>
          <w:marRight w:val="0"/>
          <w:marTop w:val="0"/>
          <w:marBottom w:val="0"/>
          <w:divBdr>
            <w:top w:val="none" w:sz="0" w:space="0" w:color="auto"/>
            <w:left w:val="none" w:sz="0" w:space="0" w:color="auto"/>
            <w:bottom w:val="none" w:sz="0" w:space="0" w:color="auto"/>
            <w:right w:val="none" w:sz="0" w:space="0" w:color="auto"/>
          </w:divBdr>
          <w:divsChild>
            <w:div w:id="407045132">
              <w:marLeft w:val="0"/>
              <w:marRight w:val="0"/>
              <w:marTop w:val="0"/>
              <w:marBottom w:val="0"/>
              <w:divBdr>
                <w:top w:val="none" w:sz="0" w:space="0" w:color="auto"/>
                <w:left w:val="none" w:sz="0" w:space="0" w:color="auto"/>
                <w:bottom w:val="none" w:sz="0" w:space="0" w:color="auto"/>
                <w:right w:val="none" w:sz="0" w:space="0" w:color="auto"/>
              </w:divBdr>
              <w:divsChild>
                <w:div w:id="1440881089">
                  <w:marLeft w:val="-360"/>
                  <w:marRight w:val="-360"/>
                  <w:marTop w:val="0"/>
                  <w:marBottom w:val="0"/>
                  <w:divBdr>
                    <w:top w:val="none" w:sz="0" w:space="0" w:color="auto"/>
                    <w:left w:val="none" w:sz="0" w:space="0" w:color="auto"/>
                    <w:bottom w:val="none" w:sz="0" w:space="0" w:color="auto"/>
                    <w:right w:val="none" w:sz="0" w:space="0" w:color="auto"/>
                  </w:divBdr>
                  <w:divsChild>
                    <w:div w:id="407507545">
                      <w:marLeft w:val="0"/>
                      <w:marRight w:val="0"/>
                      <w:marTop w:val="0"/>
                      <w:marBottom w:val="0"/>
                      <w:divBdr>
                        <w:top w:val="none" w:sz="0" w:space="0" w:color="auto"/>
                        <w:left w:val="none" w:sz="0" w:space="0" w:color="auto"/>
                        <w:bottom w:val="none" w:sz="0" w:space="0" w:color="auto"/>
                        <w:right w:val="none" w:sz="0" w:space="0" w:color="auto"/>
                      </w:divBdr>
                      <w:divsChild>
                        <w:div w:id="811872857">
                          <w:marLeft w:val="0"/>
                          <w:marRight w:val="0"/>
                          <w:marTop w:val="0"/>
                          <w:marBottom w:val="0"/>
                          <w:divBdr>
                            <w:top w:val="none" w:sz="0" w:space="0" w:color="auto"/>
                            <w:left w:val="none" w:sz="0" w:space="0" w:color="auto"/>
                            <w:bottom w:val="none" w:sz="0" w:space="0" w:color="auto"/>
                            <w:right w:val="none" w:sz="0" w:space="0" w:color="auto"/>
                          </w:divBdr>
                          <w:divsChild>
                            <w:div w:id="9650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83291">
          <w:marLeft w:val="0"/>
          <w:marRight w:val="0"/>
          <w:marTop w:val="0"/>
          <w:marBottom w:val="0"/>
          <w:divBdr>
            <w:top w:val="none" w:sz="0" w:space="0" w:color="auto"/>
            <w:left w:val="none" w:sz="0" w:space="0" w:color="auto"/>
            <w:bottom w:val="none" w:sz="0" w:space="0" w:color="auto"/>
            <w:right w:val="none" w:sz="0" w:space="0" w:color="auto"/>
          </w:divBdr>
          <w:divsChild>
            <w:div w:id="232590487">
              <w:marLeft w:val="0"/>
              <w:marRight w:val="0"/>
              <w:marTop w:val="0"/>
              <w:marBottom w:val="0"/>
              <w:divBdr>
                <w:top w:val="none" w:sz="0" w:space="0" w:color="auto"/>
                <w:left w:val="none" w:sz="0" w:space="0" w:color="auto"/>
                <w:bottom w:val="none" w:sz="0" w:space="0" w:color="auto"/>
                <w:right w:val="none" w:sz="0" w:space="0" w:color="auto"/>
              </w:divBdr>
              <w:divsChild>
                <w:div w:id="344484928">
                  <w:marLeft w:val="0"/>
                  <w:marRight w:val="0"/>
                  <w:marTop w:val="0"/>
                  <w:marBottom w:val="0"/>
                  <w:divBdr>
                    <w:top w:val="none" w:sz="0" w:space="0" w:color="auto"/>
                    <w:left w:val="none" w:sz="0" w:space="0" w:color="auto"/>
                    <w:bottom w:val="none" w:sz="0" w:space="0" w:color="auto"/>
                    <w:right w:val="none" w:sz="0" w:space="0" w:color="auto"/>
                  </w:divBdr>
                  <w:divsChild>
                    <w:div w:id="1955865726">
                      <w:marLeft w:val="0"/>
                      <w:marRight w:val="0"/>
                      <w:marTop w:val="0"/>
                      <w:marBottom w:val="0"/>
                      <w:divBdr>
                        <w:top w:val="none" w:sz="0" w:space="0" w:color="auto"/>
                        <w:left w:val="none" w:sz="0" w:space="0" w:color="auto"/>
                        <w:bottom w:val="none" w:sz="0" w:space="0" w:color="auto"/>
                        <w:right w:val="none" w:sz="0" w:space="0" w:color="auto"/>
                      </w:divBdr>
                      <w:divsChild>
                        <w:div w:id="1306205393">
                          <w:marLeft w:val="0"/>
                          <w:marRight w:val="360"/>
                          <w:marTop w:val="165"/>
                          <w:marBottom w:val="0"/>
                          <w:divBdr>
                            <w:top w:val="none" w:sz="0" w:space="0" w:color="auto"/>
                            <w:left w:val="none" w:sz="0" w:space="0" w:color="auto"/>
                            <w:bottom w:val="none" w:sz="0" w:space="0" w:color="auto"/>
                            <w:right w:val="none" w:sz="0" w:space="0" w:color="auto"/>
                          </w:divBdr>
                        </w:div>
                        <w:div w:id="320696231">
                          <w:marLeft w:val="0"/>
                          <w:marRight w:val="0"/>
                          <w:marTop w:val="0"/>
                          <w:marBottom w:val="0"/>
                          <w:divBdr>
                            <w:top w:val="none" w:sz="0" w:space="0" w:color="auto"/>
                            <w:left w:val="none" w:sz="0" w:space="0" w:color="auto"/>
                            <w:bottom w:val="none" w:sz="0" w:space="0" w:color="auto"/>
                            <w:right w:val="none" w:sz="0" w:space="0" w:color="auto"/>
                          </w:divBdr>
                          <w:divsChild>
                            <w:div w:id="988442645">
                              <w:marLeft w:val="0"/>
                              <w:marRight w:val="0"/>
                              <w:marTop w:val="300"/>
                              <w:marBottom w:val="0"/>
                              <w:divBdr>
                                <w:top w:val="none" w:sz="0" w:space="0" w:color="auto"/>
                                <w:left w:val="none" w:sz="0" w:space="0" w:color="auto"/>
                                <w:bottom w:val="none" w:sz="0" w:space="0" w:color="auto"/>
                                <w:right w:val="none" w:sz="0" w:space="0" w:color="auto"/>
                              </w:divBdr>
                              <w:divsChild>
                                <w:div w:id="693113932">
                                  <w:marLeft w:val="0"/>
                                  <w:marRight w:val="0"/>
                                  <w:marTop w:val="0"/>
                                  <w:marBottom w:val="0"/>
                                  <w:divBdr>
                                    <w:top w:val="none" w:sz="0" w:space="0" w:color="auto"/>
                                    <w:left w:val="none" w:sz="0" w:space="0" w:color="auto"/>
                                    <w:bottom w:val="none" w:sz="0" w:space="0" w:color="auto"/>
                                    <w:right w:val="none" w:sz="0" w:space="0" w:color="auto"/>
                                  </w:divBdr>
                                  <w:divsChild>
                                    <w:div w:id="1461801727">
                                      <w:marLeft w:val="0"/>
                                      <w:marRight w:val="-480"/>
                                      <w:marTop w:val="0"/>
                                      <w:marBottom w:val="360"/>
                                      <w:divBdr>
                                        <w:top w:val="none" w:sz="0" w:space="0" w:color="auto"/>
                                        <w:left w:val="none" w:sz="0" w:space="0" w:color="auto"/>
                                        <w:bottom w:val="none" w:sz="0" w:space="0" w:color="auto"/>
                                        <w:right w:val="none" w:sz="0" w:space="0" w:color="auto"/>
                                      </w:divBdr>
                                    </w:div>
                                  </w:divsChild>
                                </w:div>
                              </w:divsChild>
                            </w:div>
                            <w:div w:id="862473757">
                              <w:marLeft w:val="0"/>
                              <w:marRight w:val="0"/>
                              <w:marTop w:val="300"/>
                              <w:marBottom w:val="0"/>
                              <w:divBdr>
                                <w:top w:val="none" w:sz="0" w:space="0" w:color="auto"/>
                                <w:left w:val="none" w:sz="0" w:space="0" w:color="auto"/>
                                <w:bottom w:val="none" w:sz="0" w:space="0" w:color="auto"/>
                                <w:right w:val="none" w:sz="0" w:space="0" w:color="auto"/>
                              </w:divBdr>
                              <w:divsChild>
                                <w:div w:id="2058318107">
                                  <w:marLeft w:val="0"/>
                                  <w:marRight w:val="0"/>
                                  <w:marTop w:val="0"/>
                                  <w:marBottom w:val="0"/>
                                  <w:divBdr>
                                    <w:top w:val="none" w:sz="0" w:space="0" w:color="auto"/>
                                    <w:left w:val="none" w:sz="0" w:space="0" w:color="auto"/>
                                    <w:bottom w:val="none" w:sz="0" w:space="0" w:color="auto"/>
                                    <w:right w:val="none" w:sz="0" w:space="0" w:color="auto"/>
                                  </w:divBdr>
                                </w:div>
                              </w:divsChild>
                            </w:div>
                            <w:div w:id="1122654539">
                              <w:marLeft w:val="0"/>
                              <w:marRight w:val="0"/>
                              <w:marTop w:val="300"/>
                              <w:marBottom w:val="0"/>
                              <w:divBdr>
                                <w:top w:val="none" w:sz="0" w:space="0" w:color="auto"/>
                                <w:left w:val="none" w:sz="0" w:space="0" w:color="auto"/>
                                <w:bottom w:val="none" w:sz="0" w:space="0" w:color="auto"/>
                                <w:right w:val="none" w:sz="0" w:space="0" w:color="auto"/>
                              </w:divBdr>
                            </w:div>
                            <w:div w:id="1900482899">
                              <w:marLeft w:val="0"/>
                              <w:marRight w:val="0"/>
                              <w:marTop w:val="300"/>
                              <w:marBottom w:val="0"/>
                              <w:divBdr>
                                <w:top w:val="none" w:sz="0" w:space="0" w:color="auto"/>
                                <w:left w:val="none" w:sz="0" w:space="0" w:color="auto"/>
                                <w:bottom w:val="none" w:sz="0" w:space="0" w:color="auto"/>
                                <w:right w:val="none" w:sz="0" w:space="0" w:color="auto"/>
                              </w:divBdr>
                              <w:divsChild>
                                <w:div w:id="1300115546">
                                  <w:marLeft w:val="0"/>
                                  <w:marRight w:val="0"/>
                                  <w:marTop w:val="0"/>
                                  <w:marBottom w:val="0"/>
                                  <w:divBdr>
                                    <w:top w:val="none" w:sz="0" w:space="0" w:color="auto"/>
                                    <w:left w:val="none" w:sz="0" w:space="0" w:color="auto"/>
                                    <w:bottom w:val="none" w:sz="0" w:space="0" w:color="auto"/>
                                    <w:right w:val="none" w:sz="0" w:space="0" w:color="auto"/>
                                  </w:divBdr>
                                  <w:divsChild>
                                    <w:div w:id="46727360">
                                      <w:marLeft w:val="0"/>
                                      <w:marRight w:val="0"/>
                                      <w:marTop w:val="0"/>
                                      <w:marBottom w:val="0"/>
                                      <w:divBdr>
                                        <w:top w:val="none" w:sz="0" w:space="0" w:color="auto"/>
                                        <w:left w:val="none" w:sz="0" w:space="0" w:color="auto"/>
                                        <w:bottom w:val="none" w:sz="0" w:space="0" w:color="auto"/>
                                        <w:right w:val="none" w:sz="0" w:space="0" w:color="auto"/>
                                      </w:divBdr>
                                      <w:divsChild>
                                        <w:div w:id="412625646">
                                          <w:marLeft w:val="0"/>
                                          <w:marRight w:val="0"/>
                                          <w:marTop w:val="0"/>
                                          <w:marBottom w:val="0"/>
                                          <w:divBdr>
                                            <w:top w:val="none" w:sz="0" w:space="0" w:color="auto"/>
                                            <w:left w:val="none" w:sz="0" w:space="0" w:color="auto"/>
                                            <w:bottom w:val="none" w:sz="0" w:space="0" w:color="auto"/>
                                            <w:right w:val="none" w:sz="0" w:space="0" w:color="auto"/>
                                          </w:divBdr>
                                          <w:divsChild>
                                            <w:div w:id="2072386949">
                                              <w:marLeft w:val="-360"/>
                                              <w:marRight w:val="-360"/>
                                              <w:marTop w:val="0"/>
                                              <w:marBottom w:val="0"/>
                                              <w:divBdr>
                                                <w:top w:val="none" w:sz="0" w:space="0" w:color="auto"/>
                                                <w:left w:val="none" w:sz="0" w:space="0" w:color="auto"/>
                                                <w:bottom w:val="none" w:sz="0" w:space="0" w:color="auto"/>
                                                <w:right w:val="none" w:sz="0" w:space="0" w:color="auto"/>
                                              </w:divBdr>
                                              <w:divsChild>
                                                <w:div w:id="10384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560738">
                              <w:marLeft w:val="0"/>
                              <w:marRight w:val="0"/>
                              <w:marTop w:val="300"/>
                              <w:marBottom w:val="0"/>
                              <w:divBdr>
                                <w:top w:val="none" w:sz="0" w:space="0" w:color="auto"/>
                                <w:left w:val="none" w:sz="0" w:space="0" w:color="auto"/>
                                <w:bottom w:val="none" w:sz="0" w:space="0" w:color="auto"/>
                                <w:right w:val="none" w:sz="0" w:space="0" w:color="auto"/>
                              </w:divBdr>
                              <w:divsChild>
                                <w:div w:id="886256940">
                                  <w:marLeft w:val="-1335"/>
                                  <w:marRight w:val="-1335"/>
                                  <w:marTop w:val="0"/>
                                  <w:marBottom w:val="0"/>
                                  <w:divBdr>
                                    <w:top w:val="none" w:sz="0" w:space="0" w:color="auto"/>
                                    <w:left w:val="none" w:sz="0" w:space="0" w:color="auto"/>
                                    <w:bottom w:val="none" w:sz="0" w:space="0" w:color="auto"/>
                                    <w:right w:val="none" w:sz="0" w:space="0" w:color="auto"/>
                                  </w:divBdr>
                                </w:div>
                              </w:divsChild>
                            </w:div>
                          </w:divsChild>
                        </w:div>
                      </w:divsChild>
                    </w:div>
                    <w:div w:id="21041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1020">
          <w:marLeft w:val="0"/>
          <w:marRight w:val="0"/>
          <w:marTop w:val="0"/>
          <w:marBottom w:val="0"/>
          <w:divBdr>
            <w:top w:val="none" w:sz="0" w:space="0" w:color="auto"/>
            <w:left w:val="none" w:sz="0" w:space="0" w:color="auto"/>
            <w:bottom w:val="none" w:sz="0" w:space="0" w:color="auto"/>
            <w:right w:val="none" w:sz="0" w:space="0" w:color="auto"/>
          </w:divBdr>
          <w:divsChild>
            <w:div w:id="1603875714">
              <w:marLeft w:val="0"/>
              <w:marRight w:val="0"/>
              <w:marTop w:val="210"/>
              <w:marBottom w:val="675"/>
              <w:divBdr>
                <w:top w:val="single" w:sz="6" w:space="0" w:color="ABB9C2"/>
                <w:left w:val="single" w:sz="6" w:space="0" w:color="ABB9C2"/>
                <w:bottom w:val="single" w:sz="6" w:space="0" w:color="ABB9C2"/>
                <w:right w:val="single" w:sz="6" w:space="0" w:color="ABB9C2"/>
              </w:divBdr>
              <w:divsChild>
                <w:div w:id="683826187">
                  <w:marLeft w:val="0"/>
                  <w:marRight w:val="0"/>
                  <w:marTop w:val="0"/>
                  <w:marBottom w:val="0"/>
                  <w:divBdr>
                    <w:top w:val="none" w:sz="0" w:space="0" w:color="auto"/>
                    <w:left w:val="none" w:sz="0" w:space="0" w:color="auto"/>
                    <w:bottom w:val="none" w:sz="0" w:space="0" w:color="auto"/>
                    <w:right w:val="none" w:sz="0" w:space="0" w:color="auto"/>
                  </w:divBdr>
                  <w:divsChild>
                    <w:div w:id="2083604158">
                      <w:marLeft w:val="0"/>
                      <w:marRight w:val="0"/>
                      <w:marTop w:val="0"/>
                      <w:marBottom w:val="0"/>
                      <w:divBdr>
                        <w:top w:val="none" w:sz="0" w:space="0" w:color="auto"/>
                        <w:left w:val="none" w:sz="0" w:space="0" w:color="auto"/>
                        <w:bottom w:val="none" w:sz="0" w:space="0" w:color="auto"/>
                        <w:right w:val="none" w:sz="0" w:space="0" w:color="auto"/>
                      </w:divBdr>
                    </w:div>
                    <w:div w:id="232357604">
                      <w:marLeft w:val="0"/>
                      <w:marRight w:val="0"/>
                      <w:marTop w:val="0"/>
                      <w:marBottom w:val="0"/>
                      <w:divBdr>
                        <w:top w:val="none" w:sz="0" w:space="0" w:color="auto"/>
                        <w:left w:val="none" w:sz="0" w:space="0" w:color="auto"/>
                        <w:bottom w:val="none" w:sz="0" w:space="0" w:color="auto"/>
                        <w:right w:val="none" w:sz="0" w:space="0" w:color="auto"/>
                      </w:divBdr>
                    </w:div>
                  </w:divsChild>
                </w:div>
                <w:div w:id="932860243">
                  <w:marLeft w:val="0"/>
                  <w:marRight w:val="0"/>
                  <w:marTop w:val="0"/>
                  <w:marBottom w:val="0"/>
                  <w:divBdr>
                    <w:top w:val="none" w:sz="0" w:space="0" w:color="auto"/>
                    <w:left w:val="none" w:sz="0" w:space="0" w:color="auto"/>
                    <w:bottom w:val="none" w:sz="0" w:space="0" w:color="auto"/>
                    <w:right w:val="none" w:sz="0" w:space="0" w:color="auto"/>
                  </w:divBdr>
                  <w:divsChild>
                    <w:div w:id="1202134143">
                      <w:marLeft w:val="0"/>
                      <w:marRight w:val="0"/>
                      <w:marTop w:val="0"/>
                      <w:marBottom w:val="0"/>
                      <w:divBdr>
                        <w:top w:val="none" w:sz="0" w:space="0" w:color="auto"/>
                        <w:left w:val="none" w:sz="0" w:space="0" w:color="auto"/>
                        <w:bottom w:val="none" w:sz="0" w:space="0" w:color="auto"/>
                        <w:right w:val="none" w:sz="0" w:space="0" w:color="auto"/>
                      </w:divBdr>
                      <w:divsChild>
                        <w:div w:id="137498744">
                          <w:marLeft w:val="0"/>
                          <w:marRight w:val="0"/>
                          <w:marTop w:val="0"/>
                          <w:marBottom w:val="0"/>
                          <w:divBdr>
                            <w:top w:val="none" w:sz="0" w:space="0" w:color="auto"/>
                            <w:left w:val="none" w:sz="0" w:space="0" w:color="auto"/>
                            <w:bottom w:val="none" w:sz="0" w:space="0" w:color="auto"/>
                            <w:right w:val="none" w:sz="0" w:space="0" w:color="auto"/>
                          </w:divBdr>
                          <w:divsChild>
                            <w:div w:id="522868808">
                              <w:marLeft w:val="0"/>
                              <w:marRight w:val="0"/>
                              <w:marTop w:val="0"/>
                              <w:marBottom w:val="0"/>
                              <w:divBdr>
                                <w:top w:val="none" w:sz="0" w:space="0" w:color="auto"/>
                                <w:left w:val="none" w:sz="0" w:space="0" w:color="auto"/>
                                <w:bottom w:val="none" w:sz="0" w:space="0" w:color="auto"/>
                                <w:right w:val="none" w:sz="0" w:space="0" w:color="auto"/>
                              </w:divBdr>
                              <w:divsChild>
                                <w:div w:id="978996788">
                                  <w:marLeft w:val="0"/>
                                  <w:marRight w:val="180"/>
                                  <w:marTop w:val="0"/>
                                  <w:marBottom w:val="180"/>
                                  <w:divBdr>
                                    <w:top w:val="none" w:sz="0" w:space="0" w:color="auto"/>
                                    <w:left w:val="none" w:sz="0" w:space="0" w:color="auto"/>
                                    <w:bottom w:val="none" w:sz="0" w:space="0" w:color="auto"/>
                                    <w:right w:val="none" w:sz="0" w:space="0" w:color="auto"/>
                                  </w:divBdr>
                                </w:div>
                                <w:div w:id="1074856596">
                                  <w:marLeft w:val="0"/>
                                  <w:marRight w:val="180"/>
                                  <w:marTop w:val="0"/>
                                  <w:marBottom w:val="180"/>
                                  <w:divBdr>
                                    <w:top w:val="none" w:sz="0" w:space="0" w:color="auto"/>
                                    <w:left w:val="none" w:sz="0" w:space="0" w:color="auto"/>
                                    <w:bottom w:val="none" w:sz="0" w:space="0" w:color="auto"/>
                                    <w:right w:val="none" w:sz="0" w:space="0" w:color="auto"/>
                                  </w:divBdr>
                                </w:div>
                                <w:div w:id="1780443845">
                                  <w:marLeft w:val="0"/>
                                  <w:marRight w:val="0"/>
                                  <w:marTop w:val="0"/>
                                  <w:marBottom w:val="0"/>
                                  <w:divBdr>
                                    <w:top w:val="none" w:sz="0" w:space="0" w:color="auto"/>
                                    <w:left w:val="none" w:sz="0" w:space="0" w:color="auto"/>
                                    <w:bottom w:val="none" w:sz="0" w:space="0" w:color="auto"/>
                                    <w:right w:val="none" w:sz="0" w:space="0" w:color="auto"/>
                                  </w:divBdr>
                                </w:div>
                              </w:divsChild>
                            </w:div>
                            <w:div w:id="1582763152">
                              <w:marLeft w:val="0"/>
                              <w:marRight w:val="0"/>
                              <w:marTop w:val="0"/>
                              <w:marBottom w:val="0"/>
                              <w:divBdr>
                                <w:top w:val="none" w:sz="0" w:space="0" w:color="auto"/>
                                <w:left w:val="none" w:sz="0" w:space="0" w:color="auto"/>
                                <w:bottom w:val="none" w:sz="0" w:space="0" w:color="auto"/>
                                <w:right w:val="none" w:sz="0" w:space="0" w:color="auto"/>
                              </w:divBdr>
                            </w:div>
                            <w:div w:id="1529489287">
                              <w:marLeft w:val="0"/>
                              <w:marRight w:val="0"/>
                              <w:marTop w:val="0"/>
                              <w:marBottom w:val="0"/>
                              <w:divBdr>
                                <w:top w:val="none" w:sz="0" w:space="0" w:color="auto"/>
                                <w:left w:val="none" w:sz="0" w:space="0" w:color="auto"/>
                                <w:bottom w:val="none" w:sz="0" w:space="0" w:color="auto"/>
                                <w:right w:val="none" w:sz="0" w:space="0" w:color="auto"/>
                              </w:divBdr>
                              <w:divsChild>
                                <w:div w:id="1803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3304">
                  <w:marLeft w:val="0"/>
                  <w:marRight w:val="0"/>
                  <w:marTop w:val="0"/>
                  <w:marBottom w:val="0"/>
                  <w:divBdr>
                    <w:top w:val="none" w:sz="0" w:space="0" w:color="auto"/>
                    <w:left w:val="none" w:sz="0" w:space="0" w:color="auto"/>
                    <w:bottom w:val="none" w:sz="0" w:space="0" w:color="auto"/>
                    <w:right w:val="none" w:sz="0" w:space="0" w:color="auto"/>
                  </w:divBdr>
                  <w:divsChild>
                    <w:div w:id="947855179">
                      <w:marLeft w:val="-360"/>
                      <w:marRight w:val="-360"/>
                      <w:marTop w:val="0"/>
                      <w:marBottom w:val="0"/>
                      <w:divBdr>
                        <w:top w:val="none" w:sz="0" w:space="0" w:color="auto"/>
                        <w:left w:val="none" w:sz="0" w:space="0" w:color="auto"/>
                        <w:bottom w:val="none" w:sz="0" w:space="0" w:color="auto"/>
                        <w:right w:val="none" w:sz="0" w:space="0" w:color="auto"/>
                      </w:divBdr>
                      <w:divsChild>
                        <w:div w:id="982923744">
                          <w:marLeft w:val="0"/>
                          <w:marRight w:val="0"/>
                          <w:marTop w:val="0"/>
                          <w:marBottom w:val="0"/>
                          <w:divBdr>
                            <w:top w:val="none" w:sz="0" w:space="0" w:color="auto"/>
                            <w:left w:val="none" w:sz="0" w:space="0" w:color="auto"/>
                            <w:bottom w:val="none" w:sz="0" w:space="0" w:color="auto"/>
                            <w:right w:val="none" w:sz="0" w:space="0" w:color="auto"/>
                          </w:divBdr>
                          <w:divsChild>
                            <w:div w:id="2034761809">
                              <w:marLeft w:val="0"/>
                              <w:marRight w:val="0"/>
                              <w:marTop w:val="0"/>
                              <w:marBottom w:val="360"/>
                              <w:divBdr>
                                <w:top w:val="none" w:sz="0" w:space="0" w:color="auto"/>
                                <w:left w:val="none" w:sz="0" w:space="0" w:color="auto"/>
                                <w:bottom w:val="none" w:sz="0" w:space="0" w:color="auto"/>
                                <w:right w:val="none" w:sz="0" w:space="0" w:color="auto"/>
                              </w:divBdr>
                            </w:div>
                          </w:divsChild>
                        </w:div>
                        <w:div w:id="770049249">
                          <w:marLeft w:val="0"/>
                          <w:marRight w:val="0"/>
                          <w:marTop w:val="0"/>
                          <w:marBottom w:val="0"/>
                          <w:divBdr>
                            <w:top w:val="none" w:sz="0" w:space="0" w:color="auto"/>
                            <w:left w:val="none" w:sz="0" w:space="0" w:color="auto"/>
                            <w:bottom w:val="none" w:sz="0" w:space="0" w:color="auto"/>
                            <w:right w:val="none" w:sz="0" w:space="0" w:color="auto"/>
                          </w:divBdr>
                          <w:divsChild>
                            <w:div w:id="1556893466">
                              <w:marLeft w:val="0"/>
                              <w:marRight w:val="0"/>
                              <w:marTop w:val="0"/>
                              <w:marBottom w:val="0"/>
                              <w:divBdr>
                                <w:top w:val="none" w:sz="0" w:space="0" w:color="auto"/>
                                <w:left w:val="none" w:sz="0" w:space="0" w:color="auto"/>
                                <w:bottom w:val="none" w:sz="0" w:space="0" w:color="auto"/>
                                <w:right w:val="none" w:sz="0" w:space="0" w:color="auto"/>
                              </w:divBdr>
                            </w:div>
                            <w:div w:id="10186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386179">
          <w:marLeft w:val="0"/>
          <w:marRight w:val="0"/>
          <w:marTop w:val="0"/>
          <w:marBottom w:val="0"/>
          <w:divBdr>
            <w:top w:val="none" w:sz="0" w:space="0" w:color="auto"/>
            <w:left w:val="none" w:sz="0" w:space="0" w:color="auto"/>
            <w:bottom w:val="none" w:sz="0" w:space="0" w:color="auto"/>
            <w:right w:val="none" w:sz="0" w:space="0" w:color="auto"/>
          </w:divBdr>
          <w:divsChild>
            <w:div w:id="289635436">
              <w:marLeft w:val="150"/>
              <w:marRight w:val="150"/>
              <w:marTop w:val="150"/>
              <w:marBottom w:val="150"/>
              <w:divBdr>
                <w:top w:val="none" w:sz="0" w:space="0" w:color="auto"/>
                <w:left w:val="none" w:sz="0" w:space="0" w:color="auto"/>
                <w:bottom w:val="none" w:sz="0" w:space="0" w:color="auto"/>
                <w:right w:val="none" w:sz="0" w:space="0" w:color="auto"/>
              </w:divBdr>
              <w:divsChild>
                <w:div w:id="1796562010">
                  <w:marLeft w:val="0"/>
                  <w:marRight w:val="0"/>
                  <w:marTop w:val="0"/>
                  <w:marBottom w:val="0"/>
                  <w:divBdr>
                    <w:top w:val="none" w:sz="0" w:space="0" w:color="auto"/>
                    <w:left w:val="none" w:sz="0" w:space="0" w:color="auto"/>
                    <w:bottom w:val="none" w:sz="0" w:space="0" w:color="auto"/>
                    <w:right w:val="none" w:sz="0" w:space="0" w:color="auto"/>
                  </w:divBdr>
                  <w:divsChild>
                    <w:div w:id="3805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1070">
          <w:marLeft w:val="0"/>
          <w:marRight w:val="0"/>
          <w:marTop w:val="0"/>
          <w:marBottom w:val="0"/>
          <w:divBdr>
            <w:top w:val="none" w:sz="0" w:space="0" w:color="auto"/>
            <w:left w:val="none" w:sz="0" w:space="0" w:color="auto"/>
            <w:bottom w:val="none" w:sz="0" w:space="0" w:color="auto"/>
            <w:right w:val="none" w:sz="0" w:space="0" w:color="auto"/>
          </w:divBdr>
          <w:divsChild>
            <w:div w:id="800196518">
              <w:marLeft w:val="0"/>
              <w:marRight w:val="0"/>
              <w:marTop w:val="0"/>
              <w:marBottom w:val="0"/>
              <w:divBdr>
                <w:top w:val="none" w:sz="0" w:space="0" w:color="auto"/>
                <w:left w:val="none" w:sz="0" w:space="0" w:color="auto"/>
                <w:bottom w:val="none" w:sz="0" w:space="0" w:color="auto"/>
                <w:right w:val="none" w:sz="0" w:space="0" w:color="auto"/>
              </w:divBdr>
              <w:divsChild>
                <w:div w:id="1533687826">
                  <w:marLeft w:val="-360"/>
                  <w:marRight w:val="-360"/>
                  <w:marTop w:val="0"/>
                  <w:marBottom w:val="0"/>
                  <w:divBdr>
                    <w:top w:val="none" w:sz="0" w:space="0" w:color="auto"/>
                    <w:left w:val="none" w:sz="0" w:space="0" w:color="auto"/>
                    <w:bottom w:val="none" w:sz="0" w:space="0" w:color="auto"/>
                    <w:right w:val="none" w:sz="0" w:space="0" w:color="auto"/>
                  </w:divBdr>
                  <w:divsChild>
                    <w:div w:id="2012028852">
                      <w:marLeft w:val="2215"/>
                      <w:marRight w:val="0"/>
                      <w:marTop w:val="0"/>
                      <w:marBottom w:val="0"/>
                      <w:divBdr>
                        <w:top w:val="none" w:sz="0" w:space="0" w:color="auto"/>
                        <w:left w:val="none" w:sz="0" w:space="0" w:color="auto"/>
                        <w:bottom w:val="none" w:sz="0" w:space="0" w:color="auto"/>
                        <w:right w:val="none" w:sz="0" w:space="0" w:color="auto"/>
                      </w:divBdr>
                      <w:divsChild>
                        <w:div w:id="30736837">
                          <w:marLeft w:val="0"/>
                          <w:marRight w:val="0"/>
                          <w:marTop w:val="0"/>
                          <w:marBottom w:val="0"/>
                          <w:divBdr>
                            <w:top w:val="none" w:sz="0" w:space="0" w:color="auto"/>
                            <w:left w:val="none" w:sz="0" w:space="0" w:color="auto"/>
                            <w:bottom w:val="none" w:sz="0" w:space="0" w:color="auto"/>
                            <w:right w:val="none" w:sz="0" w:space="0" w:color="auto"/>
                          </w:divBdr>
                        </w:div>
                      </w:divsChild>
                    </w:div>
                    <w:div w:id="136799312">
                      <w:marLeft w:val="2215"/>
                      <w:marRight w:val="0"/>
                      <w:marTop w:val="0"/>
                      <w:marBottom w:val="0"/>
                      <w:divBdr>
                        <w:top w:val="none" w:sz="0" w:space="0" w:color="auto"/>
                        <w:left w:val="none" w:sz="0" w:space="0" w:color="auto"/>
                        <w:bottom w:val="none" w:sz="0" w:space="0" w:color="auto"/>
                        <w:right w:val="none" w:sz="0" w:space="0" w:color="auto"/>
                      </w:divBdr>
                      <w:divsChild>
                        <w:div w:id="619802165">
                          <w:marLeft w:val="0"/>
                          <w:marRight w:val="-360"/>
                          <w:marTop w:val="0"/>
                          <w:marBottom w:val="0"/>
                          <w:divBdr>
                            <w:top w:val="none" w:sz="0" w:space="0" w:color="auto"/>
                            <w:left w:val="none" w:sz="0" w:space="0" w:color="auto"/>
                            <w:bottom w:val="none" w:sz="0" w:space="0" w:color="auto"/>
                            <w:right w:val="none" w:sz="0" w:space="0" w:color="auto"/>
                          </w:divBdr>
                          <w:divsChild>
                            <w:div w:id="1822384583">
                              <w:marLeft w:val="0"/>
                              <w:marRight w:val="0"/>
                              <w:marTop w:val="0"/>
                              <w:marBottom w:val="0"/>
                              <w:divBdr>
                                <w:top w:val="none" w:sz="0" w:space="0" w:color="auto"/>
                                <w:left w:val="none" w:sz="0" w:space="0" w:color="auto"/>
                                <w:bottom w:val="none" w:sz="0" w:space="0" w:color="auto"/>
                                <w:right w:val="none" w:sz="0" w:space="0" w:color="auto"/>
                              </w:divBdr>
                              <w:divsChild>
                                <w:div w:id="227619863">
                                  <w:marLeft w:val="0"/>
                                  <w:marRight w:val="0"/>
                                  <w:marTop w:val="0"/>
                                  <w:marBottom w:val="0"/>
                                  <w:divBdr>
                                    <w:top w:val="none" w:sz="0" w:space="0" w:color="auto"/>
                                    <w:left w:val="none" w:sz="0" w:space="0" w:color="auto"/>
                                    <w:bottom w:val="none" w:sz="0" w:space="0" w:color="auto"/>
                                    <w:right w:val="none" w:sz="0" w:space="0" w:color="auto"/>
                                  </w:divBdr>
                                  <w:divsChild>
                                    <w:div w:id="1351837513">
                                      <w:marLeft w:val="0"/>
                                      <w:marRight w:val="0"/>
                                      <w:marTop w:val="0"/>
                                      <w:marBottom w:val="180"/>
                                      <w:divBdr>
                                        <w:top w:val="none" w:sz="0" w:space="0" w:color="auto"/>
                                        <w:left w:val="none" w:sz="0" w:space="0" w:color="auto"/>
                                        <w:bottom w:val="none" w:sz="0" w:space="0" w:color="auto"/>
                                        <w:right w:val="none" w:sz="0" w:space="0" w:color="auto"/>
                                      </w:divBdr>
                                      <w:divsChild>
                                        <w:div w:id="302583220">
                                          <w:marLeft w:val="0"/>
                                          <w:marRight w:val="0"/>
                                          <w:marTop w:val="0"/>
                                          <w:marBottom w:val="0"/>
                                          <w:divBdr>
                                            <w:top w:val="none" w:sz="0" w:space="0" w:color="auto"/>
                                            <w:left w:val="none" w:sz="0" w:space="0" w:color="auto"/>
                                            <w:bottom w:val="none" w:sz="0" w:space="0" w:color="auto"/>
                                            <w:right w:val="none" w:sz="0" w:space="0" w:color="auto"/>
                                          </w:divBdr>
                                          <w:divsChild>
                                            <w:div w:id="21064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0416">
                                      <w:marLeft w:val="0"/>
                                      <w:marRight w:val="0"/>
                                      <w:marTop w:val="0"/>
                                      <w:marBottom w:val="0"/>
                                      <w:divBdr>
                                        <w:top w:val="none" w:sz="0" w:space="0" w:color="auto"/>
                                        <w:left w:val="none" w:sz="0" w:space="0" w:color="auto"/>
                                        <w:bottom w:val="none" w:sz="0" w:space="0" w:color="auto"/>
                                        <w:right w:val="none" w:sz="0" w:space="0" w:color="auto"/>
                                      </w:divBdr>
                                    </w:div>
                                    <w:div w:id="1667127886">
                                      <w:marLeft w:val="0"/>
                                      <w:marRight w:val="0"/>
                                      <w:marTop w:val="0"/>
                                      <w:marBottom w:val="0"/>
                                      <w:divBdr>
                                        <w:top w:val="none" w:sz="0" w:space="0" w:color="auto"/>
                                        <w:left w:val="none" w:sz="0" w:space="0" w:color="auto"/>
                                        <w:bottom w:val="none" w:sz="0" w:space="0" w:color="auto"/>
                                        <w:right w:val="none" w:sz="0" w:space="0" w:color="auto"/>
                                      </w:divBdr>
                                    </w:div>
                                    <w:div w:id="2109036748">
                                      <w:marLeft w:val="0"/>
                                      <w:marRight w:val="0"/>
                                      <w:marTop w:val="0"/>
                                      <w:marBottom w:val="180"/>
                                      <w:divBdr>
                                        <w:top w:val="none" w:sz="0" w:space="0" w:color="auto"/>
                                        <w:left w:val="none" w:sz="0" w:space="0" w:color="auto"/>
                                        <w:bottom w:val="none" w:sz="0" w:space="0" w:color="auto"/>
                                        <w:right w:val="none" w:sz="0" w:space="0" w:color="auto"/>
                                      </w:divBdr>
                                    </w:div>
                                    <w:div w:id="589389803">
                                      <w:marLeft w:val="0"/>
                                      <w:marRight w:val="0"/>
                                      <w:marTop w:val="0"/>
                                      <w:marBottom w:val="0"/>
                                      <w:divBdr>
                                        <w:top w:val="none" w:sz="0" w:space="0" w:color="auto"/>
                                        <w:left w:val="none" w:sz="0" w:space="0" w:color="auto"/>
                                        <w:bottom w:val="none" w:sz="0" w:space="0" w:color="auto"/>
                                        <w:right w:val="none" w:sz="0" w:space="0" w:color="auto"/>
                                      </w:divBdr>
                                    </w:div>
                                    <w:div w:id="1353413227">
                                      <w:marLeft w:val="0"/>
                                      <w:marRight w:val="0"/>
                                      <w:marTop w:val="0"/>
                                      <w:marBottom w:val="0"/>
                                      <w:divBdr>
                                        <w:top w:val="none" w:sz="0" w:space="0" w:color="auto"/>
                                        <w:left w:val="none" w:sz="0" w:space="0" w:color="auto"/>
                                        <w:bottom w:val="none" w:sz="0" w:space="0" w:color="auto"/>
                                        <w:right w:val="none" w:sz="0" w:space="0" w:color="auto"/>
                                      </w:divBdr>
                                    </w:div>
                                    <w:div w:id="663507991">
                                      <w:marLeft w:val="0"/>
                                      <w:marRight w:val="0"/>
                                      <w:marTop w:val="0"/>
                                      <w:marBottom w:val="180"/>
                                      <w:divBdr>
                                        <w:top w:val="none" w:sz="0" w:space="0" w:color="auto"/>
                                        <w:left w:val="none" w:sz="0" w:space="0" w:color="auto"/>
                                        <w:bottom w:val="none" w:sz="0" w:space="0" w:color="auto"/>
                                        <w:right w:val="none" w:sz="0" w:space="0" w:color="auto"/>
                                      </w:divBdr>
                                      <w:divsChild>
                                        <w:div w:id="1350596133">
                                          <w:marLeft w:val="0"/>
                                          <w:marRight w:val="0"/>
                                          <w:marTop w:val="0"/>
                                          <w:marBottom w:val="0"/>
                                          <w:divBdr>
                                            <w:top w:val="none" w:sz="0" w:space="0" w:color="auto"/>
                                            <w:left w:val="none" w:sz="0" w:space="0" w:color="auto"/>
                                            <w:bottom w:val="none" w:sz="0" w:space="0" w:color="auto"/>
                                            <w:right w:val="none" w:sz="0" w:space="0" w:color="auto"/>
                                          </w:divBdr>
                                          <w:divsChild>
                                            <w:div w:id="3194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5500">
                                      <w:marLeft w:val="0"/>
                                      <w:marRight w:val="0"/>
                                      <w:marTop w:val="0"/>
                                      <w:marBottom w:val="0"/>
                                      <w:divBdr>
                                        <w:top w:val="none" w:sz="0" w:space="0" w:color="auto"/>
                                        <w:left w:val="none" w:sz="0" w:space="0" w:color="auto"/>
                                        <w:bottom w:val="none" w:sz="0" w:space="0" w:color="auto"/>
                                        <w:right w:val="none" w:sz="0" w:space="0" w:color="auto"/>
                                      </w:divBdr>
                                    </w:div>
                                    <w:div w:id="1265384949">
                                      <w:marLeft w:val="0"/>
                                      <w:marRight w:val="0"/>
                                      <w:marTop w:val="0"/>
                                      <w:marBottom w:val="0"/>
                                      <w:divBdr>
                                        <w:top w:val="none" w:sz="0" w:space="0" w:color="auto"/>
                                        <w:left w:val="none" w:sz="0" w:space="0" w:color="auto"/>
                                        <w:bottom w:val="none" w:sz="0" w:space="0" w:color="auto"/>
                                        <w:right w:val="none" w:sz="0" w:space="0" w:color="auto"/>
                                      </w:divBdr>
                                    </w:div>
                                    <w:div w:id="1248033136">
                                      <w:marLeft w:val="0"/>
                                      <w:marRight w:val="0"/>
                                      <w:marTop w:val="0"/>
                                      <w:marBottom w:val="180"/>
                                      <w:divBdr>
                                        <w:top w:val="none" w:sz="0" w:space="0" w:color="auto"/>
                                        <w:left w:val="none" w:sz="0" w:space="0" w:color="auto"/>
                                        <w:bottom w:val="none" w:sz="0" w:space="0" w:color="auto"/>
                                        <w:right w:val="none" w:sz="0" w:space="0" w:color="auto"/>
                                      </w:divBdr>
                                      <w:divsChild>
                                        <w:div w:id="1520970633">
                                          <w:marLeft w:val="0"/>
                                          <w:marRight w:val="0"/>
                                          <w:marTop w:val="0"/>
                                          <w:marBottom w:val="0"/>
                                          <w:divBdr>
                                            <w:top w:val="none" w:sz="0" w:space="0" w:color="auto"/>
                                            <w:left w:val="none" w:sz="0" w:space="0" w:color="auto"/>
                                            <w:bottom w:val="none" w:sz="0" w:space="0" w:color="auto"/>
                                            <w:right w:val="none" w:sz="0" w:space="0" w:color="auto"/>
                                          </w:divBdr>
                                          <w:divsChild>
                                            <w:div w:id="2144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1369">
                                      <w:marLeft w:val="0"/>
                                      <w:marRight w:val="0"/>
                                      <w:marTop w:val="0"/>
                                      <w:marBottom w:val="0"/>
                                      <w:divBdr>
                                        <w:top w:val="none" w:sz="0" w:space="0" w:color="auto"/>
                                        <w:left w:val="none" w:sz="0" w:space="0" w:color="auto"/>
                                        <w:bottom w:val="none" w:sz="0" w:space="0" w:color="auto"/>
                                        <w:right w:val="none" w:sz="0" w:space="0" w:color="auto"/>
                                      </w:divBdr>
                                    </w:div>
                                    <w:div w:id="2085763172">
                                      <w:marLeft w:val="0"/>
                                      <w:marRight w:val="0"/>
                                      <w:marTop w:val="0"/>
                                      <w:marBottom w:val="0"/>
                                      <w:divBdr>
                                        <w:top w:val="none" w:sz="0" w:space="0" w:color="auto"/>
                                        <w:left w:val="none" w:sz="0" w:space="0" w:color="auto"/>
                                        <w:bottom w:val="none" w:sz="0" w:space="0" w:color="auto"/>
                                        <w:right w:val="none" w:sz="0" w:space="0" w:color="auto"/>
                                      </w:divBdr>
                                    </w:div>
                                    <w:div w:id="815486311">
                                      <w:marLeft w:val="0"/>
                                      <w:marRight w:val="0"/>
                                      <w:marTop w:val="0"/>
                                      <w:marBottom w:val="180"/>
                                      <w:divBdr>
                                        <w:top w:val="none" w:sz="0" w:space="0" w:color="auto"/>
                                        <w:left w:val="none" w:sz="0" w:space="0" w:color="auto"/>
                                        <w:bottom w:val="none" w:sz="0" w:space="0" w:color="auto"/>
                                        <w:right w:val="none" w:sz="0" w:space="0" w:color="auto"/>
                                      </w:divBdr>
                                      <w:divsChild>
                                        <w:div w:id="408431807">
                                          <w:marLeft w:val="0"/>
                                          <w:marRight w:val="0"/>
                                          <w:marTop w:val="0"/>
                                          <w:marBottom w:val="0"/>
                                          <w:divBdr>
                                            <w:top w:val="none" w:sz="0" w:space="0" w:color="auto"/>
                                            <w:left w:val="none" w:sz="0" w:space="0" w:color="auto"/>
                                            <w:bottom w:val="none" w:sz="0" w:space="0" w:color="auto"/>
                                            <w:right w:val="none" w:sz="0" w:space="0" w:color="auto"/>
                                          </w:divBdr>
                                          <w:divsChild>
                                            <w:div w:id="19399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855">
                                      <w:marLeft w:val="0"/>
                                      <w:marRight w:val="0"/>
                                      <w:marTop w:val="0"/>
                                      <w:marBottom w:val="0"/>
                                      <w:divBdr>
                                        <w:top w:val="none" w:sz="0" w:space="0" w:color="auto"/>
                                        <w:left w:val="none" w:sz="0" w:space="0" w:color="auto"/>
                                        <w:bottom w:val="none" w:sz="0" w:space="0" w:color="auto"/>
                                        <w:right w:val="none" w:sz="0" w:space="0" w:color="auto"/>
                                      </w:divBdr>
                                    </w:div>
                                    <w:div w:id="806511924">
                                      <w:marLeft w:val="0"/>
                                      <w:marRight w:val="0"/>
                                      <w:marTop w:val="0"/>
                                      <w:marBottom w:val="0"/>
                                      <w:divBdr>
                                        <w:top w:val="none" w:sz="0" w:space="0" w:color="auto"/>
                                        <w:left w:val="none" w:sz="0" w:space="0" w:color="auto"/>
                                        <w:bottom w:val="none" w:sz="0" w:space="0" w:color="auto"/>
                                        <w:right w:val="none" w:sz="0" w:space="0" w:color="auto"/>
                                      </w:divBdr>
                                    </w:div>
                                    <w:div w:id="479155037">
                                      <w:marLeft w:val="0"/>
                                      <w:marRight w:val="0"/>
                                      <w:marTop w:val="0"/>
                                      <w:marBottom w:val="180"/>
                                      <w:divBdr>
                                        <w:top w:val="none" w:sz="0" w:space="0" w:color="auto"/>
                                        <w:left w:val="none" w:sz="0" w:space="0" w:color="auto"/>
                                        <w:bottom w:val="none" w:sz="0" w:space="0" w:color="auto"/>
                                        <w:right w:val="none" w:sz="0" w:space="0" w:color="auto"/>
                                      </w:divBdr>
                                    </w:div>
                                    <w:div w:id="1248267500">
                                      <w:marLeft w:val="0"/>
                                      <w:marRight w:val="0"/>
                                      <w:marTop w:val="0"/>
                                      <w:marBottom w:val="0"/>
                                      <w:divBdr>
                                        <w:top w:val="none" w:sz="0" w:space="0" w:color="auto"/>
                                        <w:left w:val="none" w:sz="0" w:space="0" w:color="auto"/>
                                        <w:bottom w:val="none" w:sz="0" w:space="0" w:color="auto"/>
                                        <w:right w:val="none" w:sz="0" w:space="0" w:color="auto"/>
                                      </w:divBdr>
                                    </w:div>
                                    <w:div w:id="10962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8874">
                      <w:marLeft w:val="2215"/>
                      <w:marRight w:val="0"/>
                      <w:marTop w:val="0"/>
                      <w:marBottom w:val="0"/>
                      <w:divBdr>
                        <w:top w:val="none" w:sz="0" w:space="0" w:color="auto"/>
                        <w:left w:val="none" w:sz="0" w:space="0" w:color="auto"/>
                        <w:bottom w:val="none" w:sz="0" w:space="0" w:color="auto"/>
                        <w:right w:val="none" w:sz="0" w:space="0" w:color="auto"/>
                      </w:divBdr>
                      <w:divsChild>
                        <w:div w:id="966473107">
                          <w:marLeft w:val="0"/>
                          <w:marRight w:val="0"/>
                          <w:marTop w:val="0"/>
                          <w:marBottom w:val="0"/>
                          <w:divBdr>
                            <w:top w:val="none" w:sz="0" w:space="0" w:color="auto"/>
                            <w:left w:val="none" w:sz="0" w:space="0" w:color="auto"/>
                            <w:bottom w:val="none" w:sz="0" w:space="0" w:color="auto"/>
                            <w:right w:val="none" w:sz="0" w:space="0" w:color="auto"/>
                          </w:divBdr>
                          <w:divsChild>
                            <w:div w:id="1903251678">
                              <w:marLeft w:val="0"/>
                              <w:marRight w:val="0"/>
                              <w:marTop w:val="0"/>
                              <w:marBottom w:val="0"/>
                              <w:divBdr>
                                <w:top w:val="none" w:sz="0" w:space="0" w:color="auto"/>
                                <w:left w:val="none" w:sz="0" w:space="0" w:color="auto"/>
                                <w:bottom w:val="none" w:sz="0" w:space="0" w:color="auto"/>
                                <w:right w:val="none" w:sz="0" w:space="0" w:color="auto"/>
                              </w:divBdr>
                            </w:div>
                            <w:div w:id="1262178628">
                              <w:marLeft w:val="-195"/>
                              <w:marRight w:val="-195"/>
                              <w:marTop w:val="0"/>
                              <w:marBottom w:val="0"/>
                              <w:divBdr>
                                <w:top w:val="none" w:sz="0" w:space="0" w:color="auto"/>
                                <w:left w:val="none" w:sz="0" w:space="0" w:color="auto"/>
                                <w:bottom w:val="none" w:sz="0" w:space="0" w:color="auto"/>
                                <w:right w:val="none" w:sz="0" w:space="0" w:color="auto"/>
                              </w:divBdr>
                              <w:divsChild>
                                <w:div w:id="132794990">
                                  <w:marLeft w:val="0"/>
                                  <w:marRight w:val="0"/>
                                  <w:marTop w:val="0"/>
                                  <w:marBottom w:val="0"/>
                                  <w:divBdr>
                                    <w:top w:val="none" w:sz="0" w:space="0" w:color="auto"/>
                                    <w:left w:val="none" w:sz="0" w:space="0" w:color="auto"/>
                                    <w:bottom w:val="none" w:sz="0" w:space="0" w:color="auto"/>
                                    <w:right w:val="none" w:sz="0" w:space="0" w:color="auto"/>
                                  </w:divBdr>
                                </w:div>
                                <w:div w:id="1899130439">
                                  <w:marLeft w:val="0"/>
                                  <w:marRight w:val="0"/>
                                  <w:marTop w:val="0"/>
                                  <w:marBottom w:val="0"/>
                                  <w:divBdr>
                                    <w:top w:val="none" w:sz="0" w:space="0" w:color="auto"/>
                                    <w:left w:val="none" w:sz="0" w:space="0" w:color="auto"/>
                                    <w:bottom w:val="none" w:sz="0" w:space="0" w:color="auto"/>
                                    <w:right w:val="none" w:sz="0" w:space="0" w:color="auto"/>
                                  </w:divBdr>
                                </w:div>
                                <w:div w:id="11036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059879">
          <w:marLeft w:val="0"/>
          <w:marRight w:val="0"/>
          <w:marTop w:val="0"/>
          <w:marBottom w:val="0"/>
          <w:divBdr>
            <w:top w:val="none" w:sz="0" w:space="0" w:color="auto"/>
            <w:left w:val="none" w:sz="0" w:space="0" w:color="auto"/>
            <w:bottom w:val="none" w:sz="0" w:space="0" w:color="auto"/>
            <w:right w:val="none" w:sz="0" w:space="0" w:color="auto"/>
          </w:divBdr>
          <w:divsChild>
            <w:div w:id="303196246">
              <w:marLeft w:val="-360"/>
              <w:marRight w:val="-360"/>
              <w:marTop w:val="0"/>
              <w:marBottom w:val="0"/>
              <w:divBdr>
                <w:top w:val="none" w:sz="0" w:space="0" w:color="auto"/>
                <w:left w:val="none" w:sz="0" w:space="0" w:color="auto"/>
                <w:bottom w:val="none" w:sz="0" w:space="0" w:color="auto"/>
                <w:right w:val="none" w:sz="0" w:space="0" w:color="auto"/>
              </w:divBdr>
              <w:divsChild>
                <w:div w:id="1371153037">
                  <w:marLeft w:val="2215"/>
                  <w:marRight w:val="0"/>
                  <w:marTop w:val="0"/>
                  <w:marBottom w:val="0"/>
                  <w:divBdr>
                    <w:top w:val="none" w:sz="0" w:space="0" w:color="auto"/>
                    <w:left w:val="none" w:sz="0" w:space="0" w:color="auto"/>
                    <w:bottom w:val="none" w:sz="0" w:space="0" w:color="auto"/>
                    <w:right w:val="none" w:sz="0" w:space="0" w:color="auto"/>
                  </w:divBdr>
                  <w:divsChild>
                    <w:div w:id="1648122583">
                      <w:marLeft w:val="-360"/>
                      <w:marRight w:val="-360"/>
                      <w:marTop w:val="0"/>
                      <w:marBottom w:val="0"/>
                      <w:divBdr>
                        <w:top w:val="none" w:sz="0" w:space="0" w:color="auto"/>
                        <w:left w:val="none" w:sz="0" w:space="0" w:color="auto"/>
                        <w:bottom w:val="none" w:sz="0" w:space="0" w:color="auto"/>
                        <w:right w:val="none" w:sz="0" w:space="0" w:color="auto"/>
                      </w:divBdr>
                      <w:divsChild>
                        <w:div w:id="1060320708">
                          <w:marLeft w:val="0"/>
                          <w:marRight w:val="0"/>
                          <w:marTop w:val="0"/>
                          <w:marBottom w:val="0"/>
                          <w:divBdr>
                            <w:top w:val="none" w:sz="0" w:space="0" w:color="auto"/>
                            <w:left w:val="none" w:sz="0" w:space="0" w:color="auto"/>
                            <w:bottom w:val="none" w:sz="0" w:space="0" w:color="auto"/>
                            <w:right w:val="none" w:sz="0" w:space="0" w:color="auto"/>
                          </w:divBdr>
                        </w:div>
                        <w:div w:id="2060670127">
                          <w:marLeft w:val="0"/>
                          <w:marRight w:val="0"/>
                          <w:marTop w:val="0"/>
                          <w:marBottom w:val="0"/>
                          <w:divBdr>
                            <w:top w:val="none" w:sz="0" w:space="0" w:color="auto"/>
                            <w:left w:val="none" w:sz="0" w:space="0" w:color="auto"/>
                            <w:bottom w:val="none" w:sz="0" w:space="0" w:color="auto"/>
                            <w:right w:val="none" w:sz="0" w:space="0" w:color="auto"/>
                          </w:divBdr>
                        </w:div>
                        <w:div w:id="557404093">
                          <w:marLeft w:val="0"/>
                          <w:marRight w:val="0"/>
                          <w:marTop w:val="0"/>
                          <w:marBottom w:val="0"/>
                          <w:divBdr>
                            <w:top w:val="none" w:sz="0" w:space="0" w:color="auto"/>
                            <w:left w:val="none" w:sz="0" w:space="0" w:color="auto"/>
                            <w:bottom w:val="none" w:sz="0" w:space="0" w:color="auto"/>
                            <w:right w:val="none" w:sz="0" w:space="0" w:color="auto"/>
                          </w:divBdr>
                        </w:div>
                        <w:div w:id="942955639">
                          <w:marLeft w:val="0"/>
                          <w:marRight w:val="0"/>
                          <w:marTop w:val="0"/>
                          <w:marBottom w:val="0"/>
                          <w:divBdr>
                            <w:top w:val="none" w:sz="0" w:space="0" w:color="auto"/>
                            <w:left w:val="none" w:sz="0" w:space="0" w:color="auto"/>
                            <w:bottom w:val="none" w:sz="0" w:space="0" w:color="auto"/>
                            <w:right w:val="none" w:sz="0" w:space="0" w:color="auto"/>
                          </w:divBdr>
                        </w:div>
                      </w:divsChild>
                    </w:div>
                    <w:div w:id="480658993">
                      <w:marLeft w:val="-360"/>
                      <w:marRight w:val="-360"/>
                      <w:marTop w:val="0"/>
                      <w:marBottom w:val="0"/>
                      <w:divBdr>
                        <w:top w:val="none" w:sz="0" w:space="0" w:color="auto"/>
                        <w:left w:val="none" w:sz="0" w:space="0" w:color="auto"/>
                        <w:bottom w:val="none" w:sz="0" w:space="0" w:color="auto"/>
                        <w:right w:val="none" w:sz="0" w:space="0" w:color="auto"/>
                      </w:divBdr>
                      <w:divsChild>
                        <w:div w:id="1079785595">
                          <w:marLeft w:val="0"/>
                          <w:marRight w:val="0"/>
                          <w:marTop w:val="0"/>
                          <w:marBottom w:val="0"/>
                          <w:divBdr>
                            <w:top w:val="none" w:sz="0" w:space="0" w:color="auto"/>
                            <w:left w:val="none" w:sz="0" w:space="0" w:color="auto"/>
                            <w:bottom w:val="none" w:sz="0" w:space="0" w:color="auto"/>
                            <w:right w:val="none" w:sz="0" w:space="0" w:color="auto"/>
                          </w:divBdr>
                          <w:divsChild>
                            <w:div w:id="1189684425">
                              <w:marLeft w:val="0"/>
                              <w:marRight w:val="0"/>
                              <w:marTop w:val="0"/>
                              <w:marBottom w:val="0"/>
                              <w:divBdr>
                                <w:top w:val="none" w:sz="0" w:space="0" w:color="auto"/>
                                <w:left w:val="none" w:sz="0" w:space="0" w:color="auto"/>
                                <w:bottom w:val="none" w:sz="0" w:space="0" w:color="auto"/>
                                <w:right w:val="none" w:sz="0" w:space="0" w:color="auto"/>
                              </w:divBdr>
                              <w:divsChild>
                                <w:div w:id="1809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2911">
                          <w:marLeft w:val="0"/>
                          <w:marRight w:val="0"/>
                          <w:marTop w:val="0"/>
                          <w:marBottom w:val="0"/>
                          <w:divBdr>
                            <w:top w:val="none" w:sz="0" w:space="0" w:color="auto"/>
                            <w:left w:val="none" w:sz="0" w:space="0" w:color="auto"/>
                            <w:bottom w:val="none" w:sz="0" w:space="0" w:color="auto"/>
                            <w:right w:val="none" w:sz="0" w:space="0" w:color="auto"/>
                          </w:divBdr>
                        </w:div>
                        <w:div w:id="624850886">
                          <w:marLeft w:val="0"/>
                          <w:marRight w:val="0"/>
                          <w:marTop w:val="0"/>
                          <w:marBottom w:val="0"/>
                          <w:divBdr>
                            <w:top w:val="none" w:sz="0" w:space="0" w:color="auto"/>
                            <w:left w:val="none" w:sz="0" w:space="0" w:color="auto"/>
                            <w:bottom w:val="none" w:sz="0" w:space="0" w:color="auto"/>
                            <w:right w:val="none" w:sz="0" w:space="0" w:color="auto"/>
                          </w:divBdr>
                          <w:divsChild>
                            <w:div w:id="20236979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776368">
      <w:bodyDiv w:val="1"/>
      <w:marLeft w:val="0"/>
      <w:marRight w:val="0"/>
      <w:marTop w:val="0"/>
      <w:marBottom w:val="0"/>
      <w:divBdr>
        <w:top w:val="none" w:sz="0" w:space="0" w:color="auto"/>
        <w:left w:val="none" w:sz="0" w:space="0" w:color="auto"/>
        <w:bottom w:val="none" w:sz="0" w:space="0" w:color="auto"/>
        <w:right w:val="none" w:sz="0" w:space="0" w:color="auto"/>
      </w:divBdr>
    </w:div>
    <w:div w:id="877011393">
      <w:bodyDiv w:val="1"/>
      <w:marLeft w:val="0"/>
      <w:marRight w:val="0"/>
      <w:marTop w:val="0"/>
      <w:marBottom w:val="0"/>
      <w:divBdr>
        <w:top w:val="none" w:sz="0" w:space="0" w:color="auto"/>
        <w:left w:val="none" w:sz="0" w:space="0" w:color="auto"/>
        <w:bottom w:val="none" w:sz="0" w:space="0" w:color="auto"/>
        <w:right w:val="none" w:sz="0" w:space="0" w:color="auto"/>
      </w:divBdr>
    </w:div>
    <w:div w:id="900286414">
      <w:bodyDiv w:val="1"/>
      <w:marLeft w:val="0"/>
      <w:marRight w:val="0"/>
      <w:marTop w:val="0"/>
      <w:marBottom w:val="0"/>
      <w:divBdr>
        <w:top w:val="none" w:sz="0" w:space="0" w:color="auto"/>
        <w:left w:val="none" w:sz="0" w:space="0" w:color="auto"/>
        <w:bottom w:val="none" w:sz="0" w:space="0" w:color="auto"/>
        <w:right w:val="none" w:sz="0" w:space="0" w:color="auto"/>
      </w:divBdr>
    </w:div>
    <w:div w:id="908003234">
      <w:bodyDiv w:val="1"/>
      <w:marLeft w:val="0"/>
      <w:marRight w:val="0"/>
      <w:marTop w:val="0"/>
      <w:marBottom w:val="0"/>
      <w:divBdr>
        <w:top w:val="none" w:sz="0" w:space="0" w:color="auto"/>
        <w:left w:val="none" w:sz="0" w:space="0" w:color="auto"/>
        <w:bottom w:val="none" w:sz="0" w:space="0" w:color="auto"/>
        <w:right w:val="none" w:sz="0" w:space="0" w:color="auto"/>
      </w:divBdr>
    </w:div>
    <w:div w:id="917906281">
      <w:bodyDiv w:val="1"/>
      <w:marLeft w:val="0"/>
      <w:marRight w:val="0"/>
      <w:marTop w:val="0"/>
      <w:marBottom w:val="0"/>
      <w:divBdr>
        <w:top w:val="none" w:sz="0" w:space="0" w:color="auto"/>
        <w:left w:val="none" w:sz="0" w:space="0" w:color="auto"/>
        <w:bottom w:val="none" w:sz="0" w:space="0" w:color="auto"/>
        <w:right w:val="none" w:sz="0" w:space="0" w:color="auto"/>
      </w:divBdr>
    </w:div>
    <w:div w:id="937061950">
      <w:bodyDiv w:val="1"/>
      <w:marLeft w:val="0"/>
      <w:marRight w:val="0"/>
      <w:marTop w:val="0"/>
      <w:marBottom w:val="0"/>
      <w:divBdr>
        <w:top w:val="none" w:sz="0" w:space="0" w:color="auto"/>
        <w:left w:val="none" w:sz="0" w:space="0" w:color="auto"/>
        <w:bottom w:val="none" w:sz="0" w:space="0" w:color="auto"/>
        <w:right w:val="none" w:sz="0" w:space="0" w:color="auto"/>
      </w:divBdr>
    </w:div>
    <w:div w:id="953246144">
      <w:bodyDiv w:val="1"/>
      <w:marLeft w:val="0"/>
      <w:marRight w:val="0"/>
      <w:marTop w:val="0"/>
      <w:marBottom w:val="0"/>
      <w:divBdr>
        <w:top w:val="none" w:sz="0" w:space="0" w:color="auto"/>
        <w:left w:val="none" w:sz="0" w:space="0" w:color="auto"/>
        <w:bottom w:val="none" w:sz="0" w:space="0" w:color="auto"/>
        <w:right w:val="none" w:sz="0" w:space="0" w:color="auto"/>
      </w:divBdr>
    </w:div>
    <w:div w:id="1005589668">
      <w:bodyDiv w:val="1"/>
      <w:marLeft w:val="0"/>
      <w:marRight w:val="0"/>
      <w:marTop w:val="0"/>
      <w:marBottom w:val="0"/>
      <w:divBdr>
        <w:top w:val="none" w:sz="0" w:space="0" w:color="auto"/>
        <w:left w:val="none" w:sz="0" w:space="0" w:color="auto"/>
        <w:bottom w:val="none" w:sz="0" w:space="0" w:color="auto"/>
        <w:right w:val="none" w:sz="0" w:space="0" w:color="auto"/>
      </w:divBdr>
    </w:div>
    <w:div w:id="1016231318">
      <w:bodyDiv w:val="1"/>
      <w:marLeft w:val="0"/>
      <w:marRight w:val="0"/>
      <w:marTop w:val="0"/>
      <w:marBottom w:val="0"/>
      <w:divBdr>
        <w:top w:val="none" w:sz="0" w:space="0" w:color="auto"/>
        <w:left w:val="none" w:sz="0" w:space="0" w:color="auto"/>
        <w:bottom w:val="none" w:sz="0" w:space="0" w:color="auto"/>
        <w:right w:val="none" w:sz="0" w:space="0" w:color="auto"/>
      </w:divBdr>
    </w:div>
    <w:div w:id="1032144543">
      <w:bodyDiv w:val="1"/>
      <w:marLeft w:val="0"/>
      <w:marRight w:val="0"/>
      <w:marTop w:val="0"/>
      <w:marBottom w:val="0"/>
      <w:divBdr>
        <w:top w:val="none" w:sz="0" w:space="0" w:color="auto"/>
        <w:left w:val="none" w:sz="0" w:space="0" w:color="auto"/>
        <w:bottom w:val="none" w:sz="0" w:space="0" w:color="auto"/>
        <w:right w:val="none" w:sz="0" w:space="0" w:color="auto"/>
      </w:divBdr>
    </w:div>
    <w:div w:id="1052776900">
      <w:bodyDiv w:val="1"/>
      <w:marLeft w:val="0"/>
      <w:marRight w:val="0"/>
      <w:marTop w:val="0"/>
      <w:marBottom w:val="0"/>
      <w:divBdr>
        <w:top w:val="none" w:sz="0" w:space="0" w:color="auto"/>
        <w:left w:val="none" w:sz="0" w:space="0" w:color="auto"/>
        <w:bottom w:val="none" w:sz="0" w:space="0" w:color="auto"/>
        <w:right w:val="none" w:sz="0" w:space="0" w:color="auto"/>
      </w:divBdr>
    </w:div>
    <w:div w:id="1064060145">
      <w:bodyDiv w:val="1"/>
      <w:marLeft w:val="0"/>
      <w:marRight w:val="0"/>
      <w:marTop w:val="0"/>
      <w:marBottom w:val="0"/>
      <w:divBdr>
        <w:top w:val="none" w:sz="0" w:space="0" w:color="auto"/>
        <w:left w:val="none" w:sz="0" w:space="0" w:color="auto"/>
        <w:bottom w:val="none" w:sz="0" w:space="0" w:color="auto"/>
        <w:right w:val="none" w:sz="0" w:space="0" w:color="auto"/>
      </w:divBdr>
    </w:div>
    <w:div w:id="1084763660">
      <w:bodyDiv w:val="1"/>
      <w:marLeft w:val="0"/>
      <w:marRight w:val="0"/>
      <w:marTop w:val="0"/>
      <w:marBottom w:val="0"/>
      <w:divBdr>
        <w:top w:val="none" w:sz="0" w:space="0" w:color="auto"/>
        <w:left w:val="none" w:sz="0" w:space="0" w:color="auto"/>
        <w:bottom w:val="none" w:sz="0" w:space="0" w:color="auto"/>
        <w:right w:val="none" w:sz="0" w:space="0" w:color="auto"/>
      </w:divBdr>
    </w:div>
    <w:div w:id="1084956977">
      <w:bodyDiv w:val="1"/>
      <w:marLeft w:val="0"/>
      <w:marRight w:val="0"/>
      <w:marTop w:val="0"/>
      <w:marBottom w:val="0"/>
      <w:divBdr>
        <w:top w:val="none" w:sz="0" w:space="0" w:color="auto"/>
        <w:left w:val="none" w:sz="0" w:space="0" w:color="auto"/>
        <w:bottom w:val="none" w:sz="0" w:space="0" w:color="auto"/>
        <w:right w:val="none" w:sz="0" w:space="0" w:color="auto"/>
      </w:divBdr>
    </w:div>
    <w:div w:id="1090587591">
      <w:bodyDiv w:val="1"/>
      <w:marLeft w:val="0"/>
      <w:marRight w:val="0"/>
      <w:marTop w:val="0"/>
      <w:marBottom w:val="0"/>
      <w:divBdr>
        <w:top w:val="none" w:sz="0" w:space="0" w:color="auto"/>
        <w:left w:val="none" w:sz="0" w:space="0" w:color="auto"/>
        <w:bottom w:val="none" w:sz="0" w:space="0" w:color="auto"/>
        <w:right w:val="none" w:sz="0" w:space="0" w:color="auto"/>
      </w:divBdr>
    </w:div>
    <w:div w:id="1097943725">
      <w:bodyDiv w:val="1"/>
      <w:marLeft w:val="0"/>
      <w:marRight w:val="0"/>
      <w:marTop w:val="0"/>
      <w:marBottom w:val="0"/>
      <w:divBdr>
        <w:top w:val="none" w:sz="0" w:space="0" w:color="auto"/>
        <w:left w:val="none" w:sz="0" w:space="0" w:color="auto"/>
        <w:bottom w:val="none" w:sz="0" w:space="0" w:color="auto"/>
        <w:right w:val="none" w:sz="0" w:space="0" w:color="auto"/>
      </w:divBdr>
    </w:div>
    <w:div w:id="1112359302">
      <w:bodyDiv w:val="1"/>
      <w:marLeft w:val="0"/>
      <w:marRight w:val="0"/>
      <w:marTop w:val="0"/>
      <w:marBottom w:val="0"/>
      <w:divBdr>
        <w:top w:val="none" w:sz="0" w:space="0" w:color="auto"/>
        <w:left w:val="none" w:sz="0" w:space="0" w:color="auto"/>
        <w:bottom w:val="none" w:sz="0" w:space="0" w:color="auto"/>
        <w:right w:val="none" w:sz="0" w:space="0" w:color="auto"/>
      </w:divBdr>
    </w:div>
    <w:div w:id="1122305913">
      <w:bodyDiv w:val="1"/>
      <w:marLeft w:val="0"/>
      <w:marRight w:val="0"/>
      <w:marTop w:val="0"/>
      <w:marBottom w:val="0"/>
      <w:divBdr>
        <w:top w:val="none" w:sz="0" w:space="0" w:color="auto"/>
        <w:left w:val="none" w:sz="0" w:space="0" w:color="auto"/>
        <w:bottom w:val="none" w:sz="0" w:space="0" w:color="auto"/>
        <w:right w:val="none" w:sz="0" w:space="0" w:color="auto"/>
      </w:divBdr>
    </w:div>
    <w:div w:id="1125850803">
      <w:bodyDiv w:val="1"/>
      <w:marLeft w:val="0"/>
      <w:marRight w:val="0"/>
      <w:marTop w:val="0"/>
      <w:marBottom w:val="0"/>
      <w:divBdr>
        <w:top w:val="none" w:sz="0" w:space="0" w:color="auto"/>
        <w:left w:val="none" w:sz="0" w:space="0" w:color="auto"/>
        <w:bottom w:val="none" w:sz="0" w:space="0" w:color="auto"/>
        <w:right w:val="none" w:sz="0" w:space="0" w:color="auto"/>
      </w:divBdr>
    </w:div>
    <w:div w:id="1214460505">
      <w:bodyDiv w:val="1"/>
      <w:marLeft w:val="0"/>
      <w:marRight w:val="0"/>
      <w:marTop w:val="0"/>
      <w:marBottom w:val="0"/>
      <w:divBdr>
        <w:top w:val="none" w:sz="0" w:space="0" w:color="auto"/>
        <w:left w:val="none" w:sz="0" w:space="0" w:color="auto"/>
        <w:bottom w:val="none" w:sz="0" w:space="0" w:color="auto"/>
        <w:right w:val="none" w:sz="0" w:space="0" w:color="auto"/>
      </w:divBdr>
    </w:div>
    <w:div w:id="1224171109">
      <w:bodyDiv w:val="1"/>
      <w:marLeft w:val="0"/>
      <w:marRight w:val="0"/>
      <w:marTop w:val="0"/>
      <w:marBottom w:val="0"/>
      <w:divBdr>
        <w:top w:val="none" w:sz="0" w:space="0" w:color="auto"/>
        <w:left w:val="none" w:sz="0" w:space="0" w:color="auto"/>
        <w:bottom w:val="none" w:sz="0" w:space="0" w:color="auto"/>
        <w:right w:val="none" w:sz="0" w:space="0" w:color="auto"/>
      </w:divBdr>
    </w:div>
    <w:div w:id="1258097081">
      <w:bodyDiv w:val="1"/>
      <w:marLeft w:val="0"/>
      <w:marRight w:val="0"/>
      <w:marTop w:val="0"/>
      <w:marBottom w:val="0"/>
      <w:divBdr>
        <w:top w:val="none" w:sz="0" w:space="0" w:color="auto"/>
        <w:left w:val="none" w:sz="0" w:space="0" w:color="auto"/>
        <w:bottom w:val="none" w:sz="0" w:space="0" w:color="auto"/>
        <w:right w:val="none" w:sz="0" w:space="0" w:color="auto"/>
      </w:divBdr>
    </w:div>
    <w:div w:id="1270968772">
      <w:bodyDiv w:val="1"/>
      <w:marLeft w:val="0"/>
      <w:marRight w:val="0"/>
      <w:marTop w:val="0"/>
      <w:marBottom w:val="0"/>
      <w:divBdr>
        <w:top w:val="none" w:sz="0" w:space="0" w:color="auto"/>
        <w:left w:val="none" w:sz="0" w:space="0" w:color="auto"/>
        <w:bottom w:val="none" w:sz="0" w:space="0" w:color="auto"/>
        <w:right w:val="none" w:sz="0" w:space="0" w:color="auto"/>
      </w:divBdr>
    </w:div>
    <w:div w:id="1272857158">
      <w:bodyDiv w:val="1"/>
      <w:marLeft w:val="0"/>
      <w:marRight w:val="0"/>
      <w:marTop w:val="0"/>
      <w:marBottom w:val="0"/>
      <w:divBdr>
        <w:top w:val="none" w:sz="0" w:space="0" w:color="auto"/>
        <w:left w:val="none" w:sz="0" w:space="0" w:color="auto"/>
        <w:bottom w:val="none" w:sz="0" w:space="0" w:color="auto"/>
        <w:right w:val="none" w:sz="0" w:space="0" w:color="auto"/>
      </w:divBdr>
    </w:div>
    <w:div w:id="1280338670">
      <w:bodyDiv w:val="1"/>
      <w:marLeft w:val="0"/>
      <w:marRight w:val="0"/>
      <w:marTop w:val="0"/>
      <w:marBottom w:val="0"/>
      <w:divBdr>
        <w:top w:val="none" w:sz="0" w:space="0" w:color="auto"/>
        <w:left w:val="none" w:sz="0" w:space="0" w:color="auto"/>
        <w:bottom w:val="none" w:sz="0" w:space="0" w:color="auto"/>
        <w:right w:val="none" w:sz="0" w:space="0" w:color="auto"/>
      </w:divBdr>
    </w:div>
    <w:div w:id="1305936232">
      <w:bodyDiv w:val="1"/>
      <w:marLeft w:val="0"/>
      <w:marRight w:val="0"/>
      <w:marTop w:val="0"/>
      <w:marBottom w:val="0"/>
      <w:divBdr>
        <w:top w:val="none" w:sz="0" w:space="0" w:color="auto"/>
        <w:left w:val="none" w:sz="0" w:space="0" w:color="auto"/>
        <w:bottom w:val="none" w:sz="0" w:space="0" w:color="auto"/>
        <w:right w:val="none" w:sz="0" w:space="0" w:color="auto"/>
      </w:divBdr>
    </w:div>
    <w:div w:id="1314682687">
      <w:bodyDiv w:val="1"/>
      <w:marLeft w:val="0"/>
      <w:marRight w:val="0"/>
      <w:marTop w:val="0"/>
      <w:marBottom w:val="0"/>
      <w:divBdr>
        <w:top w:val="none" w:sz="0" w:space="0" w:color="auto"/>
        <w:left w:val="none" w:sz="0" w:space="0" w:color="auto"/>
        <w:bottom w:val="none" w:sz="0" w:space="0" w:color="auto"/>
        <w:right w:val="none" w:sz="0" w:space="0" w:color="auto"/>
      </w:divBdr>
    </w:div>
    <w:div w:id="1325816576">
      <w:bodyDiv w:val="1"/>
      <w:marLeft w:val="0"/>
      <w:marRight w:val="0"/>
      <w:marTop w:val="0"/>
      <w:marBottom w:val="0"/>
      <w:divBdr>
        <w:top w:val="none" w:sz="0" w:space="0" w:color="auto"/>
        <w:left w:val="none" w:sz="0" w:space="0" w:color="auto"/>
        <w:bottom w:val="none" w:sz="0" w:space="0" w:color="auto"/>
        <w:right w:val="none" w:sz="0" w:space="0" w:color="auto"/>
      </w:divBdr>
    </w:div>
    <w:div w:id="1358046006">
      <w:bodyDiv w:val="1"/>
      <w:marLeft w:val="0"/>
      <w:marRight w:val="0"/>
      <w:marTop w:val="0"/>
      <w:marBottom w:val="0"/>
      <w:divBdr>
        <w:top w:val="none" w:sz="0" w:space="0" w:color="auto"/>
        <w:left w:val="none" w:sz="0" w:space="0" w:color="auto"/>
        <w:bottom w:val="none" w:sz="0" w:space="0" w:color="auto"/>
        <w:right w:val="none" w:sz="0" w:space="0" w:color="auto"/>
      </w:divBdr>
    </w:div>
    <w:div w:id="1418209180">
      <w:bodyDiv w:val="1"/>
      <w:marLeft w:val="0"/>
      <w:marRight w:val="0"/>
      <w:marTop w:val="0"/>
      <w:marBottom w:val="0"/>
      <w:divBdr>
        <w:top w:val="none" w:sz="0" w:space="0" w:color="auto"/>
        <w:left w:val="none" w:sz="0" w:space="0" w:color="auto"/>
        <w:bottom w:val="none" w:sz="0" w:space="0" w:color="auto"/>
        <w:right w:val="none" w:sz="0" w:space="0" w:color="auto"/>
      </w:divBdr>
    </w:div>
    <w:div w:id="1441144992">
      <w:bodyDiv w:val="1"/>
      <w:marLeft w:val="0"/>
      <w:marRight w:val="0"/>
      <w:marTop w:val="0"/>
      <w:marBottom w:val="0"/>
      <w:divBdr>
        <w:top w:val="none" w:sz="0" w:space="0" w:color="auto"/>
        <w:left w:val="none" w:sz="0" w:space="0" w:color="auto"/>
        <w:bottom w:val="none" w:sz="0" w:space="0" w:color="auto"/>
        <w:right w:val="none" w:sz="0" w:space="0" w:color="auto"/>
      </w:divBdr>
    </w:div>
    <w:div w:id="1480534522">
      <w:bodyDiv w:val="1"/>
      <w:marLeft w:val="0"/>
      <w:marRight w:val="0"/>
      <w:marTop w:val="0"/>
      <w:marBottom w:val="0"/>
      <w:divBdr>
        <w:top w:val="none" w:sz="0" w:space="0" w:color="auto"/>
        <w:left w:val="none" w:sz="0" w:space="0" w:color="auto"/>
        <w:bottom w:val="none" w:sz="0" w:space="0" w:color="auto"/>
        <w:right w:val="none" w:sz="0" w:space="0" w:color="auto"/>
      </w:divBdr>
    </w:div>
    <w:div w:id="1582446107">
      <w:bodyDiv w:val="1"/>
      <w:marLeft w:val="0"/>
      <w:marRight w:val="0"/>
      <w:marTop w:val="0"/>
      <w:marBottom w:val="0"/>
      <w:divBdr>
        <w:top w:val="none" w:sz="0" w:space="0" w:color="auto"/>
        <w:left w:val="none" w:sz="0" w:space="0" w:color="auto"/>
        <w:bottom w:val="none" w:sz="0" w:space="0" w:color="auto"/>
        <w:right w:val="none" w:sz="0" w:space="0" w:color="auto"/>
      </w:divBdr>
    </w:div>
    <w:div w:id="1592279161">
      <w:bodyDiv w:val="1"/>
      <w:marLeft w:val="0"/>
      <w:marRight w:val="0"/>
      <w:marTop w:val="0"/>
      <w:marBottom w:val="0"/>
      <w:divBdr>
        <w:top w:val="none" w:sz="0" w:space="0" w:color="auto"/>
        <w:left w:val="none" w:sz="0" w:space="0" w:color="auto"/>
        <w:bottom w:val="none" w:sz="0" w:space="0" w:color="auto"/>
        <w:right w:val="none" w:sz="0" w:space="0" w:color="auto"/>
      </w:divBdr>
    </w:div>
    <w:div w:id="1603681305">
      <w:bodyDiv w:val="1"/>
      <w:marLeft w:val="0"/>
      <w:marRight w:val="0"/>
      <w:marTop w:val="0"/>
      <w:marBottom w:val="0"/>
      <w:divBdr>
        <w:top w:val="none" w:sz="0" w:space="0" w:color="auto"/>
        <w:left w:val="none" w:sz="0" w:space="0" w:color="auto"/>
        <w:bottom w:val="none" w:sz="0" w:space="0" w:color="auto"/>
        <w:right w:val="none" w:sz="0" w:space="0" w:color="auto"/>
      </w:divBdr>
    </w:div>
    <w:div w:id="1607229712">
      <w:bodyDiv w:val="1"/>
      <w:marLeft w:val="0"/>
      <w:marRight w:val="0"/>
      <w:marTop w:val="0"/>
      <w:marBottom w:val="0"/>
      <w:divBdr>
        <w:top w:val="none" w:sz="0" w:space="0" w:color="auto"/>
        <w:left w:val="none" w:sz="0" w:space="0" w:color="auto"/>
        <w:bottom w:val="none" w:sz="0" w:space="0" w:color="auto"/>
        <w:right w:val="none" w:sz="0" w:space="0" w:color="auto"/>
      </w:divBdr>
    </w:div>
    <w:div w:id="1634167554">
      <w:bodyDiv w:val="1"/>
      <w:marLeft w:val="0"/>
      <w:marRight w:val="0"/>
      <w:marTop w:val="0"/>
      <w:marBottom w:val="0"/>
      <w:divBdr>
        <w:top w:val="none" w:sz="0" w:space="0" w:color="auto"/>
        <w:left w:val="none" w:sz="0" w:space="0" w:color="auto"/>
        <w:bottom w:val="none" w:sz="0" w:space="0" w:color="auto"/>
        <w:right w:val="none" w:sz="0" w:space="0" w:color="auto"/>
      </w:divBdr>
    </w:div>
    <w:div w:id="1714768121">
      <w:bodyDiv w:val="1"/>
      <w:marLeft w:val="0"/>
      <w:marRight w:val="0"/>
      <w:marTop w:val="0"/>
      <w:marBottom w:val="0"/>
      <w:divBdr>
        <w:top w:val="none" w:sz="0" w:space="0" w:color="auto"/>
        <w:left w:val="none" w:sz="0" w:space="0" w:color="auto"/>
        <w:bottom w:val="none" w:sz="0" w:space="0" w:color="auto"/>
        <w:right w:val="none" w:sz="0" w:space="0" w:color="auto"/>
      </w:divBdr>
    </w:div>
    <w:div w:id="1729842709">
      <w:bodyDiv w:val="1"/>
      <w:marLeft w:val="0"/>
      <w:marRight w:val="0"/>
      <w:marTop w:val="0"/>
      <w:marBottom w:val="0"/>
      <w:divBdr>
        <w:top w:val="none" w:sz="0" w:space="0" w:color="auto"/>
        <w:left w:val="none" w:sz="0" w:space="0" w:color="auto"/>
        <w:bottom w:val="none" w:sz="0" w:space="0" w:color="auto"/>
        <w:right w:val="none" w:sz="0" w:space="0" w:color="auto"/>
      </w:divBdr>
    </w:div>
    <w:div w:id="1757364181">
      <w:bodyDiv w:val="1"/>
      <w:marLeft w:val="0"/>
      <w:marRight w:val="0"/>
      <w:marTop w:val="0"/>
      <w:marBottom w:val="0"/>
      <w:divBdr>
        <w:top w:val="none" w:sz="0" w:space="0" w:color="auto"/>
        <w:left w:val="none" w:sz="0" w:space="0" w:color="auto"/>
        <w:bottom w:val="none" w:sz="0" w:space="0" w:color="auto"/>
        <w:right w:val="none" w:sz="0" w:space="0" w:color="auto"/>
      </w:divBdr>
    </w:div>
    <w:div w:id="1782721488">
      <w:bodyDiv w:val="1"/>
      <w:marLeft w:val="0"/>
      <w:marRight w:val="0"/>
      <w:marTop w:val="0"/>
      <w:marBottom w:val="0"/>
      <w:divBdr>
        <w:top w:val="none" w:sz="0" w:space="0" w:color="auto"/>
        <w:left w:val="none" w:sz="0" w:space="0" w:color="auto"/>
        <w:bottom w:val="none" w:sz="0" w:space="0" w:color="auto"/>
        <w:right w:val="none" w:sz="0" w:space="0" w:color="auto"/>
      </w:divBdr>
    </w:div>
    <w:div w:id="1783305895">
      <w:bodyDiv w:val="1"/>
      <w:marLeft w:val="0"/>
      <w:marRight w:val="0"/>
      <w:marTop w:val="0"/>
      <w:marBottom w:val="0"/>
      <w:divBdr>
        <w:top w:val="none" w:sz="0" w:space="0" w:color="auto"/>
        <w:left w:val="none" w:sz="0" w:space="0" w:color="auto"/>
        <w:bottom w:val="none" w:sz="0" w:space="0" w:color="auto"/>
        <w:right w:val="none" w:sz="0" w:space="0" w:color="auto"/>
      </w:divBdr>
    </w:div>
    <w:div w:id="1849560198">
      <w:bodyDiv w:val="1"/>
      <w:marLeft w:val="0"/>
      <w:marRight w:val="0"/>
      <w:marTop w:val="0"/>
      <w:marBottom w:val="0"/>
      <w:divBdr>
        <w:top w:val="none" w:sz="0" w:space="0" w:color="auto"/>
        <w:left w:val="none" w:sz="0" w:space="0" w:color="auto"/>
        <w:bottom w:val="none" w:sz="0" w:space="0" w:color="auto"/>
        <w:right w:val="none" w:sz="0" w:space="0" w:color="auto"/>
      </w:divBdr>
    </w:div>
    <w:div w:id="1878425222">
      <w:bodyDiv w:val="1"/>
      <w:marLeft w:val="0"/>
      <w:marRight w:val="0"/>
      <w:marTop w:val="0"/>
      <w:marBottom w:val="0"/>
      <w:divBdr>
        <w:top w:val="none" w:sz="0" w:space="0" w:color="auto"/>
        <w:left w:val="none" w:sz="0" w:space="0" w:color="auto"/>
        <w:bottom w:val="none" w:sz="0" w:space="0" w:color="auto"/>
        <w:right w:val="none" w:sz="0" w:space="0" w:color="auto"/>
      </w:divBdr>
    </w:div>
    <w:div w:id="1889876765">
      <w:bodyDiv w:val="1"/>
      <w:marLeft w:val="0"/>
      <w:marRight w:val="0"/>
      <w:marTop w:val="0"/>
      <w:marBottom w:val="0"/>
      <w:divBdr>
        <w:top w:val="none" w:sz="0" w:space="0" w:color="auto"/>
        <w:left w:val="none" w:sz="0" w:space="0" w:color="auto"/>
        <w:bottom w:val="none" w:sz="0" w:space="0" w:color="auto"/>
        <w:right w:val="none" w:sz="0" w:space="0" w:color="auto"/>
      </w:divBdr>
    </w:div>
    <w:div w:id="1898323520">
      <w:bodyDiv w:val="1"/>
      <w:marLeft w:val="0"/>
      <w:marRight w:val="0"/>
      <w:marTop w:val="0"/>
      <w:marBottom w:val="0"/>
      <w:divBdr>
        <w:top w:val="none" w:sz="0" w:space="0" w:color="auto"/>
        <w:left w:val="none" w:sz="0" w:space="0" w:color="auto"/>
        <w:bottom w:val="none" w:sz="0" w:space="0" w:color="auto"/>
        <w:right w:val="none" w:sz="0" w:space="0" w:color="auto"/>
      </w:divBdr>
    </w:div>
    <w:div w:id="1899317774">
      <w:bodyDiv w:val="1"/>
      <w:marLeft w:val="0"/>
      <w:marRight w:val="0"/>
      <w:marTop w:val="0"/>
      <w:marBottom w:val="0"/>
      <w:divBdr>
        <w:top w:val="none" w:sz="0" w:space="0" w:color="auto"/>
        <w:left w:val="none" w:sz="0" w:space="0" w:color="auto"/>
        <w:bottom w:val="none" w:sz="0" w:space="0" w:color="auto"/>
        <w:right w:val="none" w:sz="0" w:space="0" w:color="auto"/>
      </w:divBdr>
    </w:div>
    <w:div w:id="1931312918">
      <w:bodyDiv w:val="1"/>
      <w:marLeft w:val="0"/>
      <w:marRight w:val="0"/>
      <w:marTop w:val="0"/>
      <w:marBottom w:val="0"/>
      <w:divBdr>
        <w:top w:val="none" w:sz="0" w:space="0" w:color="auto"/>
        <w:left w:val="none" w:sz="0" w:space="0" w:color="auto"/>
        <w:bottom w:val="none" w:sz="0" w:space="0" w:color="auto"/>
        <w:right w:val="none" w:sz="0" w:space="0" w:color="auto"/>
      </w:divBdr>
    </w:div>
    <w:div w:id="1959027859">
      <w:bodyDiv w:val="1"/>
      <w:marLeft w:val="0"/>
      <w:marRight w:val="0"/>
      <w:marTop w:val="0"/>
      <w:marBottom w:val="0"/>
      <w:divBdr>
        <w:top w:val="none" w:sz="0" w:space="0" w:color="auto"/>
        <w:left w:val="none" w:sz="0" w:space="0" w:color="auto"/>
        <w:bottom w:val="none" w:sz="0" w:space="0" w:color="auto"/>
        <w:right w:val="none" w:sz="0" w:space="0" w:color="auto"/>
      </w:divBdr>
    </w:div>
    <w:div w:id="2012368495">
      <w:bodyDiv w:val="1"/>
      <w:marLeft w:val="0"/>
      <w:marRight w:val="0"/>
      <w:marTop w:val="0"/>
      <w:marBottom w:val="0"/>
      <w:divBdr>
        <w:top w:val="none" w:sz="0" w:space="0" w:color="auto"/>
        <w:left w:val="none" w:sz="0" w:space="0" w:color="auto"/>
        <w:bottom w:val="none" w:sz="0" w:space="0" w:color="auto"/>
        <w:right w:val="none" w:sz="0" w:space="0" w:color="auto"/>
      </w:divBdr>
    </w:div>
    <w:div w:id="2015454659">
      <w:bodyDiv w:val="1"/>
      <w:marLeft w:val="0"/>
      <w:marRight w:val="0"/>
      <w:marTop w:val="0"/>
      <w:marBottom w:val="0"/>
      <w:divBdr>
        <w:top w:val="none" w:sz="0" w:space="0" w:color="auto"/>
        <w:left w:val="none" w:sz="0" w:space="0" w:color="auto"/>
        <w:bottom w:val="none" w:sz="0" w:space="0" w:color="auto"/>
        <w:right w:val="none" w:sz="0" w:space="0" w:color="auto"/>
      </w:divBdr>
    </w:div>
    <w:div w:id="2021853825">
      <w:bodyDiv w:val="1"/>
      <w:marLeft w:val="0"/>
      <w:marRight w:val="0"/>
      <w:marTop w:val="0"/>
      <w:marBottom w:val="0"/>
      <w:divBdr>
        <w:top w:val="none" w:sz="0" w:space="0" w:color="auto"/>
        <w:left w:val="none" w:sz="0" w:space="0" w:color="auto"/>
        <w:bottom w:val="none" w:sz="0" w:space="0" w:color="auto"/>
        <w:right w:val="none" w:sz="0" w:space="0" w:color="auto"/>
      </w:divBdr>
    </w:div>
    <w:div w:id="2103722544">
      <w:bodyDiv w:val="1"/>
      <w:marLeft w:val="0"/>
      <w:marRight w:val="0"/>
      <w:marTop w:val="0"/>
      <w:marBottom w:val="0"/>
      <w:divBdr>
        <w:top w:val="none" w:sz="0" w:space="0" w:color="auto"/>
        <w:left w:val="none" w:sz="0" w:space="0" w:color="auto"/>
        <w:bottom w:val="none" w:sz="0" w:space="0" w:color="auto"/>
        <w:right w:val="none" w:sz="0" w:space="0" w:color="auto"/>
      </w:divBdr>
    </w:div>
    <w:div w:id="2119135741">
      <w:bodyDiv w:val="1"/>
      <w:marLeft w:val="0"/>
      <w:marRight w:val="0"/>
      <w:marTop w:val="0"/>
      <w:marBottom w:val="0"/>
      <w:divBdr>
        <w:top w:val="none" w:sz="0" w:space="0" w:color="auto"/>
        <w:left w:val="none" w:sz="0" w:space="0" w:color="auto"/>
        <w:bottom w:val="none" w:sz="0" w:space="0" w:color="auto"/>
        <w:right w:val="none" w:sz="0" w:space="0" w:color="auto"/>
      </w:divBdr>
    </w:div>
    <w:div w:id="2141999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mailto:phe-renewals@usds.gov" TargetMode="External"/><Relationship Id="rId17" Type="http://schemas.openxmlformats.org/officeDocument/2006/relationships/hyperlink" Target="https://integrated-benefits.s3.us-east-2.amazonaws.com/Text+Message+Scripts.pdf"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www.fcc.gov/document/fcc-adopts-rules-empower-consumers-stop-robocalls-robotexts-0" TargetMode="External"/><Relationship Id="rId13" Type="http://schemas.openxmlformats.org/officeDocument/2006/relationships/hyperlink" Target="https://www.androidauthority.com/whatsapp-encryption-safe-3087607/" TargetMode="External"/><Relationship Id="rId3" Type="http://schemas.openxmlformats.org/officeDocument/2006/relationships/hyperlink" Target="https://files.codeforamerica.org/2022/11/02125302/Basics-of-Texting-Safety-Net-Clients-2022.pdf" TargetMode="External"/><Relationship Id="rId7" Type="http://schemas.openxmlformats.org/officeDocument/2006/relationships/hyperlink" Target="https://www.fcc.gov/news-events/blog/2018/06/01/fcc-regulatory-free-arena" TargetMode="External"/><Relationship Id="rId12" Type="http://schemas.openxmlformats.org/officeDocument/2006/relationships/hyperlink" Target="https://faq.whatsapp.com/820124435853543" TargetMode="External"/><Relationship Id="rId2" Type="http://schemas.openxmlformats.org/officeDocument/2006/relationships/hyperlink" Target="https://docs.fcc.gov/public/attachments/DA-23-62A1.pdf" TargetMode="External"/><Relationship Id="rId1" Type="http://schemas.openxmlformats.org/officeDocument/2006/relationships/hyperlink" Target="https://docs.fcc.gov/public/attachments/FCC-03-153A1.pdf" TargetMode="External"/><Relationship Id="rId6" Type="http://schemas.openxmlformats.org/officeDocument/2006/relationships/hyperlink" Target="https://www.cbpp.org/blog/fcc-ruling-allowing-automated-text-messaging-will-help-state-and-local-agencies-with-unwinding" TargetMode="External"/><Relationship Id="rId11" Type="http://schemas.openxmlformats.org/officeDocument/2006/relationships/hyperlink" Target="https://faq.whatsapp.com/868507767645966" TargetMode="External"/><Relationship Id="rId5" Type="http://schemas.openxmlformats.org/officeDocument/2006/relationships/hyperlink" Target="https://www.performance.gov/cx/life-experiences/facing-a-financial-shock/outputs/fcc-training/" TargetMode="External"/><Relationship Id="rId15" Type="http://schemas.openxmlformats.org/officeDocument/2006/relationships/hyperlink" Target="https://theintercept.com/2024/05/22/whatsapp-security-vulnerability-meta-israel-palestine/" TargetMode="External"/><Relationship Id="rId10" Type="http://schemas.openxmlformats.org/officeDocument/2006/relationships/hyperlink" Target="https://www.digitalbenefitshub.org/resources/text-to-connect-strategy-content-for-using-text-message-outreach-to-reduce-snap-churn" TargetMode="External"/><Relationship Id="rId4" Type="http://schemas.openxmlformats.org/officeDocument/2006/relationships/hyperlink" Target="https://www.fcc.gov/reassigned-numbers-database" TargetMode="External"/><Relationship Id="rId9" Type="http://schemas.openxmlformats.org/officeDocument/2006/relationships/hyperlink" Target="https://www.digitalbenefitshub.org/resources/text-to-connect-evaluation-of-your-text-messaging-program-to-reduce-snap-churn" TargetMode="External"/><Relationship Id="rId14" Type="http://schemas.openxmlformats.org/officeDocument/2006/relationships/hyperlink" Target="https://arstechnica.com/gadgets/2021/09/whatsapp-end-to-end-encrypted-messages-arent-that-private-after-all/" TargetMode="External"/></Relationships>
</file>

<file path=word/theme/theme1.xml><?xml version="1.0" encoding="utf-8"?>
<a:theme xmlns:a="http://schemas.openxmlformats.org/drawingml/2006/main" name="USDS document">
  <a:themeElements>
    <a:clrScheme name="USDS Color Palette">
      <a:dk1>
        <a:srgbClr val="0F3D67"/>
      </a:dk1>
      <a:lt1>
        <a:srgbClr val="FFFFFF"/>
      </a:lt1>
      <a:dk2>
        <a:srgbClr val="0084CD"/>
      </a:dk2>
      <a:lt2>
        <a:srgbClr val="EBECEB"/>
      </a:lt2>
      <a:accent1>
        <a:srgbClr val="E0CC25"/>
      </a:accent1>
      <a:accent2>
        <a:srgbClr val="A39634"/>
      </a:accent2>
      <a:accent3>
        <a:srgbClr val="5C5D5C"/>
      </a:accent3>
      <a:accent4>
        <a:srgbClr val="054E96"/>
      </a:accent4>
      <a:accent5>
        <a:srgbClr val="3E3F3E"/>
      </a:accent5>
      <a:accent6>
        <a:srgbClr val="0071BC"/>
      </a:accent6>
      <a:hlink>
        <a:srgbClr val="0C71BC"/>
      </a:hlink>
      <a:folHlink>
        <a:srgbClr val="959695"/>
      </a:folHlink>
    </a:clrScheme>
    <a:fontScheme name="Office">
      <a:majorFont>
        <a:latin typeface="Arial"/>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bodyPr wrap="square" rtlCol="0">
        <a:spAutoFit/>
      </a:bodyPr>
      <a:lstStyle>
        <a:defPPr marL="285750" marR="0" indent="-285750" algn="l" defTabSz="914400" rtl="0" eaLnBrk="1" fontAlgn="auto" latinLnBrk="0" hangingPunct="1">
          <a:lnSpc>
            <a:spcPct val="120000"/>
          </a:lnSpc>
          <a:spcBef>
            <a:spcPts val="1000"/>
          </a:spcBef>
          <a:spcAft>
            <a:spcPts val="0"/>
          </a:spcAft>
          <a:buClrTx/>
          <a:buSzTx/>
          <a:buFont typeface="Arial" panose="020B0604020202020204" pitchFamily="34" charset="0"/>
          <a:buChar char="•"/>
          <a:tabLst/>
          <a:defRPr kumimoji="0" sz="1800" b="0" i="0" u="none" strike="noStrike" kern="0" cap="none" spc="0" normalizeH="0" baseline="0" noProof="0" dirty="0" smtClean="0">
            <a:ln>
              <a:noFill/>
            </a:ln>
            <a:solidFill>
              <a:srgbClr val="0F3D67"/>
            </a:solidFill>
            <a:effectLst/>
            <a:uLnTx/>
            <a:uFillTx/>
            <a:latin typeface="Source Sans Pro" panose="020B0503030403020204" pitchFamily="34" charset="0"/>
            <a:ea typeface="Source Sans Pro" panose="020B0503030403020204" pitchFamily="34" charset="0"/>
            <a:cs typeface="Arial"/>
            <a:sym typeface="Arial"/>
          </a:defRPr>
        </a:defPPr>
      </a:lstStyle>
    </a:txDef>
  </a:objectDefaults>
  <a:extraClrSchemeLst/>
  <a:extLst>
    <a:ext uri="{05A4C25C-085E-4340-85A3-A5531E510DB2}">
      <thm15:themeFamily xmlns:thm15="http://schemas.microsoft.com/office/thememl/2012/main" name="USDS document" id="{92F7E1A9-B6E6-8348-9284-D15758480176}" vid="{1EAE8FEF-B63A-6245-95AE-778D938070C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9ED85125FC8F41BFB9B14060E80BE9" ma:contentTypeVersion="9" ma:contentTypeDescription="Create a new document." ma:contentTypeScope="" ma:versionID="abe481d6119d962dfd754e9a88520564">
  <xsd:schema xmlns:xsd="http://www.w3.org/2001/XMLSchema" xmlns:xs="http://www.w3.org/2001/XMLSchema" xmlns:p="http://schemas.microsoft.com/office/2006/metadata/properties" xmlns:ns2="3ac54ba9-5c51-459d-bf3f-3ffbfdd3f684" xmlns:ns3="7ffdcb53-f619-4365-a236-822383b46c0c" targetNamespace="http://schemas.microsoft.com/office/2006/metadata/properties" ma:root="true" ma:fieldsID="5270b5adc0bfcccfc508759bd15e3220" ns2:_="" ns3:_="">
    <xsd:import namespace="3ac54ba9-5c51-459d-bf3f-3ffbfdd3f684"/>
    <xsd:import namespace="7ffdcb53-f619-4365-a236-822383b46c0c"/>
    <xsd:element name="properties">
      <xsd:complexType>
        <xsd:sequence>
          <xsd:element name="documentManagement">
            <xsd:complexType>
              <xsd:all>
                <xsd:element ref="ns2:SharedWithUsers" minOccurs="0"/>
                <xsd:element ref="ns2:SharedWithDetails" minOccurs="0"/>
                <xsd:element ref="ns3:Description0" minOccurs="0"/>
                <xsd:element ref="ns3:Group_x0020_number" minOccurs="0"/>
                <xsd:element ref="ns3:dz5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c54ba9-5c51-459d-bf3f-3ffbfdd3f6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fdcb53-f619-4365-a236-822383b46c0c" elementFormDefault="qualified">
    <xsd:import namespace="http://schemas.microsoft.com/office/2006/documentManagement/types"/>
    <xsd:import namespace="http://schemas.microsoft.com/office/infopath/2007/PartnerControls"/>
    <xsd:element name="Description0" ma:index="10" nillable="true" ma:displayName="Description" ma:internalName="Description0">
      <xsd:simpleType>
        <xsd:restriction base="dms:Text">
          <xsd:maxLength value="255"/>
        </xsd:restriction>
      </xsd:simpleType>
    </xsd:element>
    <xsd:element name="Group_x0020_number" ma:index="11" nillable="true" ma:displayName="Group number" ma:internalName="Group_x0020_number">
      <xsd:simpleType>
        <xsd:restriction base="dms:Number"/>
      </xsd:simpleType>
    </xsd:element>
    <xsd:element name="dz5l" ma:index="12" nillable="true" ma:displayName="Notes" ma:internalName="dz5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z5l xmlns="7ffdcb53-f619-4365-a236-822383b46c0c" xsi:nil="true"/>
    <Description0 xmlns="7ffdcb53-f619-4365-a236-822383b46c0c" xsi:nil="true"/>
    <Group_x0020_number xmlns="7ffdcb53-f619-4365-a236-822383b46c0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84B3F-5706-43CC-AE05-D487F407B4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c54ba9-5c51-459d-bf3f-3ffbfdd3f684"/>
    <ds:schemaRef ds:uri="7ffdcb53-f619-4365-a236-822383b46c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F7E08B-964B-444D-B530-2C199C0D3ED6}">
  <ds:schemaRefs>
    <ds:schemaRef ds:uri="http://schemas.microsoft.com/office/2006/metadata/properties"/>
    <ds:schemaRef ds:uri="http://schemas.microsoft.com/office/infopath/2007/PartnerControls"/>
    <ds:schemaRef ds:uri="7ffdcb53-f619-4365-a236-822383b46c0c"/>
  </ds:schemaRefs>
</ds:datastoreItem>
</file>

<file path=customXml/itemProps3.xml><?xml version="1.0" encoding="utf-8"?>
<ds:datastoreItem xmlns:ds="http://schemas.openxmlformats.org/officeDocument/2006/customXml" ds:itemID="{F41E61A3-F89A-4C2D-B821-09D607DF8FED}">
  <ds:schemaRefs>
    <ds:schemaRef ds:uri="http://schemas.microsoft.com/sharepoint/v3/contenttype/forms"/>
  </ds:schemaRefs>
</ds:datastoreItem>
</file>

<file path=customXml/itemProps4.xml><?xml version="1.0" encoding="utf-8"?>
<ds:datastoreItem xmlns:ds="http://schemas.openxmlformats.org/officeDocument/2006/customXml" ds:itemID="{A3FF76A2-8925-9C45-A600-5F0100BD4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2664</Words>
  <Characters>15186</Characters>
  <Application>Microsoft Office Word</Application>
  <DocSecurity>0</DocSecurity>
  <Lines>126</Lines>
  <Paragraphs>35</Paragraphs>
  <ScaleCrop>false</ScaleCrop>
  <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Butters, Ellen T</dc:creator>
  <cp:keywords/>
  <dc:description/>
  <cp:lastModifiedBy>Mazzocchi, Maxwell R. EOP/OMB</cp:lastModifiedBy>
  <cp:revision>9</cp:revision>
  <cp:lastPrinted>2021-05-20T01:03:00Z</cp:lastPrinted>
  <dcterms:created xsi:type="dcterms:W3CDTF">2024-09-17T18:43:00Z</dcterms:created>
  <dcterms:modified xsi:type="dcterms:W3CDTF">2024-09-19T18:48:00Z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0x010100FF9ED85125FC8F41BFB9B14060E80BE9</vt:lpwstr>
  </property>
</Properties>
</file>