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A9524E" w:rsidP="5FA9524E" w:rsidRDefault="5FA9524E" w14:noSpellErr="1" w14:paraId="40762AC1" w14:textId="091669FB">
      <w:pPr>
        <w:spacing w:before="240"/>
        <w:rPr>
          <w:rFonts w:ascii="Calibri" w:hAnsi="Calibri" w:eastAsia="Calibri" w:cs="Calibri"/>
          <w:noProof w:val="0"/>
          <w:color w:val="2F5496" w:themeColor="accent1" w:themeTint="FF" w:themeShade="BF"/>
          <w:sz w:val="32"/>
          <w:szCs w:val="32"/>
          <w:lang w:val="en-US"/>
        </w:rPr>
      </w:pPr>
      <w:r w:rsidRPr="5FA9524E" w:rsidR="5FA9524E">
        <w:rPr>
          <w:rFonts w:ascii="Calibri" w:hAnsi="Calibri" w:eastAsia="Calibri" w:cs="Calibri"/>
          <w:noProof w:val="0"/>
          <w:color w:val="2F5496" w:themeColor="accent1" w:themeTint="FF" w:themeShade="BF"/>
          <w:sz w:val="32"/>
          <w:szCs w:val="32"/>
          <w:lang w:val="en-US"/>
        </w:rPr>
        <w:t>Pre-onsite kick off meeting</w:t>
      </w:r>
    </w:p>
    <w:p w:rsidR="5FA9524E" w:rsidP="5FA9524E" w:rsidRDefault="5FA9524E" w14:paraId="1B087F5B" w14:textId="4759737D">
      <w:pPr>
        <w:rPr>
          <w:rFonts w:ascii="Calibri" w:hAnsi="Calibri" w:eastAsia="Calibri" w:cs="Calibri"/>
          <w:noProof w:val="0"/>
          <w:sz w:val="24"/>
          <w:szCs w:val="24"/>
          <w:lang w:val="en-US"/>
        </w:rPr>
      </w:pPr>
    </w:p>
    <w:p w:rsidR="5FA9524E" w:rsidP="5FA9524E" w:rsidRDefault="5FA9524E" w14:noSpellErr="1" w14:paraId="4BF666CE" w14:textId="0E859ABA">
      <w:pPr>
        <w:rPr>
          <w:rFonts w:ascii="Calibri" w:hAnsi="Calibri" w:eastAsia="Calibri" w:cs="Calibri"/>
          <w:noProof w:val="0"/>
          <w:sz w:val="24"/>
          <w:szCs w:val="24"/>
          <w:lang w:val="en-US"/>
        </w:rPr>
      </w:pPr>
      <w:r w:rsidRPr="5FA9524E" w:rsidR="5FA9524E">
        <w:rPr>
          <w:rFonts w:ascii="Calibri" w:hAnsi="Calibri" w:eastAsia="Calibri" w:cs="Calibri"/>
          <w:noProof w:val="0"/>
          <w:sz w:val="24"/>
          <w:szCs w:val="24"/>
          <w:lang w:val="en-US"/>
        </w:rPr>
        <w:t xml:space="preserve">Before a SNAP rapid response on-site technical assistance visit from the US Digital Service (USDS), one of the main initial touchpoints is the </w:t>
      </w:r>
      <w:r w:rsidRPr="5FA9524E" w:rsidR="5FA9524E">
        <w:rPr>
          <w:rFonts w:ascii="Calibri" w:hAnsi="Calibri" w:eastAsia="Calibri" w:cs="Calibri"/>
          <w:b w:val="1"/>
          <w:bCs w:val="1"/>
          <w:noProof w:val="0"/>
          <w:sz w:val="24"/>
          <w:szCs w:val="24"/>
          <w:lang w:val="en-US"/>
        </w:rPr>
        <w:t>k</w:t>
      </w:r>
      <w:r w:rsidRPr="5FA9524E" w:rsidR="5FA9524E">
        <w:rPr>
          <w:rFonts w:ascii="Calibri" w:hAnsi="Calibri" w:eastAsia="Calibri" w:cs="Calibri"/>
          <w:b w:val="1"/>
          <w:bCs w:val="1"/>
          <w:noProof w:val="0"/>
          <w:sz w:val="24"/>
          <w:szCs w:val="24"/>
          <w:lang w:val="en-US"/>
        </w:rPr>
        <w:t>ick-off meeting.</w:t>
      </w:r>
      <w:r w:rsidRPr="5FA9524E" w:rsidR="5FA9524E">
        <w:rPr>
          <w:rFonts w:ascii="Calibri" w:hAnsi="Calibri" w:eastAsia="Calibri" w:cs="Calibri"/>
          <w:noProof w:val="0"/>
          <w:sz w:val="24"/>
          <w:szCs w:val="24"/>
          <w:lang w:val="en-US"/>
        </w:rPr>
        <w:t xml:space="preserve"> </w:t>
      </w:r>
    </w:p>
    <w:p w:rsidR="5FA9524E" w:rsidP="5FA9524E" w:rsidRDefault="5FA9524E" w14:noSpellErr="1" w14:paraId="70C2656E" w14:textId="689A048C">
      <w:pPr>
        <w:pStyle w:val="Normal"/>
        <w:bidi w:val="0"/>
        <w:spacing w:before="0" w:beforeAutospacing="off" w:after="160" w:afterAutospacing="off" w:line="259" w:lineRule="auto"/>
        <w:ind w:left="0" w:right="0"/>
        <w:jc w:val="left"/>
      </w:pPr>
      <w:r w:rsidRPr="5FA9524E" w:rsidR="5FA9524E">
        <w:rPr>
          <w:rFonts w:ascii="Calibri" w:hAnsi="Calibri" w:eastAsia="Calibri" w:cs="Calibri"/>
          <w:noProof w:val="0"/>
          <w:sz w:val="24"/>
          <w:szCs w:val="24"/>
          <w:lang w:val="en-US"/>
        </w:rPr>
        <w:t>The kick off meeting is intended to:</w:t>
      </w:r>
    </w:p>
    <w:p w:rsidR="5FA9524E" w:rsidP="5FA9524E" w:rsidRDefault="5FA9524E" w14:noSpellErr="1" w14:paraId="277B6E0B" w14:textId="0B7AEDD7">
      <w:pPr>
        <w:pStyle w:val="ListParagraph"/>
        <w:numPr>
          <w:ilvl w:val="0"/>
          <w:numId w:val="1"/>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Introduce USDS to the state, and vice versa</w:t>
      </w:r>
    </w:p>
    <w:p w:rsidR="5FA9524E" w:rsidP="5FA9524E" w:rsidRDefault="5FA9524E" w14:noSpellErr="1" w14:paraId="7C17FE27" w14:textId="3ECD9D35">
      <w:pPr>
        <w:pStyle w:val="ListParagraph"/>
        <w:numPr>
          <w:ilvl w:val="0"/>
          <w:numId w:val="1"/>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Determine shared goals and vision for the engagement</w:t>
      </w:r>
    </w:p>
    <w:p w:rsidR="5FA9524E" w:rsidP="5FA9524E" w:rsidRDefault="5FA9524E" w14:noSpellErr="1" w14:paraId="455F453B" w14:textId="63B42B78">
      <w:pPr>
        <w:pStyle w:val="ListParagraph"/>
        <w:numPr>
          <w:ilvl w:val="0"/>
          <w:numId w:val="1"/>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 xml:space="preserve">Outline the technological, data, and design approach USDS uses </w:t>
      </w:r>
    </w:p>
    <w:p w:rsidR="5FA9524E" w:rsidP="5FA9524E" w:rsidRDefault="5FA9524E" w14:noSpellErr="1" w14:paraId="3B46C2B2" w14:textId="3A6F6DC0">
      <w:pPr>
        <w:pStyle w:val="ListParagraph"/>
        <w:numPr>
          <w:ilvl w:val="0"/>
          <w:numId w:val="1"/>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Align on potential risks and opportunities</w:t>
      </w:r>
    </w:p>
    <w:p w:rsidR="5FA9524E" w:rsidP="5FA9524E" w:rsidRDefault="5FA9524E" w14:noSpellErr="1" w14:paraId="4F0F62CB" w14:textId="5CCCABB1">
      <w:pPr>
        <w:rPr>
          <w:rFonts w:ascii="Calibri" w:hAnsi="Calibri" w:eastAsia="Calibri" w:cs="Calibri"/>
          <w:noProof w:val="0"/>
          <w:sz w:val="24"/>
          <w:szCs w:val="24"/>
          <w:lang w:val="en-US"/>
        </w:rPr>
      </w:pPr>
    </w:p>
    <w:p w:rsidR="5FA9524E" w:rsidP="5FA9524E" w:rsidRDefault="5FA9524E" w14:noSpellErr="1" w14:paraId="41B3A8BD" w14:textId="090ADBF7">
      <w:pPr>
        <w:pStyle w:val="Normal"/>
        <w:rPr>
          <w:rFonts w:ascii="Calibri" w:hAnsi="Calibri" w:eastAsia="Calibri" w:cs="Calibri"/>
          <w:noProof w:val="0"/>
          <w:sz w:val="24"/>
          <w:szCs w:val="24"/>
          <w:lang w:val="en-US"/>
        </w:rPr>
      </w:pPr>
      <w:r w:rsidRPr="5FA9524E" w:rsidR="5FA9524E">
        <w:rPr>
          <w:rFonts w:ascii="Calibri" w:hAnsi="Calibri" w:eastAsia="Calibri" w:cs="Calibri"/>
          <w:noProof w:val="0"/>
          <w:sz w:val="24"/>
          <w:szCs w:val="24"/>
          <w:lang w:val="en-US"/>
        </w:rPr>
        <w:t>We ask that the state brings all key players to this meeting so we can meet the above goals collectively and ensure we're on the same page. Those who should be included are:</w:t>
      </w:r>
    </w:p>
    <w:p w:rsidR="5FA9524E" w:rsidP="5FA9524E" w:rsidRDefault="5FA9524E" w14:noSpellErr="1" w14:paraId="5A1FF076" w14:textId="1C77A447">
      <w:pPr>
        <w:pStyle w:val="ListParagraph"/>
        <w:numPr>
          <w:ilvl w:val="0"/>
          <w:numId w:val="1"/>
        </w:numPr>
        <w:rPr>
          <w:noProof w:val="0"/>
          <w:sz w:val="22"/>
          <w:szCs w:val="22"/>
          <w:lang w:val="en-US"/>
        </w:rPr>
      </w:pPr>
      <w:r w:rsidRPr="5FA9524E" w:rsidR="5FA9524E">
        <w:rPr>
          <w:rFonts w:ascii="Calibri" w:hAnsi="Calibri" w:eastAsia="Calibri" w:cs="Calibri"/>
          <w:noProof w:val="0"/>
          <w:sz w:val="24"/>
          <w:szCs w:val="24"/>
          <w:lang w:val="en-US"/>
        </w:rPr>
        <w:t>State leadership (SNAP Director, Deputies, Policy Lead, Technical Lead, Operations Lead, Customer Support Lead, Communications Lead)</w:t>
      </w:r>
    </w:p>
    <w:p w:rsidR="5FA9524E" w:rsidP="5FA9524E" w:rsidRDefault="5FA9524E" w14:noSpellErr="1" w14:paraId="78C10304" w14:textId="181C3DDD">
      <w:pPr>
        <w:pStyle w:val="ListParagraph"/>
        <w:numPr>
          <w:ilvl w:val="0"/>
          <w:numId w:val="1"/>
        </w:numPr>
        <w:rPr>
          <w:noProof w:val="0"/>
          <w:sz w:val="22"/>
          <w:szCs w:val="22"/>
          <w:lang w:val="en-US"/>
        </w:rPr>
      </w:pPr>
      <w:r w:rsidRPr="5FA9524E" w:rsidR="5FA9524E">
        <w:rPr>
          <w:rFonts w:ascii="Calibri" w:hAnsi="Calibri" w:eastAsia="Calibri" w:cs="Calibri"/>
          <w:noProof w:val="0"/>
          <w:sz w:val="24"/>
          <w:szCs w:val="24"/>
          <w:lang w:val="en-US"/>
        </w:rPr>
        <w:t>Policy subject matter experts</w:t>
      </w:r>
    </w:p>
    <w:p w:rsidR="5FA9524E" w:rsidP="2C8B4705" w:rsidRDefault="5FA9524E" w14:paraId="7D7CAABF" w14:noSpellErr="1" w14:textId="55F5C253">
      <w:pPr>
        <w:pStyle w:val="ListParagraph"/>
        <w:numPr>
          <w:ilvl w:val="0"/>
          <w:numId w:val="1"/>
        </w:numPr>
        <w:rPr>
          <w:noProof w:val="0"/>
          <w:sz w:val="22"/>
          <w:szCs w:val="22"/>
          <w:lang w:val="en-US"/>
        </w:rPr>
      </w:pPr>
      <w:r w:rsidRPr="2C8B4705" w:rsidR="2C8B4705">
        <w:rPr>
          <w:rFonts w:ascii="Calibri" w:hAnsi="Calibri" w:eastAsia="Calibri" w:cs="Calibri"/>
          <w:noProof w:val="0"/>
          <w:sz w:val="24"/>
          <w:szCs w:val="24"/>
          <w:lang w:val="en-US"/>
        </w:rPr>
        <w:t xml:space="preserve">Technical subject matter experts (e.g. </w:t>
      </w:r>
      <w:r w:rsidRPr="2C8B4705" w:rsidR="2C8B4705">
        <w:rPr>
          <w:rFonts w:ascii="Calibri" w:hAnsi="Calibri" w:eastAsia="Calibri" w:cs="Calibri"/>
          <w:noProof w:val="0"/>
          <w:sz w:val="24"/>
          <w:szCs w:val="24"/>
          <w:lang w:val="en-US"/>
        </w:rPr>
        <w:t>h</w:t>
      </w:r>
      <w:r w:rsidRPr="2C8B4705" w:rsidR="2C8B4705">
        <w:rPr>
          <w:rFonts w:ascii="Calibri" w:hAnsi="Calibri" w:eastAsia="Calibri" w:cs="Calibri"/>
          <w:noProof w:val="0"/>
          <w:sz w:val="24"/>
          <w:szCs w:val="24"/>
          <w:lang w:val="en-US"/>
        </w:rPr>
        <w:t>ands-on-keyboard technical experts including software engineers and data scientists, in-house or from vendor teams)</w:t>
      </w:r>
    </w:p>
    <w:p w:rsidR="5FA9524E" w:rsidP="5FA9524E" w:rsidRDefault="5FA9524E" w14:noSpellErr="1" w14:paraId="6CAE14C6" w14:textId="37BB2913">
      <w:pPr>
        <w:pStyle w:val="ListParagraph"/>
        <w:numPr>
          <w:ilvl w:val="0"/>
          <w:numId w:val="1"/>
        </w:numPr>
        <w:rPr>
          <w:noProof w:val="0"/>
          <w:sz w:val="22"/>
          <w:szCs w:val="22"/>
          <w:lang w:val="en-US"/>
        </w:rPr>
      </w:pPr>
      <w:r w:rsidRPr="5FA9524E" w:rsidR="5FA9524E">
        <w:rPr>
          <w:rFonts w:ascii="Calibri" w:hAnsi="Calibri" w:eastAsia="Calibri" w:cs="Calibri"/>
          <w:noProof w:val="0"/>
          <w:sz w:val="24"/>
          <w:szCs w:val="24"/>
          <w:lang w:val="en-US"/>
        </w:rPr>
        <w:t>Customer support experts (e.g. call center leads</w:t>
      </w:r>
      <w:r w:rsidRPr="5FA9524E" w:rsidR="5FA9524E">
        <w:rPr>
          <w:rFonts w:ascii="Calibri" w:hAnsi="Calibri" w:eastAsia="Calibri" w:cs="Calibri"/>
          <w:noProof w:val="0"/>
          <w:sz w:val="24"/>
          <w:szCs w:val="24"/>
          <w:lang w:val="en-US"/>
        </w:rPr>
        <w:t>)</w:t>
      </w:r>
    </w:p>
    <w:p w:rsidR="5FA9524E" w:rsidP="2C8B4705" w:rsidRDefault="5FA9524E" w14:paraId="0CA5F434" w14:noSpellErr="1" w14:textId="41A0D697">
      <w:pPr>
        <w:pStyle w:val="ListParagraph"/>
        <w:numPr>
          <w:ilvl w:val="0"/>
          <w:numId w:val="1"/>
        </w:numPr>
        <w:rPr>
          <w:noProof w:val="0"/>
          <w:sz w:val="24"/>
          <w:szCs w:val="24"/>
          <w:lang w:val="en-US"/>
        </w:rPr>
      </w:pPr>
      <w:r w:rsidRPr="2C8B4705" w:rsidR="2C8B4705">
        <w:rPr>
          <w:rFonts w:ascii="Calibri" w:hAnsi="Calibri" w:eastAsia="Calibri" w:cs="Calibri"/>
          <w:noProof w:val="0"/>
          <w:sz w:val="24"/>
          <w:szCs w:val="24"/>
          <w:lang w:val="en-US"/>
        </w:rPr>
        <w:t>Eligibility worker subject matter experts (e.g. EWs and Managers)</w:t>
      </w:r>
    </w:p>
    <w:p w:rsidR="5FA9524E" w:rsidP="5FA9524E" w:rsidRDefault="5FA9524E" w14:noSpellErr="1" w14:paraId="2B26CBEF" w14:textId="77D04A3F">
      <w:pPr>
        <w:rPr>
          <w:rFonts w:ascii="Calibri" w:hAnsi="Calibri" w:eastAsia="Calibri" w:cs="Calibri"/>
          <w:noProof w:val="0"/>
          <w:sz w:val="24"/>
          <w:szCs w:val="24"/>
          <w:lang w:val="en-US"/>
        </w:rPr>
      </w:pPr>
    </w:p>
    <w:p w:rsidR="5FA9524E" w:rsidP="5FA9524E" w:rsidRDefault="5FA9524E" w14:noSpellErr="1" w14:paraId="4073EF41" w14:textId="69F8A28B">
      <w:pPr>
        <w:pStyle w:val="Normal"/>
        <w:bidi w:val="0"/>
        <w:spacing w:before="0" w:beforeAutospacing="off" w:after="160" w:afterAutospacing="off" w:line="259" w:lineRule="auto"/>
        <w:ind w:left="0" w:right="0"/>
        <w:jc w:val="left"/>
      </w:pPr>
      <w:r w:rsidRPr="5FA9524E" w:rsidR="5FA9524E">
        <w:rPr>
          <w:rFonts w:ascii="Calibri" w:hAnsi="Calibri" w:eastAsia="Calibri" w:cs="Calibri"/>
          <w:noProof w:val="0"/>
          <w:sz w:val="24"/>
          <w:szCs w:val="24"/>
          <w:lang w:val="en-US"/>
        </w:rPr>
        <w:t>Logistically, the kick off tends to be:</w:t>
      </w:r>
    </w:p>
    <w:p w:rsidR="5FA9524E" w:rsidP="5FA9524E" w:rsidRDefault="5FA9524E" w14:noSpellErr="1" w14:paraId="6640400B" w14:textId="6983B0FE">
      <w:pPr>
        <w:pStyle w:val="ListParagraph"/>
        <w:numPr>
          <w:ilvl w:val="0"/>
          <w:numId w:val="2"/>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One hour in time</w:t>
      </w:r>
    </w:p>
    <w:p w:rsidR="5FA9524E" w:rsidP="5FA9524E" w:rsidRDefault="5FA9524E" w14:noSpellErr="1" w14:paraId="47466259" w14:textId="5B92A46F">
      <w:pPr>
        <w:pStyle w:val="ListParagraph"/>
        <w:numPr>
          <w:ilvl w:val="0"/>
          <w:numId w:val="2"/>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Virtual</w:t>
      </w:r>
    </w:p>
    <w:p w:rsidR="5FA9524E" w:rsidP="5FA9524E" w:rsidRDefault="5FA9524E" w14:noSpellErr="1" w14:paraId="5A6AC890" w14:textId="554CC85E">
      <w:pPr>
        <w:pStyle w:val="ListParagraph"/>
        <w:numPr>
          <w:ilvl w:val="0"/>
          <w:numId w:val="2"/>
        </w:numPr>
        <w:bidi w:val="0"/>
        <w:spacing w:before="0" w:beforeAutospacing="off" w:after="0" w:afterAutospacing="off" w:line="259" w:lineRule="auto"/>
        <w:ind w:left="720" w:right="0" w:hanging="360"/>
        <w:jc w:val="left"/>
        <w:rPr>
          <w:noProof w:val="0"/>
          <w:sz w:val="24"/>
          <w:szCs w:val="24"/>
          <w:lang w:val="en-US"/>
        </w:rPr>
      </w:pPr>
      <w:r w:rsidRPr="5FA9524E" w:rsidR="5FA9524E">
        <w:rPr>
          <w:rFonts w:ascii="Calibri" w:hAnsi="Calibri" w:eastAsia="Calibri" w:cs="Calibri"/>
          <w:noProof w:val="0"/>
          <w:sz w:val="24"/>
          <w:szCs w:val="24"/>
          <w:lang w:val="en-US"/>
        </w:rPr>
        <w:t>At the start of the engagement, around 4 weeks in advance of the onsite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22E7CF"/>
  <w15:docId w15:val="{d59fbac0-649f-45c4-8ab1-15c5c9b476bd}"/>
  <w:rsids>
    <w:rsidRoot w:val="24B67454"/>
    <w:rsid w:val="24B67454"/>
    <w:rsid w:val="2C8B4705"/>
    <w:rsid w:val="43BFC854"/>
    <w:rsid w:val="53BD5D97"/>
    <w:rsid w:val="58359516"/>
    <w:rsid w:val="5FA9524E"/>
    <w:rsid w:val="70626DF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numbering" Target="/word/numbering.xml" Id="R17f3c60c5f8248c2"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Props1.xml><?xml version="1.0" encoding="utf-8"?>
<ds:datastoreItem xmlns:ds="http://schemas.openxmlformats.org/officeDocument/2006/customXml" ds:itemID="{0715E0B9-5FBC-4DC4-B543-39883B02C0D5}"/>
</file>

<file path=customXml/itemProps2.xml><?xml version="1.0" encoding="utf-8"?>
<ds:datastoreItem xmlns:ds="http://schemas.openxmlformats.org/officeDocument/2006/customXml" ds:itemID="{A8C0375D-A033-4DF8-9FD0-A4FB9DDC7059}"/>
</file>

<file path=customXml/itemProps3.xml><?xml version="1.0" encoding="utf-8"?>
<ds:datastoreItem xmlns:ds="http://schemas.openxmlformats.org/officeDocument/2006/customXml" ds:itemID="{F60E33C5-69A1-498A-8CE1-22DCB112E67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Kropp, Alyssa L. EOP/OMB</dc:creator>
  <keywords/>
  <dc:description/>
  <lastModifiedBy>Mazzocchi, Maxwell R. EOP/OMB</lastModifiedBy>
  <dcterms:created xsi:type="dcterms:W3CDTF">2024-09-03T19:55:04.6754810Z</dcterms:created>
  <dcterms:modified xsi:type="dcterms:W3CDTF">2024-07-26T13:14:33.0562728Z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