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 TRẬN PHÂN CÔNG TRÁCH NHIỆM (RACI)</w:t>
      </w:r>
    </w:p>
    <w:p>
      <w:r>
        <w:rPr>
          <w:b/>
        </w:rPr>
        <w:t xml:space="preserve">Đề tài: </w:t>
      </w:r>
      <w:r>
        <w:t>Xây dựng website thương mại điện tử tích hợp AI gợi ý sản phẩm</w:t>
        <w:br/>
      </w:r>
      <w:r>
        <w:rPr>
          <w:b/>
        </w:rPr>
        <w:t xml:space="preserve">Sinh viên: </w:t>
      </w:r>
      <w:r>
        <w:t>Nguyễn Văn Duy</w:t>
        <w:br/>
      </w:r>
      <w:r>
        <w:rPr>
          <w:b/>
        </w:rPr>
        <w:t xml:space="preserve">MSSV: </w:t>
      </w:r>
      <w:r>
        <w:t>2124802010668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Hạng mục công việc</w:t>
            </w:r>
          </w:p>
        </w:tc>
        <w:tc>
          <w:tcPr>
            <w:tcW w:type="dxa" w:w="1440"/>
          </w:tcPr>
          <w:p>
            <w:r>
              <w:t>SV thực hiện</w:t>
            </w:r>
          </w:p>
        </w:tc>
        <w:tc>
          <w:tcPr>
            <w:tcW w:type="dxa" w:w="1440"/>
          </w:tcPr>
          <w:p>
            <w:r>
              <w:t>GVHD</w:t>
            </w:r>
          </w:p>
        </w:tc>
        <w:tc>
          <w:tcPr>
            <w:tcW w:type="dxa" w:w="1440"/>
          </w:tcPr>
          <w:p>
            <w:r>
              <w:t>Frontend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AI</w:t>
            </w:r>
          </w:p>
        </w:tc>
      </w:tr>
      <w:tr>
        <w:tc>
          <w:tcPr>
            <w:tcW w:type="dxa" w:w="1440"/>
          </w:tcPr>
          <w:p>
            <w:r>
              <w:t>Phân tích yêu cầu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Thiết kế CSDL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Thiết kế giao diện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Xây dựng Backend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Tích hợp AI gợi ý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Kiểm thử hệ thống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Triển khai &amp; báo cáo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