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Want 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stuff</w:t>
      </w:r>
      <w:r w:rsidDel="00000000" w:rsidR="00000000" w:rsidRPr="00000000">
        <w:rPr>
          <w:rtl w:val="0"/>
        </w:rPr>
        <w:t xml:space="preserve"> for your non-profit?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Re.Use.Full connects your nonprofit with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people who have gently used household items to donate!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Try reusefull.org now and get the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items </w:t>
      </w:r>
      <w:r w:rsidDel="00000000" w:rsidR="00000000" w:rsidRPr="00000000">
        <w:rPr>
          <w:rtl w:val="0"/>
        </w:rPr>
        <w:t xml:space="preserve">you need!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