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Residential Lease Agreement</w:t>
      </w:r>
    </w:p>
    <w:p>
      <w:pPr>
        <w:pStyle w:val="Subtitle"/>
      </w:pPr>
      <w:r>
        <w:t>Letting of residential premises</w:t>
      </w:r>
    </w:p>
    <w:p>
      <w:r>
        <w:rPr>
          <w:i w:val="0"/>
        </w:rPr>
        <w:t>This lease is made on [AGREEMENT DATE] between {{landlord_name}} (the Landlord), of {{landlord_address}}, and [TENANT NAME] (the Tenant), of [address].</w:t>
      </w:r>
    </w:p>
    <w:p>
      <w:pPr>
        <w:pStyle w:val="Heading1"/>
        <w:numPr>
          <w:ilvl w:val="0"/>
          <w:numId w:val="70"/>
        </w:numPr>
      </w:pPr>
      <w:r>
        <w:t>Premises and permitted use</w:t>
      </w:r>
    </w:p>
    <w:p>
      <w:r>
        <w:rPr>
          <w:i w:val="0"/>
        </w:rPr>
        <w:t>The Landlord lets the premises at {{property_address}} to the Tenant for residential occupation. The property reference is {{property_reference}}.</w:t>
      </w:r>
    </w:p>
    <w:p>
      <w:r>
        <w:t xml:space="preserve">The premises will be occupied by </w:t>
      </w:r>
      <w:r>
        <w:rPr>
          <w:u w:val="single"/>
        </w:rPr>
        <w:t xml:space="preserve">                 </w:t>
      </w:r>
      <w:r>
        <w:t xml:space="preserve"> persons in total.</w:t>
      </w:r>
    </w:p>
    <w:p>
      <w:r>
        <w:rPr>
          <w:i w:val="0"/>
        </w:rPr>
        <w:t>Any additional permitted occupants shall be named here: ________.</w:t>
      </w:r>
    </w:p>
    <w:p>
      <w:pPr>
        <w:pStyle w:val="Heading1"/>
        <w:numPr>
          <w:ilvl w:val="0"/>
          <w:numId w:val="70"/>
        </w:numPr>
      </w:pPr>
      <w:r>
        <w:t>Term and payments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6610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Item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Agreed value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Lease commencement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{{lease_start_date}}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Lease expiry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[LEASE END DATE]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Monthly rent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{{monthly_rent}}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Currency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[CURRENCY]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Refundable deposit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Rent due day each month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Payment method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[PAYMENT METHOD]</w:t>
            </w:r>
          </w:p>
        </w:tc>
      </w:tr>
    </w:tbl>
    <w:p>
      <w:pPr>
        <w:spacing w:after="0"/>
      </w:pPr>
      <w:r>
        <w:rPr>
          <w:i w:val="0"/>
        </w:rPr>
      </w:r>
    </w:p>
    <w:p>
      <w:r>
        <w:rPr>
          <w:i w:val="0"/>
        </w:rPr>
        <w:t>The deposit is separate from rent. Any deduction at the end of the tenancy shall be explained to the Tenant with the relevant details.</w:t>
      </w:r>
    </w:p>
    <w:p>
      <w:pPr>
        <w:pStyle w:val="Heading1"/>
        <w:numPr>
          <w:ilvl w:val="0"/>
          <w:numId w:val="70"/>
        </w:numPr>
      </w:pPr>
      <w:r>
        <w:t>Condition at handover</w:t>
      </w:r>
    </w:p>
    <w:p>
      <w:pPr>
        <w:numPr>
          <w:ilvl w:val="1"/>
          <w:numId w:val="70"/>
        </w:numPr>
      </w:pPr>
      <w:r>
        <w:t>The parties shall record the condition of the premises and the keys delivered on the commencement date.</w:t>
      </w:r>
    </w:p>
    <w:p>
      <w:pPr>
        <w:numPr>
          <w:ilvl w:val="1"/>
          <w:numId w:val="70"/>
        </w:numPr>
      </w:pPr>
      <w:r>
        <w:t>The handover record shall include:</w:t>
      </w:r>
    </w:p>
    <w:p>
      <w:pPr>
        <w:numPr>
          <w:ilvl w:val="2"/>
          <w:numId w:val="70"/>
        </w:numPr>
      </w:pPr>
      <w:r>
        <w:t>the quantity of keys and access devices: {{key_count}};</w:t>
      </w:r>
    </w:p>
    <w:p>
      <w:pPr>
        <w:numPr>
          <w:ilvl w:val="2"/>
          <w:numId w:val="70"/>
        </w:numPr>
      </w:pPr>
      <w:r>
        <w:t>the electricity meter reading: [ELECTRICITY METER READING].</w:t>
      </w:r>
    </w:p>
    <w:p>
      <w:pPr>
        <w:pStyle w:val="Heading1"/>
        <w:pageBreakBefore/>
        <w:numPr>
          <w:ilvl w:val="0"/>
          <w:numId w:val="70"/>
        </w:numPr>
      </w:pPr>
      <w:r>
        <w:t>Use and care</w:t>
      </w:r>
    </w:p>
    <w:p>
      <w:r>
        <w:rPr>
          <w:i w:val="0"/>
        </w:rPr>
        <w:t>The Tenant shall keep the premises reasonably clean, report damage promptly and use installations for their intended purpose. The Tenant shall not make structural alterations without the Landlord’s written agreement.</w:t>
      </w:r>
    </w:p>
    <w:p>
      <w:r>
        <w:rPr>
          <w:i w:val="0"/>
        </w:rPr>
        <w:t>The Landlord shall arrange repairs that are the Landlord’s responsibility under the agreed tenancy terms. The parties shall cooperate to provide access for agreed repairs.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6610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Charge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Party responsible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Electricity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{{electricity_payer}}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Water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[WATER CHARGES PAID BY]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Internet</w:t>
            </w:r>
          </w:p>
        </w:tc>
        <w:tc>
          <w:tcPr>
            <w:tcW w:type="dxa" w:w="661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________</w:t>
            </w:r>
          </w:p>
        </w:tc>
      </w:tr>
    </w:tbl>
    <w:p>
      <w:pPr>
        <w:spacing w:after="0"/>
      </w:pPr>
      <w:r>
        <w:rPr>
          <w:i w:val="0"/>
        </w:rPr>
      </w:r>
    </w:p>
    <w:p>
      <w:pPr>
        <w:pStyle w:val="Heading1"/>
        <w:numPr>
          <w:ilvl w:val="0"/>
          <w:numId w:val="70"/>
        </w:numPr>
      </w:pPr>
      <w:r>
        <w:t>Access and communication</w:t>
      </w:r>
    </w:p>
    <w:p>
      <w:r>
        <w:rPr>
          <w:i w:val="0"/>
        </w:rPr>
        <w:t>Except in an emergency, a visit shall be arranged with the Tenant in advance. The agreed advance notice for a routine visit is ________ hours.</w:t>
      </w:r>
    </w:p>
    <w:p>
      <w:r>
        <w:rPr>
          <w:i w:val="0"/>
        </w:rPr>
        <w:t>The Tenant’s contact email is {{tenant_email}}. The Landlord’s contact email is [LANDLORD EMAIL].</w:t>
      </w:r>
    </w:p>
    <w:p>
      <w:pPr>
        <w:pStyle w:val="Heading1"/>
        <w:numPr>
          <w:ilvl w:val="0"/>
          <w:numId w:val="70"/>
        </w:numPr>
      </w:pPr>
      <w:r>
        <w:t>End of tenancy</w:t>
      </w:r>
    </w:p>
    <w:p>
      <w:r>
        <w:t xml:space="preserve">The agreed notice period for ending the tenancy is </w:t>
      </w:r>
      <w:r>
        <w:rPr>
          <w:u w:val="single"/>
        </w:rPr>
        <w:t xml:space="preserve">                 </w:t>
      </w:r>
      <w:r>
        <w:t xml:space="preserve"> calendar days, subject to the terms applicable to this tenancy.</w:t>
      </w:r>
    </w:p>
    <w:p>
      <w:r>
        <w:rPr>
          <w:i w:val="0"/>
        </w:rPr>
        <w:t>At handover back to the Landlord, the parties shall compare the premises with the initial condition record, return keys and settle the agreed outstanding charges.</w:t>
      </w:r>
    </w:p>
    <w:p>
      <w:pPr>
        <w:pStyle w:val="Heading1"/>
        <w:numPr>
          <w:ilvl w:val="0"/>
          <w:numId w:val="70"/>
        </w:numPr>
      </w:pPr>
      <w:r>
        <w:t>Approval</w:t>
      </w:r>
    </w:p>
    <w:p>
      <w:r>
        <w:rPr>
          <w:i w:val="0"/>
        </w:rPr>
        <w:t>Landlord: {{landlord_name}}. Tenant: [TENANT NAME].</w:t>
      </w:r>
    </w:p>
    <w:p>
      <w:r>
        <w:rPr>
          <w:i w:val="0"/>
        </w:rPr>
        <w:t>Premises: {{property_address}}. Commencement: {{lease_start_date}}.</w:t>
      </w:r>
    </w:p>
    <w:p>
      <w:r>
        <w:rPr>
          <w:i/>
        </w:rPr>
        <w:t>Signatures will be applied after review of the completed draft.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>
      <w:r>
        <w:t>1</w:t>
      </w:r>
    </w:fldSimple>
    <w:r>
      <w:rPr>
        <w:sz w:val="16"/>
      </w:rPr>
      <w:t xml:space="preserve"> of </w:t>
    </w:r>
    <w:fldSimple w:instr="NUMPAGES">
      <w:r>
        <w:t>2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6"/>
      </w:rPr>
      <w:t>RESIDENTIAL LEASE  |  Property {{property_reference}}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multiLevelType w:val="multilevel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420"/>
      </w:pPr>
    </w:lvl>
    <w:lvl w:ilvl="2">
      <w:start w:val="1"/>
      <w:numFmt w:val="decimal"/>
      <w:lvlText w:val="%1.%2.%3"/>
      <w:lvlJc w:val="left"/>
      <w:suff w:val="space"/>
      <w:pPr>
        <w:tabs>
          <w:tab w:val="num" w:pos="840"/>
        </w:tabs>
        <w:ind w:left="840" w:hanging="420"/>
      </w:pPr>
    </w:lvl>
  </w:abstract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="Times New Roman" w:hAnsi="Times New Roma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="Times New Roman" w:hAnsi="Times New Roman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Residential Lease Agreement</dc:title>
  <dc:subject>Synthetic contract fixture for DOCX field detection and formatting tests</dc:subject>
  <dc:creator/>
  <cp:keywords>synthetic, test fixture, placeholders, docx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