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游ゴシック" w:cs="游ゴシック" w:eastAsia="游ゴシック" w:hAnsi="游ゴシック"/>
          <w:b/>
          <w:bCs/>
          <w:color w:val="0369A1"/>
          <w:sz w:val="20"/>
          <w:szCs w:val="20"/>
        </w:rPr>
        <w:t xml:space="preserve">CLINC HP BUILDER</w:t>
      </w:r>
    </w:p>
    <w:p>
      <w:pPr>
        <w:spacing w:after="120"/>
      </w:pPr>
      <w:r>
        <w:rPr>
          <w:rFonts w:ascii="游ゴシック" w:cs="游ゴシック" w:eastAsia="游ゴシック" w:hAnsi="游ゴシック"/>
          <w:b/>
          <w:bCs/>
          <w:color w:val="1E293B"/>
          <w:sz w:val="40"/>
          <w:szCs w:val="40"/>
        </w:rPr>
        <w:t xml:space="preserve">テンプレートからホームページができるまで</w:t>
      </w:r>
    </w:p>
    <w:p>
      <w:pPr>
        <w:spacing w:after="400"/>
      </w:pPr>
      <w:r>
        <w:rPr>
          <w:rFonts w:ascii="游ゴシック" w:cs="游ゴシック" w:eastAsia="游ゴシック" w:hAnsi="游ゴシック"/>
          <w:color w:val="64748B"/>
          <w:sz w:val="22"/>
          <w:szCs w:val="22"/>
        </w:rPr>
        <w:t xml:space="preserve">お申し込みいただいた内容から、セクション構成・文章・写真がどのように選ばれ、1つのホームページになるのかをご説明します。</w:t>
      </w:r>
    </w:p>
    <w:p>
      <w:pPr>
        <w:pStyle w:val="Heading1"/>
        <w:pBdr>
          <w:bottom w:val="single" w:color="0369A1" w:sz="6" w:space="6"/>
        </w:pBdr>
        <w:spacing w:after="240" w:before="480"/>
      </w:pPr>
      <w:r>
        <w:rPr>
          <w:rFonts w:ascii="游ゴシック" w:cs="游ゴシック" w:eastAsia="游ゴシック" w:hAnsi="游ゴシック"/>
          <w:b/>
          <w:bCs/>
          <w:color w:val="0369A1"/>
          <w:sz w:val="32"/>
          <w:szCs w:val="32"/>
        </w:rPr>
        <w:t xml:space="preserve">全体の流れ</w:t>
      </w:r>
    </w:p>
    <w:p>
      <w:pPr>
        <w:spacing w:after="200" w:line="360"/>
      </w:pPr>
      <w:r>
        <w:rPr>
          <w:rFonts w:ascii="游ゴシック" w:cs="游ゴシック" w:eastAsia="游ゴシック" w:hAnsi="游ゴシック"/>
          <w:color w:val="1E293B"/>
          <w:sz w:val="22"/>
          <w:szCs w:val="22"/>
        </w:rPr>
        <w:t xml:space="preserve">ホームページは、以下の5つのステップを経て自動的に作成されます。医院様にご入力・アップロードいただいた「実際の情報」を土台に、デザイン・文章・写真をAIが組み立てていく流れです。</w:t>
      </w:r>
    </w:p>
    <w:p>
      <w:pPr>
        <w:spacing w:after="300"/>
      </w:pPr>
    </w:p>
    <w:tbl>
      <w:tblPr>
        <w:tblW w:type="dxa" w:w="9350"/>
        <w:tblBorders>
          <w:top w:val="single" w:color="CBD5E1" w:sz="2"/>
          <w:left w:val="single" w:color="CBD5E1" w:sz="2"/>
          <w:bottom w:val="single" w:color="CBD5E1" w:sz="2"/>
          <w:right w:val="single" w:color="CBD5E1" w:sz="2"/>
          <w:insideH w:val="single" w:color="CBD5E1" w:sz="2"/>
          <w:insideV w:val="single" w:color="CBD5E1" w:sz="2"/>
        </w:tblBorders>
      </w:tblPr>
      <w:tblGrid>
        <w:gridCol w:w="1400"/>
        <w:gridCol w:w="3000"/>
        <w:gridCol w:w="4950"/>
      </w:tblGrid>
      <w:tr>
        <w:trPr>
          <w:tblHeader/>
        </w:trPr>
        <w:tc>
          <w:tcPr>
            <w:tcW w:type="dxa" w:w="1400"/>
            <w:shd w:fill="0369A1" w:color="auto" w:val="clear"/>
            <w:tcMar>
              <w:top w:type="dxa" w:w="120"/>
              <w:left w:type="dxa" w:w="160"/>
              <w:bottom w:type="dxa" w:w="120"/>
              <w:right w:type="dxa" w:w="160"/>
            </w:tcMar>
          </w:tcPr>
          <w:p>
            <w:r>
              <w:rPr>
                <w:rFonts w:ascii="游ゴシック" w:cs="游ゴシック" w:eastAsia="游ゴシック" w:hAnsi="游ゴシック"/>
                <w:b/>
                <w:bCs/>
                <w:color w:val="FFFFFF"/>
                <w:sz w:val="20"/>
                <w:szCs w:val="20"/>
              </w:rPr>
              <w:t xml:space="preserve">ステップ</w:t>
            </w:r>
          </w:p>
        </w:tc>
        <w:tc>
          <w:tcPr>
            <w:tcW w:type="dxa" w:w="3000"/>
            <w:shd w:fill="0369A1" w:color="auto" w:val="clear"/>
            <w:tcMar>
              <w:top w:type="dxa" w:w="120"/>
              <w:left w:type="dxa" w:w="160"/>
              <w:bottom w:type="dxa" w:w="120"/>
              <w:right w:type="dxa" w:w="160"/>
            </w:tcMar>
          </w:tcPr>
          <w:p>
            <w:r>
              <w:rPr>
                <w:rFonts w:ascii="游ゴシック" w:cs="游ゴシック" w:eastAsia="游ゴシック" w:hAnsi="游ゴシック"/>
                <w:b/>
                <w:bCs/>
                <w:color w:val="FFFFFF"/>
                <w:sz w:val="20"/>
                <w:szCs w:val="20"/>
              </w:rPr>
              <w:t xml:space="preserve">内容</w:t>
            </w:r>
          </w:p>
        </w:tc>
        <w:tc>
          <w:tcPr>
            <w:tcW w:type="dxa" w:w="4950"/>
            <w:shd w:fill="0369A1" w:color="auto" w:val="clear"/>
            <w:tcMar>
              <w:top w:type="dxa" w:w="120"/>
              <w:left w:type="dxa" w:w="160"/>
              <w:bottom w:type="dxa" w:w="120"/>
              <w:right w:type="dxa" w:w="160"/>
            </w:tcMar>
          </w:tcPr>
          <w:p>
            <w:r>
              <w:rPr>
                <w:rFonts w:ascii="游ゴシック" w:cs="游ゴシック" w:eastAsia="游ゴシック" w:hAnsi="游ゴシック"/>
                <w:b/>
                <w:bCs/>
                <w:color w:val="FFFFFF"/>
                <w:sz w:val="20"/>
                <w:szCs w:val="20"/>
              </w:rPr>
              <w:t xml:space="preserve">概要</w:t>
            </w:r>
          </w:p>
        </w:tc>
      </w:tr>
      <w:tr>
        <w:tc>
          <w:tcPr>
            <w:tcW w:type="dxa" w:w="1400"/>
            <w:shd w:fill="FFFFFF" w:color="auto" w:val="clear"/>
            <w:tcMar>
              <w:top w:type="dxa" w:w="140"/>
              <w:left w:type="dxa" w:w="160"/>
              <w:bottom w:type="dxa" w:w="140"/>
              <w:right w:type="dxa" w:w="160"/>
            </w:tcMar>
          </w:tcPr>
          <w:p>
            <w:r>
              <w:rPr>
                <w:rFonts w:ascii="游ゴシック" w:cs="游ゴシック" w:eastAsia="游ゴシック" w:hAnsi="游ゴシック"/>
                <w:b/>
                <w:bCs/>
                <w:color w:val="0369A1"/>
                <w:sz w:val="20"/>
                <w:szCs w:val="20"/>
              </w:rPr>
              <w:t xml:space="preserve">STEP 1</w:t>
            </w:r>
          </w:p>
        </w:tc>
        <w:tc>
          <w:tcPr>
            <w:tcW w:type="dxa" w:w="3000"/>
            <w:shd w:fill="FFFFFF" w:color="auto" w:val="clear"/>
            <w:tcMar>
              <w:top w:type="dxa" w:w="140"/>
              <w:left w:type="dxa" w:w="160"/>
              <w:bottom w:type="dxa" w:w="140"/>
              <w:right w:type="dxa" w:w="160"/>
            </w:tcMar>
          </w:tcPr>
          <w:p>
            <w:r>
              <w:rPr>
                <w:rFonts w:ascii="游ゴシック" w:cs="游ゴシック" w:eastAsia="游ゴシック" w:hAnsi="游ゴシック"/>
                <w:b w:val="false"/>
                <w:bCs w:val="false"/>
                <w:color w:val="1E293B"/>
                <w:sz w:val="20"/>
                <w:szCs w:val="20"/>
              </w:rPr>
              <w:t xml:space="preserve">お申し込み内容の入力</w:t>
            </w:r>
          </w:p>
        </w:tc>
        <w:tc>
          <w:tcPr>
            <w:tcW w:type="dxa" w:w="4950"/>
            <w:shd w:fill="FFFFFF" w:color="auto" w:val="clear"/>
            <w:tcMar>
              <w:top w:type="dxa" w:w="140"/>
              <w:left w:type="dxa" w:w="160"/>
              <w:bottom w:type="dxa" w:w="140"/>
              <w:right w:type="dxa" w:w="160"/>
            </w:tcMar>
          </w:tcPr>
          <w:p>
            <w:r>
              <w:rPr>
                <w:rFonts w:ascii="游ゴシック" w:cs="游ゴシック" w:eastAsia="游ゴシック" w:hAnsi="游ゴシック"/>
                <w:b w:val="false"/>
                <w:bCs w:val="false"/>
                <w:color w:val="1E293B"/>
                <w:sz w:val="20"/>
                <w:szCs w:val="20"/>
              </w:rPr>
              <w:t xml:space="preserve">医院の基本情報・診療内容・写真などをフォームでご登録</w:t>
            </w:r>
          </w:p>
        </w:tc>
      </w:tr>
      <w:tr>
        <w:tc>
          <w:tcPr>
            <w:tcW w:type="dxa" w:w="1400"/>
            <w:shd w:fill="F8FAFC" w:color="auto" w:val="clear"/>
            <w:tcMar>
              <w:top w:type="dxa" w:w="140"/>
              <w:left w:type="dxa" w:w="160"/>
              <w:bottom w:type="dxa" w:w="140"/>
              <w:right w:type="dxa" w:w="160"/>
            </w:tcMar>
          </w:tcPr>
          <w:p>
            <w:r>
              <w:rPr>
                <w:rFonts w:ascii="游ゴシック" w:cs="游ゴシック" w:eastAsia="游ゴシック" w:hAnsi="游ゴシック"/>
                <w:b/>
                <w:bCs/>
                <w:color w:val="0369A1"/>
                <w:sz w:val="20"/>
                <w:szCs w:val="20"/>
              </w:rPr>
              <w:t xml:space="preserve">STEP 2</w:t>
            </w:r>
          </w:p>
        </w:tc>
        <w:tc>
          <w:tcPr>
            <w:tcW w:type="dxa" w:w="3000"/>
            <w:shd w:fill="F8FAFC" w:color="auto" w:val="clear"/>
            <w:tcMar>
              <w:top w:type="dxa" w:w="140"/>
              <w:left w:type="dxa" w:w="160"/>
              <w:bottom w:type="dxa" w:w="140"/>
              <w:right w:type="dxa" w:w="160"/>
            </w:tcMar>
          </w:tcPr>
          <w:p>
            <w:r>
              <w:rPr>
                <w:rFonts w:ascii="游ゴシック" w:cs="游ゴシック" w:eastAsia="游ゴシック" w:hAnsi="游ゴシック"/>
                <w:b w:val="false"/>
                <w:bCs w:val="false"/>
                <w:color w:val="1E293B"/>
                <w:sz w:val="20"/>
                <w:szCs w:val="20"/>
              </w:rPr>
              <w:t xml:space="preserve">デザインの自動選定</w:t>
            </w:r>
          </w:p>
        </w:tc>
        <w:tc>
          <w:tcPr>
            <w:tcW w:type="dxa" w:w="4950"/>
            <w:shd w:fill="F8FAFC" w:color="auto" w:val="clear"/>
            <w:tcMar>
              <w:top w:type="dxa" w:w="140"/>
              <w:left w:type="dxa" w:w="160"/>
              <w:bottom w:type="dxa" w:w="140"/>
              <w:right w:type="dxa" w:w="160"/>
            </w:tcMar>
          </w:tcPr>
          <w:p>
            <w:r>
              <w:rPr>
                <w:rFonts w:ascii="游ゴシック" w:cs="游ゴシック" w:eastAsia="游ゴシック" w:hAnsi="游ゴシック"/>
                <w:b w:val="false"/>
                <w:bCs w:val="false"/>
                <w:color w:val="1E293B"/>
                <w:sz w:val="20"/>
                <w:szCs w:val="20"/>
              </w:rPr>
              <w:t xml:space="preserve">医院の雰囲気に合うデザインをAIが選定</w:t>
            </w:r>
          </w:p>
        </w:tc>
      </w:tr>
      <w:tr>
        <w:tc>
          <w:tcPr>
            <w:tcW w:type="dxa" w:w="1400"/>
            <w:shd w:fill="FFFFFF" w:color="auto" w:val="clear"/>
            <w:tcMar>
              <w:top w:type="dxa" w:w="140"/>
              <w:left w:type="dxa" w:w="160"/>
              <w:bottom w:type="dxa" w:w="140"/>
              <w:right w:type="dxa" w:w="160"/>
            </w:tcMar>
          </w:tcPr>
          <w:p>
            <w:r>
              <w:rPr>
                <w:rFonts w:ascii="游ゴシック" w:cs="游ゴシック" w:eastAsia="游ゴシック" w:hAnsi="游ゴシック"/>
                <w:b/>
                <w:bCs/>
                <w:color w:val="0369A1"/>
                <w:sz w:val="20"/>
                <w:szCs w:val="20"/>
              </w:rPr>
              <w:t xml:space="preserve">STEP 3</w:t>
            </w:r>
          </w:p>
        </w:tc>
        <w:tc>
          <w:tcPr>
            <w:tcW w:type="dxa" w:w="3000"/>
            <w:shd w:fill="FFFFFF" w:color="auto" w:val="clear"/>
            <w:tcMar>
              <w:top w:type="dxa" w:w="140"/>
              <w:left w:type="dxa" w:w="160"/>
              <w:bottom w:type="dxa" w:w="140"/>
              <w:right w:type="dxa" w:w="160"/>
            </w:tcMar>
          </w:tcPr>
          <w:p>
            <w:r>
              <w:rPr>
                <w:rFonts w:ascii="游ゴシック" w:cs="游ゴシック" w:eastAsia="游ゴシック" w:hAnsi="游ゴシック"/>
                <w:b w:val="false"/>
                <w:bCs w:val="false"/>
                <w:color w:val="1E293B"/>
                <w:sz w:val="20"/>
                <w:szCs w:val="20"/>
              </w:rPr>
              <w:t xml:space="preserve">文章の自動作成</w:t>
            </w:r>
          </w:p>
        </w:tc>
        <w:tc>
          <w:tcPr>
            <w:tcW w:type="dxa" w:w="4950"/>
            <w:shd w:fill="FFFFFF" w:color="auto" w:val="clear"/>
            <w:tcMar>
              <w:top w:type="dxa" w:w="140"/>
              <w:left w:type="dxa" w:w="160"/>
              <w:bottom w:type="dxa" w:w="140"/>
              <w:right w:type="dxa" w:w="160"/>
            </w:tcMar>
          </w:tcPr>
          <w:p>
            <w:r>
              <w:rPr>
                <w:rFonts w:ascii="游ゴシック" w:cs="游ゴシック" w:eastAsia="游ゴシック" w:hAnsi="游ゴシック"/>
                <w:b w:val="false"/>
                <w:bCs w:val="false"/>
                <w:color w:val="1E293B"/>
                <w:sz w:val="20"/>
                <w:szCs w:val="20"/>
              </w:rPr>
              <w:t xml:space="preserve">見出しや紹介文をAIが作成（事実情報は入力どおり）</w:t>
            </w:r>
          </w:p>
        </w:tc>
      </w:tr>
      <w:tr>
        <w:tc>
          <w:tcPr>
            <w:tcW w:type="dxa" w:w="1400"/>
            <w:shd w:fill="F8FAFC" w:color="auto" w:val="clear"/>
            <w:tcMar>
              <w:top w:type="dxa" w:w="140"/>
              <w:left w:type="dxa" w:w="160"/>
              <w:bottom w:type="dxa" w:w="140"/>
              <w:right w:type="dxa" w:w="160"/>
            </w:tcMar>
          </w:tcPr>
          <w:p>
            <w:r>
              <w:rPr>
                <w:rFonts w:ascii="游ゴシック" w:cs="游ゴシック" w:eastAsia="游ゴシック" w:hAnsi="游ゴシック"/>
                <w:b/>
                <w:bCs/>
                <w:color w:val="0369A1"/>
                <w:sz w:val="20"/>
                <w:szCs w:val="20"/>
              </w:rPr>
              <w:t xml:space="preserve">STEP 4</w:t>
            </w:r>
          </w:p>
        </w:tc>
        <w:tc>
          <w:tcPr>
            <w:tcW w:type="dxa" w:w="3000"/>
            <w:shd w:fill="F8FAFC" w:color="auto" w:val="clear"/>
            <w:tcMar>
              <w:top w:type="dxa" w:w="140"/>
              <w:left w:type="dxa" w:w="160"/>
              <w:bottom w:type="dxa" w:w="140"/>
              <w:right w:type="dxa" w:w="160"/>
            </w:tcMar>
          </w:tcPr>
          <w:p>
            <w:r>
              <w:rPr>
                <w:rFonts w:ascii="游ゴシック" w:cs="游ゴシック" w:eastAsia="游ゴシック" w:hAnsi="游ゴシック"/>
                <w:b w:val="false"/>
                <w:bCs w:val="false"/>
                <w:color w:val="1E293B"/>
                <w:sz w:val="20"/>
                <w:szCs w:val="20"/>
              </w:rPr>
              <w:t xml:space="preserve">写真の自動生成・活用</w:t>
            </w:r>
          </w:p>
        </w:tc>
        <w:tc>
          <w:tcPr>
            <w:tcW w:type="dxa" w:w="4950"/>
            <w:shd w:fill="F8FAFC" w:color="auto" w:val="clear"/>
            <w:tcMar>
              <w:top w:type="dxa" w:w="140"/>
              <w:left w:type="dxa" w:w="160"/>
              <w:bottom w:type="dxa" w:w="140"/>
              <w:right w:type="dxa" w:w="160"/>
            </w:tcMar>
          </w:tcPr>
          <w:p>
            <w:r>
              <w:rPr>
                <w:rFonts w:ascii="游ゴシック" w:cs="游ゴシック" w:eastAsia="游ゴシック" w:hAnsi="游ゴシック"/>
                <w:b w:val="false"/>
                <w:bCs w:val="false"/>
                <w:color w:val="1E293B"/>
                <w:sz w:val="20"/>
                <w:szCs w:val="20"/>
              </w:rPr>
              <w:t xml:space="preserve">実際の写真を優先的に使用し、不足分をAIが生成</w:t>
            </w:r>
          </w:p>
        </w:tc>
      </w:tr>
      <w:tr>
        <w:tc>
          <w:tcPr>
            <w:tcW w:type="dxa" w:w="1400"/>
            <w:shd w:fill="FFFFFF" w:color="auto" w:val="clear"/>
            <w:tcMar>
              <w:top w:type="dxa" w:w="140"/>
              <w:left w:type="dxa" w:w="160"/>
              <w:bottom w:type="dxa" w:w="140"/>
              <w:right w:type="dxa" w:w="160"/>
            </w:tcMar>
          </w:tcPr>
          <w:p>
            <w:r>
              <w:rPr>
                <w:rFonts w:ascii="游ゴシック" w:cs="游ゴシック" w:eastAsia="游ゴシック" w:hAnsi="游ゴシック"/>
                <w:b/>
                <w:bCs/>
                <w:color w:val="0369A1"/>
                <w:sz w:val="20"/>
                <w:szCs w:val="20"/>
              </w:rPr>
              <w:t xml:space="preserve">STEP 5</w:t>
            </w:r>
          </w:p>
        </w:tc>
        <w:tc>
          <w:tcPr>
            <w:tcW w:type="dxa" w:w="3000"/>
            <w:shd w:fill="FFFFFF" w:color="auto" w:val="clear"/>
            <w:tcMar>
              <w:top w:type="dxa" w:w="140"/>
              <w:left w:type="dxa" w:w="160"/>
              <w:bottom w:type="dxa" w:w="140"/>
              <w:right w:type="dxa" w:w="160"/>
            </w:tcMar>
          </w:tcPr>
          <w:p>
            <w:r>
              <w:rPr>
                <w:rFonts w:ascii="游ゴシック" w:cs="游ゴシック" w:eastAsia="游ゴシック" w:hAnsi="游ゴシック"/>
                <w:b w:val="false"/>
                <w:bCs w:val="false"/>
                <w:color w:val="1E293B"/>
                <w:sz w:val="20"/>
                <w:szCs w:val="20"/>
              </w:rPr>
              <w:t xml:space="preserve">完成・公開、その後の編集</w:t>
            </w:r>
          </w:p>
        </w:tc>
        <w:tc>
          <w:tcPr>
            <w:tcW w:type="dxa" w:w="4950"/>
            <w:shd w:fill="FFFFFF" w:color="auto" w:val="clear"/>
            <w:tcMar>
              <w:top w:type="dxa" w:w="140"/>
              <w:left w:type="dxa" w:w="160"/>
              <w:bottom w:type="dxa" w:w="140"/>
              <w:right w:type="dxa" w:w="160"/>
            </w:tcMar>
          </w:tcPr>
          <w:p>
            <w:r>
              <w:rPr>
                <w:rFonts w:ascii="游ゴシック" w:cs="游ゴシック" w:eastAsia="游ゴシック" w:hAnsi="游ゴシック"/>
                <w:b w:val="false"/>
                <w:bCs w:val="false"/>
                <w:color w:val="1E293B"/>
                <w:sz w:val="20"/>
                <w:szCs w:val="20"/>
              </w:rPr>
              <w:t xml:space="preserve">即座に公開できる状態が完成。あとから自由に編集も可能</w:t>
            </w:r>
          </w:p>
        </w:tc>
      </w:tr>
    </w:tbl>
    <w:p>
      <w:pPr>
        <w:pStyle w:val="Heading1"/>
        <w:pBdr>
          <w:bottom w:val="single" w:color="0369A1" w:sz="6" w:space="6"/>
        </w:pBdr>
        <w:spacing w:after="240" w:before="480"/>
      </w:pPr>
      <w:r>
        <w:rPr>
          <w:rFonts w:ascii="游ゴシック" w:cs="游ゴシック" w:eastAsia="游ゴシック" w:hAnsi="游ゴシック"/>
          <w:b/>
          <w:bCs/>
          <w:color w:val="0369A1"/>
          <w:sz w:val="32"/>
          <w:szCs w:val="32"/>
        </w:rPr>
        <w:t xml:space="preserve">ステップごとのご説明</w:t>
      </w:r>
    </w:p>
    <w:p>
      <w:pPr>
        <w:pStyle w:val="Heading2"/>
        <w:spacing w:after="160" w:before="400"/>
      </w:pPr>
      <w:r>
        <w:rPr>
          <w:rFonts w:ascii="游ゴシック" w:cs="游ゴシック" w:eastAsia="游ゴシック" w:hAnsi="游ゴシック"/>
          <w:b/>
          <w:bCs/>
          <w:color w:val="0369A1"/>
          <w:sz w:val="24"/>
          <w:szCs w:val="24"/>
        </w:rPr>
        <w:t xml:space="preserve">STEP 1　</w:t>
      </w:r>
      <w:r>
        <w:rPr>
          <w:rFonts w:ascii="游ゴシック" w:cs="游ゴシック" w:eastAsia="游ゴシック" w:hAnsi="游ゴシック"/>
          <w:b/>
          <w:bCs/>
          <w:color w:val="1E293B"/>
          <w:sz w:val="26"/>
          <w:szCs w:val="26"/>
        </w:rPr>
        <w:t xml:space="preserve">お申し込み内容の入力</w:t>
      </w:r>
    </w:p>
    <w:p>
      <w:pPr>
        <w:spacing w:after="200" w:line="360"/>
      </w:pPr>
      <w:r>
        <w:rPr>
          <w:rFonts w:ascii="游ゴシック" w:cs="游ゴシック" w:eastAsia="游ゴシック" w:hAnsi="游ゴシック"/>
          <w:color w:val="1E293B"/>
          <w:sz w:val="22"/>
          <w:szCs w:val="22"/>
        </w:rPr>
        <w:t xml:space="preserve">医院名・住所・電話番号・LINEといった基本情報に加えて、診療科目やサービス、医院の特徴、想定する患者層を選択形式でご登録いただきます。診療時間・スタッフ紹介・料金表など、実際の情報がある項目はそのまま入力いただくだけで反映されます。</w:t>
      </w:r>
    </w:p>
    <w:p>
      <w:pPr>
        <w:spacing w:after="200" w:line="360"/>
      </w:pPr>
      <w:r>
        <w:rPr>
          <w:rFonts w:ascii="游ゴシック" w:cs="游ゴシック" w:eastAsia="游ゴシック" w:hAnsi="游ゴシック"/>
          <w:color w:val="1E293B"/>
          <w:sz w:val="22"/>
          <w:szCs w:val="22"/>
        </w:rPr>
        <w:t xml:space="preserve">外観・院内・スタッフなどの実際の写真をお持ちの場合は、カテゴリーごとにアップロードしていただけます。写真が無い項目は、あとのステップでAIが補います。</w:t>
      </w:r>
    </w:p>
    <w:p>
      <w:pPr>
        <w:pStyle w:val="Heading2"/>
        <w:spacing w:after="160" w:before="400"/>
      </w:pPr>
      <w:r>
        <w:rPr>
          <w:rFonts w:ascii="游ゴシック" w:cs="游ゴシック" w:eastAsia="游ゴシック" w:hAnsi="游ゴシック"/>
          <w:b/>
          <w:bCs/>
          <w:color w:val="0369A1"/>
          <w:sz w:val="24"/>
          <w:szCs w:val="24"/>
        </w:rPr>
        <w:t xml:space="preserve">STEP 2　</w:t>
      </w:r>
      <w:r>
        <w:rPr>
          <w:rFonts w:ascii="游ゴシック" w:cs="游ゴシック" w:eastAsia="游ゴシック" w:hAnsi="游ゴシック"/>
          <w:b/>
          <w:bCs/>
          <w:color w:val="1E293B"/>
          <w:sz w:val="26"/>
          <w:szCs w:val="26"/>
        </w:rPr>
        <w:t xml:space="preserve">デザインテンプレートの自動選定</w:t>
      </w:r>
    </w:p>
    <w:p>
      <w:pPr>
        <w:spacing w:after="200" w:line="360"/>
      </w:pPr>
      <w:r>
        <w:rPr>
          <w:rFonts w:ascii="游ゴシック" w:cs="游ゴシック" w:eastAsia="游ゴシック" w:hAnsi="游ゴシック"/>
          <w:color w:val="1E293B"/>
          <w:sz w:val="22"/>
          <w:szCs w:val="22"/>
        </w:rPr>
        <w:t xml:space="preserve">ご登録いただいた診療科・特徴・想定患者層をもとに、あらかじめ用意された複数のデザインテンプレートの中から、医院の雰囲気に最も合う1つをAIが自動で選びます。</w:t>
      </w:r>
    </w:p>
    <w:p>
      <w:pPr>
        <w:spacing w:after="200" w:line="360"/>
      </w:pPr>
      <w:r>
        <w:rPr>
          <w:rFonts w:ascii="游ゴシック" w:cs="游ゴシック" w:eastAsia="游ゴシック" w:hAnsi="游ゴシック"/>
          <w:color w:val="1E293B"/>
          <w:sz w:val="22"/>
          <w:szCs w:val="22"/>
        </w:rPr>
        <w:t xml:space="preserve">たとえば小児科であれば明るく親しみやすい配色、自由診療・美容系であれば落ち着いた高級感のある配色というように、業種や訴求ポイントに応じた選定を行います。どのテンプレートが、どのような理由で選ばれたかは記録され、あとから確認することもできます。</w:t>
      </w:r>
    </w:p>
    <w:p>
      <w:pPr>
        <w:pStyle w:val="Heading2"/>
        <w:spacing w:after="160" w:before="400"/>
      </w:pPr>
      <w:r>
        <w:rPr>
          <w:rFonts w:ascii="游ゴシック" w:cs="游ゴシック" w:eastAsia="游ゴシック" w:hAnsi="游ゴシック"/>
          <w:b/>
          <w:bCs/>
          <w:color w:val="0369A1"/>
          <w:sz w:val="24"/>
          <w:szCs w:val="24"/>
        </w:rPr>
        <w:t xml:space="preserve">STEP 3　</w:t>
      </w:r>
      <w:r>
        <w:rPr>
          <w:rFonts w:ascii="游ゴシック" w:cs="游ゴシック" w:eastAsia="游ゴシック" w:hAnsi="游ゴシック"/>
          <w:b/>
          <w:bCs/>
          <w:color w:val="1E293B"/>
          <w:sz w:val="26"/>
          <w:szCs w:val="26"/>
        </w:rPr>
        <w:t xml:space="preserve">文章の自動作成</w:t>
      </w:r>
    </w:p>
    <w:p>
      <w:pPr>
        <w:spacing w:after="200" w:line="360"/>
      </w:pPr>
      <w:r>
        <w:rPr>
          <w:rFonts w:ascii="游ゴシック" w:cs="游ゴシック" w:eastAsia="游ゴシック" w:hAnsi="游ゴシック"/>
          <w:color w:val="1E293B"/>
          <w:sz w:val="22"/>
          <w:szCs w:val="22"/>
        </w:rPr>
        <w:t xml:space="preserve">選ばれたデザインの各セクション（メインビジュアルのキャッチコピー、医院紹介文、特徴のご紹介など）の文章を、ご入力いただいた内容と医院の雰囲気に合わせてAIが作成します。</w:t>
      </w:r>
    </w:p>
    <w:tbl>
      <w:tblPr>
        <w:tblW w:type="dxa" w:w="9350"/>
        <w:tblBorders>
          <w:top w:val="single" w:color="0369A1" w:sz="4"/>
          <w:left w:val="single" w:color="0369A1" w:sz="4"/>
          <w:bottom w:val="single" w:color="0369A1" w:sz="4"/>
          <w:right w:val="single" w:color="0369A1" w:sz="4"/>
          <w:insideH w:val="none" w:color="FFFFFF" w:sz="0"/>
          <w:insideV w:val="none" w:color="FFFFFF" w:sz="0"/>
        </w:tblBorders>
      </w:tblPr>
      <w:tblGrid>
        <w:gridCol w:w="9350"/>
      </w:tblGrid>
      <w:tr>
        <w:tc>
          <w:tcPr>
            <w:tcW w:type="dxa" w:w="9350"/>
            <w:shd w:fill="E0F2FE" w:color="auto" w:val="clear"/>
            <w:tcMar>
              <w:top w:type="dxa" w:w="200"/>
              <w:left w:type="dxa" w:w="260"/>
              <w:bottom w:type="dxa" w:w="200"/>
              <w:right w:type="dxa" w:w="260"/>
            </w:tcMar>
          </w:tcPr>
          <w:p>
            <w:pPr>
              <w:spacing w:after="80"/>
            </w:pPr>
            <w:r>
              <w:rPr>
                <w:rFonts w:ascii="游ゴシック" w:cs="游ゴシック" w:eastAsia="游ゴシック" w:hAnsi="游ゴシック"/>
                <w:b/>
                <w:bCs/>
                <w:color w:val="0369A1"/>
                <w:sz w:val="22"/>
                <w:szCs w:val="22"/>
              </w:rPr>
              <w:t xml:space="preserve">安心してお使いいただける理由</w:t>
            </w:r>
          </w:p>
          <w:p>
            <w:pPr>
              <w:spacing w:line="320"/>
            </w:pPr>
            <w:r>
              <w:rPr>
                <w:rFonts w:ascii="游ゴシック" w:cs="游ゴシック" w:eastAsia="游ゴシック" w:hAnsi="游ゴシック"/>
                <w:color w:val="1E293B"/>
                <w:sz w:val="21"/>
                <w:szCs w:val="21"/>
              </w:rPr>
              <w:t xml:space="preserve">電話番号・住所・診療時間・料金など、患者様が実際に行動する際に使う情報は、必ずご入力いただいた内容をそのまま使用します。AIがこれらの数字や事実を創作することはありません。該当の情報が未入力の場合は、その項目自体を非表示にする設計になっており、誤った情報が掲載されることを防いでいます。</w:t>
            </w:r>
          </w:p>
        </w:tc>
      </w:tr>
    </w:tbl>
    <w:p>
      <w:pPr>
        <w:spacing w:after="200"/>
      </w:pPr>
    </w:p>
    <w:p>
      <w:pPr>
        <w:spacing w:after="200" w:line="360"/>
      </w:pPr>
      <w:r>
        <w:rPr>
          <w:rFonts w:ascii="游ゴシック" w:cs="游ゴシック" w:eastAsia="游ゴシック" w:hAnsi="游ゴシック"/>
          <w:color w:val="1E293B"/>
          <w:sz w:val="22"/>
          <w:szCs w:val="22"/>
        </w:rPr>
        <w:t xml:space="preserve">お知らせやよくある質問について、実際の内容をご登録いただいていない場合に限り、一般的な内容をAIが補います（実際の内容をご登録いただいた場合は、そちらがそのまま優先されます）。</w:t>
      </w:r>
    </w:p>
    <w:p>
      <w:pPr>
        <w:pStyle w:val="Heading2"/>
        <w:spacing w:after="160" w:before="400"/>
      </w:pPr>
      <w:r>
        <w:rPr>
          <w:rFonts w:ascii="游ゴシック" w:cs="游ゴシック" w:eastAsia="游ゴシック" w:hAnsi="游ゴシック"/>
          <w:b/>
          <w:bCs/>
          <w:color w:val="0369A1"/>
          <w:sz w:val="24"/>
          <w:szCs w:val="24"/>
        </w:rPr>
        <w:t xml:space="preserve">STEP 4　</w:t>
      </w:r>
      <w:r>
        <w:rPr>
          <w:rFonts w:ascii="游ゴシック" w:cs="游ゴシック" w:eastAsia="游ゴシック" w:hAnsi="游ゴシック"/>
          <w:b/>
          <w:bCs/>
          <w:color w:val="1E293B"/>
          <w:sz w:val="26"/>
          <w:szCs w:val="26"/>
        </w:rPr>
        <w:t xml:space="preserve">写真の自動生成・活用</w:t>
      </w:r>
    </w:p>
    <w:p>
      <w:pPr>
        <w:spacing w:after="200" w:line="360"/>
      </w:pPr>
      <w:r>
        <w:rPr>
          <w:rFonts w:ascii="游ゴシック" w:cs="游ゴシック" w:eastAsia="游ゴシック" w:hAnsi="游ゴシック"/>
          <w:color w:val="1E293B"/>
          <w:sz w:val="22"/>
          <w:szCs w:val="22"/>
        </w:rPr>
        <w:t xml:space="preserve">掲載する写真も、セクションごとに自動で用意されます。実際にアップロードいただいた院内・外観・スタッフなどの写真がある場合は、AIがその写真の内容とセクションの意図を照らし合わせ、最もふさわしい箇所へ自動で振り分けて使用します。スタッフ紹介でご本人の写真をご登録いただいた場合は、必ずその写真が優先して使われます。</w:t>
      </w:r>
    </w:p>
    <w:p>
      <w:pPr>
        <w:spacing w:after="200" w:line="360"/>
      </w:pPr>
      <w:r>
        <w:rPr>
          <w:rFonts w:ascii="游ゴシック" w:cs="游ゴシック" w:eastAsia="游ゴシック" w:hAnsi="游ゴシック"/>
          <w:color w:val="1E293B"/>
          <w:sz w:val="22"/>
          <w:szCs w:val="22"/>
        </w:rPr>
        <w:t xml:space="preserve">実際の写真をまだご用意いただいていない部分については、清潔感のある医療機関らしい雰囲気の写真をAIが新規に生成して補います。医院のロゴについても、聴診器や十字、葉といった医療系のモチーフから、医院ごとにふさわしいデザインをAIが作成します。</w:t>
      </w:r>
    </w:p>
    <w:p>
      <w:pPr>
        <w:pStyle w:val="Heading2"/>
        <w:spacing w:after="160" w:before="400"/>
      </w:pPr>
      <w:r>
        <w:rPr>
          <w:rFonts w:ascii="游ゴシック" w:cs="游ゴシック" w:eastAsia="游ゴシック" w:hAnsi="游ゴシック"/>
          <w:b/>
          <w:bCs/>
          <w:color w:val="0369A1"/>
          <w:sz w:val="24"/>
          <w:szCs w:val="24"/>
        </w:rPr>
        <w:t xml:space="preserve">STEP 5　</w:t>
      </w:r>
      <w:r>
        <w:rPr>
          <w:rFonts w:ascii="游ゴシック" w:cs="游ゴシック" w:eastAsia="游ゴシック" w:hAnsi="游ゴシック"/>
          <w:b/>
          <w:bCs/>
          <w:color w:val="1E293B"/>
          <w:sz w:val="26"/>
          <w:szCs w:val="26"/>
        </w:rPr>
        <w:t xml:space="preserve">完成・公開、そしてその後の編集</w:t>
      </w:r>
    </w:p>
    <w:p>
      <w:pPr>
        <w:spacing w:after="200" w:line="360"/>
      </w:pPr>
      <w:r>
        <w:rPr>
          <w:rFonts w:ascii="游ゴシック" w:cs="游ゴシック" w:eastAsia="游ゴシック" w:hAnsi="游ゴシック"/>
          <w:color w:val="1E293B"/>
          <w:sz w:val="22"/>
          <w:szCs w:val="22"/>
        </w:rPr>
        <w:t xml:space="preserve">ここまでの内容が組み合わさり、1つの完成したホームページとしてすぐにご確認いただける状態になります。</w:t>
      </w:r>
    </w:p>
    <w:p>
      <w:pPr>
        <w:spacing w:after="200" w:line="360"/>
      </w:pPr>
      <w:r>
        <w:rPr>
          <w:rFonts w:ascii="游ゴシック" w:cs="游ゴシック" w:eastAsia="游ゴシック" w:hAnsi="游ゴシック"/>
          <w:color w:val="1E293B"/>
          <w:sz w:val="22"/>
          <w:szCs w:val="22"/>
        </w:rPr>
        <w:t xml:space="preserve">また、これで終わりではありません。完成後も管理画面から、実際の画面を見ながら文章・写真・配色・余白・セクションの並び順まで自由に編集していただけます。AIが最初の土台を短時間で組み上げ、そこから先は人の目で仕上げていく、という流れです。</w:t>
      </w:r>
    </w:p>
    <w:p>
      <w:pPr>
        <w:pStyle w:val="Heading1"/>
        <w:pBdr>
          <w:bottom w:val="single" w:color="0369A1" w:sz="6" w:space="6"/>
        </w:pBdr>
        <w:spacing w:after="240" w:before="480"/>
      </w:pPr>
      <w:r>
        <w:rPr>
          <w:rFonts w:ascii="游ゴシック" w:cs="游ゴシック" w:eastAsia="游ゴシック" w:hAnsi="游ゴシック"/>
          <w:b/>
          <w:bCs/>
          <w:color w:val="0369A1"/>
          <w:sz w:val="32"/>
          <w:szCs w:val="32"/>
        </w:rPr>
        <w:t xml:space="preserve">まとめ</w:t>
      </w:r>
    </w:p>
    <w:p>
      <w:pPr>
        <w:spacing w:after="200" w:line="360"/>
      </w:pPr>
      <w:r>
        <w:rPr>
          <w:rFonts w:ascii="游ゴシック" w:cs="游ゴシック" w:eastAsia="游ゴシック" w:hAnsi="游ゴシック"/>
          <w:color w:val="1E293B"/>
          <w:sz w:val="22"/>
          <w:szCs w:val="22"/>
        </w:rPr>
        <w:t xml:space="preserve">この一連の流れにより、医院ごとに個別のホームページをゼロから制作する場合に比べて、圧倒的に短い時間で、実際の情報に忠実で統一感のあるデザインのホームページをご用意することができます。</w:t>
      </w:r>
    </w:p>
    <w:p>
      <w:pPr>
        <w:spacing w:after="200" w:line="360"/>
      </w:pPr>
      <w:r>
        <w:rPr>
          <w:rFonts w:ascii="游ゴシック" w:cs="游ゴシック" w:eastAsia="游ゴシック" w:hAnsi="游ゴシック"/>
          <w:color w:val="1E293B"/>
          <w:sz w:val="22"/>
          <w:szCs w:val="22"/>
        </w:rPr>
        <w:t xml:space="preserve">「入力いただいた事実は正確に、それ以外の部分はAIがスピーディーに」——この役割分担が、本サービスの自動作成のしくみです。</w:t>
      </w:r>
    </w:p>
    <w:sectPr>
      <w:headerReference w:type="default" r:id="rId7"/>
      <w:footerReference w:type="default" r:id="rId8"/>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64748B"/>
        <w:sz w:val="16"/>
        <w:szCs w:val="16"/>
      </w:rPr>
      <w:t xml:space="preserve">ホームページ自動作成のしくみ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2026-08-20T04:18:29.845Z</dcterms:created>
  <dcterms:modified xsi:type="dcterms:W3CDTF">2026-08-20T04:18:29.847Z</dcterms:modified>
</cp:coreProperties>
</file>

<file path=docProps/custom.xml><?xml version="1.0" encoding="utf-8"?>
<Properties xmlns="http://schemas.openxmlformats.org/officeDocument/2006/custom-properties" xmlns:vt="http://schemas.openxmlformats.org/officeDocument/2006/docPropsVTypes"/>
</file>