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B5992">
        <w:rPr>
          <w:sz w:val="48"/>
        </w:rPr>
        <w:t>Bundles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 xml:space="preserve">you will enhance the ABContactSummary class to make use of </w:t>
      </w:r>
      <w:r w:rsidR="00FF4469">
        <w:t>bundles.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547366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B57292" w:rsidP="0052569C">
      <w:pPr>
        <w:pStyle w:val="E1"/>
      </w:pPr>
      <w:r>
        <w:t>Create a ABContactSummary contact note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</w:t>
      </w:r>
      <w:r w:rsidR="00B57292">
        <w:t xml:space="preserve"> to create and save contact notes with summary information for a given contact.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2E4DE6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2E4DE6">
        <w:rPr>
          <w:rFonts w:eastAsia="Calibri" w:cs="Times New Roman"/>
          <w:szCs w:val="72"/>
        </w:rPr>
        <w:t>.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2E4DE6" w:rsidRDefault="00AA5661" w:rsidP="00AA5661">
      <w:pPr>
        <w:pStyle w:val="ListLettera"/>
        <w:numPr>
          <w:ilvl w:val="0"/>
          <w:numId w:val="28"/>
        </w:numPr>
        <w:rPr>
          <w:lang w:val="en-US"/>
        </w:rPr>
      </w:pPr>
      <w:r w:rsidRPr="002E4DE6">
        <w:rPr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FF446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DD6BD1" w:rsidRDefault="00DD6BD1" w:rsidP="00DD6BD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DD6BD1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lastRenderedPageBreak/>
        <w:t xml:space="preserve">Set the summary's NumCheckingAccounts to </w:t>
      </w:r>
      <w:r>
        <w:rPr>
          <w:lang w:val="en-US"/>
        </w:rPr>
        <w:t xml:space="preserve">the number of accounts </w:t>
      </w:r>
      <w:r w:rsidR="00247C8E">
        <w:rPr>
          <w:lang w:val="en-US"/>
        </w:rPr>
        <w:t xml:space="preserve">where the type is checking.  </w:t>
      </w:r>
    </w:p>
    <w:p w:rsidR="00DD6BD1" w:rsidRDefault="004449BB" w:rsidP="004449BB">
      <w:pPr>
        <w:pStyle w:val="ListLettera"/>
        <w:numPr>
          <w:ilvl w:val="0"/>
          <w:numId w:val="4"/>
        </w:numPr>
        <w:rPr>
          <w:lang w:val="en-US"/>
        </w:rPr>
      </w:pPr>
      <w:r w:rsidRPr="003415CE">
        <w:rPr>
          <w:lang w:val="en-US"/>
        </w:rPr>
        <w:t>For the user assigned to the target contact, query the total number of contac</w:t>
      </w:r>
      <w:r w:rsidR="00247C8E">
        <w:rPr>
          <w:lang w:val="en-US"/>
        </w:rPr>
        <w:t xml:space="preserve">ts </w:t>
      </w:r>
      <w:r w:rsidR="00DD6BD1">
        <w:rPr>
          <w:lang w:val="en-US"/>
        </w:rPr>
        <w:t>assigned to the given user.</w:t>
      </w:r>
    </w:p>
    <w:p w:rsidR="004449BB" w:rsidRPr="003415CE" w:rsidRDefault="00247C8E" w:rsidP="004449B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449BB" w:rsidRPr="003415CE">
        <w:rPr>
          <w:lang w:val="en-US"/>
        </w:rPr>
        <w:t>et the summary's AssignedUserWorkload to this total.  If the contact's assigned user is null, set the A</w:t>
      </w:r>
      <w:r>
        <w:rPr>
          <w:lang w:val="en-US"/>
        </w:rPr>
        <w:t>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396A1E" w:rsidRDefault="00396A1E" w:rsidP="00A01D4D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 xml:space="preserve">Returns a String that contains the value of all </w:t>
      </w:r>
      <w:r w:rsidR="008C2C04" w:rsidRPr="003415CE">
        <w:rPr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3415CE" w:rsidRPr="0032397E" w:rsidRDefault="003415CE" w:rsidP="003415CE">
      <w:pPr>
        <w:pStyle w:val="ListNumber1"/>
        <w:rPr>
          <w:highlight w:val="yellow"/>
          <w:lang w:val="en-US"/>
        </w:rPr>
      </w:pPr>
      <w:r w:rsidRPr="0032397E">
        <w:rPr>
          <w:highlight w:val="yellow"/>
          <w:lang w:val="en-US"/>
        </w:rPr>
        <w:t>Create the saveSummaryNote() method that meet</w:t>
      </w:r>
      <w:r w:rsidR="0085711F">
        <w:rPr>
          <w:highlight w:val="yellow"/>
          <w:lang w:val="en-US"/>
        </w:rPr>
        <w:t>s</w:t>
      </w:r>
      <w:r w:rsidRPr="0032397E">
        <w:rPr>
          <w:highlight w:val="yellow"/>
          <w:lang w:val="en-US"/>
        </w:rPr>
        <w:t xml:space="preserve"> the following criteria:</w:t>
      </w:r>
    </w:p>
    <w:p w:rsidR="003415CE" w:rsidRPr="0032397E" w:rsidRDefault="003415CE" w:rsidP="003415CE">
      <w:pPr>
        <w:pStyle w:val="ListLettera"/>
        <w:numPr>
          <w:ilvl w:val="0"/>
          <w:numId w:val="43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If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Summary's </w:t>
      </w:r>
      <w:r w:rsidR="007136A8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ID is null, do nothing, otherwise, for a non-null </w:t>
      </w:r>
      <w:r w:rsidR="007136A8">
        <w:rPr>
          <w:highlight w:val="yellow"/>
          <w:lang w:val="en-US"/>
        </w:rPr>
        <w:t>ContactI</w:t>
      </w:r>
      <w:r w:rsidRPr="0032397E">
        <w:rPr>
          <w:highlight w:val="yellow"/>
          <w:lang w:val="en-US"/>
        </w:rPr>
        <w:t>D, create a contact note.</w:t>
      </w:r>
    </w:p>
    <w:p w:rsidR="003415CE" w:rsidRPr="0032397E" w:rsidRDefault="00527B86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Set the </w:t>
      </w:r>
      <w:r w:rsidR="003415CE" w:rsidRPr="0032397E">
        <w:rPr>
          <w:highlight w:val="yellow"/>
          <w:lang w:val="en-US"/>
        </w:rPr>
        <w:t>note subject</w:t>
      </w:r>
      <w:r>
        <w:rPr>
          <w:highlight w:val="yellow"/>
          <w:lang w:val="en-US"/>
        </w:rPr>
        <w:t xml:space="preserve"> to "</w:t>
      </w:r>
      <w:r w:rsidR="003415CE" w:rsidRPr="0032397E">
        <w:rPr>
          <w:highlight w:val="yellow"/>
          <w:lang w:val="en-US"/>
        </w:rPr>
        <w:t>ABContact Summary</w:t>
      </w:r>
      <w:r>
        <w:rPr>
          <w:highlight w:val="yellow"/>
          <w:lang w:val="en-US"/>
        </w:rPr>
        <w:t>"</w:t>
      </w:r>
      <w:r w:rsidR="003415CE" w:rsidRPr="0032397E">
        <w:rPr>
          <w:highlight w:val="yellow"/>
          <w:lang w:val="en-US"/>
        </w:rPr>
        <w:t>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Where &lt;x&gt; is the appropriate value, the note body must contain the following lines (use "\n" for line breaks):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External ID: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Name: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Number of checking accounts: &lt;x&gt;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Query for the ABContact whose public ID matches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>Summary's ContactID.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Add the contact note to the ABContact's ContactNotes array.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Commit the new note to the database.</w:t>
      </w:r>
    </w:p>
    <w:p w:rsidR="00A01D4D" w:rsidRDefault="00A01D4D" w:rsidP="00B442CF">
      <w:pPr>
        <w:pStyle w:val="H3"/>
      </w:pP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527B86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42183E">
        <w:rPr>
          <w:lang w:val="en-US"/>
        </w:rPr>
        <w:t xml:space="preserve"> </w:t>
      </w:r>
      <w:r>
        <w:rPr>
          <w:lang w:val="en-US"/>
        </w:rPr>
        <w:t>Scratch</w:t>
      </w:r>
      <w:r w:rsidR="0042183E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773DDF" w:rsidRPr="00D055ED" w:rsidRDefault="00773DDF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Execute the saveSummary</w:t>
      </w:r>
      <w:r w:rsidR="001151FE">
        <w:rPr>
          <w:lang w:val="en-US"/>
        </w:rPr>
        <w:t>Note</w:t>
      </w:r>
      <w:r>
        <w:rPr>
          <w:lang w:val="en-US"/>
        </w:rPr>
        <w:t>() method.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 xml:space="preserve">Verify the </w:t>
      </w:r>
      <w:r w:rsidR="00773DDF">
        <w:rPr>
          <w:lang w:val="en-US"/>
        </w:rPr>
        <w:t>creation of the note</w:t>
      </w:r>
    </w:p>
    <w:p w:rsidR="00925497" w:rsidRDefault="00773DDF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In Train</w:t>
      </w:r>
      <w:r w:rsidR="00925497">
        <w:rPr>
          <w:lang w:val="en-US"/>
        </w:rPr>
        <w:t>ingApp, navigate to the contact.</w:t>
      </w:r>
    </w:p>
    <w:p w:rsidR="00773DDF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In the sidebar menu, click the Notes menu link.</w:t>
      </w:r>
    </w:p>
    <w:p w:rsidR="00925497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Clic</w:t>
      </w:r>
      <w:r w:rsidR="00527B86">
        <w:rPr>
          <w:lang w:val="en-US"/>
        </w:rPr>
        <w:t>k</w:t>
      </w:r>
      <w:r>
        <w:rPr>
          <w:lang w:val="en-US"/>
        </w:rPr>
        <w:t xml:space="preserve"> Contact Note to view the entire note.</w:t>
      </w:r>
    </w:p>
    <w:p w:rsidR="00D055ED" w:rsidRPr="00773DDF" w:rsidRDefault="00D055ED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Verify th</w:t>
      </w:r>
      <w:r w:rsidR="006D2468" w:rsidRPr="00773DDF">
        <w:rPr>
          <w:lang w:val="en-US"/>
        </w:rPr>
        <w:t>at the</w:t>
      </w:r>
      <w:r w:rsidRPr="00773DDF">
        <w:rPr>
          <w:lang w:val="en-US"/>
        </w:rPr>
        <w:t xml:space="preserve"> </w:t>
      </w:r>
      <w:r w:rsidR="00925497">
        <w:rPr>
          <w:lang w:val="en-US"/>
        </w:rPr>
        <w:t>c</w:t>
      </w:r>
      <w:r w:rsidR="00527B86">
        <w:rPr>
          <w:lang w:val="en-US"/>
        </w:rPr>
        <w:t>reation of the</w:t>
      </w:r>
      <w:r w:rsidR="00925497">
        <w:rPr>
          <w:lang w:val="en-US"/>
        </w:rPr>
        <w:t xml:space="preserve"> note.</w:t>
      </w:r>
      <w:r w:rsidRPr="00773DDF">
        <w:rPr>
          <w:lang w:val="en-US"/>
        </w:rPr>
        <w:t xml:space="preserve"> </w:t>
      </w:r>
    </w:p>
    <w:p w:rsidR="00D055ED" w:rsidRDefault="00D055ED" w:rsidP="00D055ED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D055ED" w:rsidRDefault="007A15D1" w:rsidP="00D055ED">
      <w:r>
        <w:rPr>
          <w:noProof/>
        </w:rPr>
        <w:drawing>
          <wp:inline distT="0" distB="0" distL="0" distR="0" wp14:anchorId="6B412076" wp14:editId="2A5F206A">
            <wp:extent cx="5943600" cy="10934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C2" w:rsidRDefault="004D5FC2" w:rsidP="004E1325">
      <w:pPr>
        <w:spacing w:after="0" w:line="240" w:lineRule="auto"/>
      </w:pPr>
      <w:r>
        <w:separator/>
      </w:r>
    </w:p>
  </w:endnote>
  <w:endnote w:type="continuationSeparator" w:id="0">
    <w:p w:rsidR="004D5FC2" w:rsidRDefault="004D5FC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C5668C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47366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C5668C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4736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C2" w:rsidRDefault="004D5FC2" w:rsidP="004E1325">
      <w:pPr>
        <w:spacing w:after="0" w:line="240" w:lineRule="auto"/>
      </w:pPr>
      <w:r>
        <w:separator/>
      </w:r>
    </w:p>
  </w:footnote>
  <w:footnote w:type="continuationSeparator" w:id="0">
    <w:p w:rsidR="004D5FC2" w:rsidRDefault="004D5FC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1FE"/>
    <w:rsid w:val="001156ED"/>
    <w:rsid w:val="001179D1"/>
    <w:rsid w:val="00125932"/>
    <w:rsid w:val="00147614"/>
    <w:rsid w:val="0017557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47C8E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4DE6"/>
    <w:rsid w:val="002E5C72"/>
    <w:rsid w:val="002F3C13"/>
    <w:rsid w:val="00314E55"/>
    <w:rsid w:val="0032253E"/>
    <w:rsid w:val="0032397E"/>
    <w:rsid w:val="00324B26"/>
    <w:rsid w:val="003415CE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2183E"/>
    <w:rsid w:val="004449BB"/>
    <w:rsid w:val="00447CF8"/>
    <w:rsid w:val="004672DC"/>
    <w:rsid w:val="00474FCE"/>
    <w:rsid w:val="00486139"/>
    <w:rsid w:val="004905C7"/>
    <w:rsid w:val="004936FF"/>
    <w:rsid w:val="004967F0"/>
    <w:rsid w:val="004A4D8D"/>
    <w:rsid w:val="004C758E"/>
    <w:rsid w:val="004D44B9"/>
    <w:rsid w:val="004D5FC2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27B86"/>
    <w:rsid w:val="00530C10"/>
    <w:rsid w:val="00531406"/>
    <w:rsid w:val="00545AE1"/>
    <w:rsid w:val="00547366"/>
    <w:rsid w:val="005564FC"/>
    <w:rsid w:val="00565118"/>
    <w:rsid w:val="00591586"/>
    <w:rsid w:val="005B6347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710273"/>
    <w:rsid w:val="00710F5E"/>
    <w:rsid w:val="007136A8"/>
    <w:rsid w:val="00723674"/>
    <w:rsid w:val="00723EE0"/>
    <w:rsid w:val="0073350D"/>
    <w:rsid w:val="00737C71"/>
    <w:rsid w:val="0075201E"/>
    <w:rsid w:val="007615C6"/>
    <w:rsid w:val="00767A29"/>
    <w:rsid w:val="00773DDF"/>
    <w:rsid w:val="00774499"/>
    <w:rsid w:val="00795947"/>
    <w:rsid w:val="007A0C5A"/>
    <w:rsid w:val="007A15D1"/>
    <w:rsid w:val="007A40A8"/>
    <w:rsid w:val="007B3890"/>
    <w:rsid w:val="007C2A09"/>
    <w:rsid w:val="007C3407"/>
    <w:rsid w:val="007D703B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5711F"/>
    <w:rsid w:val="00873CDE"/>
    <w:rsid w:val="00877EFC"/>
    <w:rsid w:val="008827B8"/>
    <w:rsid w:val="00890F1C"/>
    <w:rsid w:val="00896F25"/>
    <w:rsid w:val="008A180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51AE"/>
    <w:rsid w:val="00925497"/>
    <w:rsid w:val="00926B3C"/>
    <w:rsid w:val="00940E36"/>
    <w:rsid w:val="00941910"/>
    <w:rsid w:val="00942004"/>
    <w:rsid w:val="009468FD"/>
    <w:rsid w:val="00951656"/>
    <w:rsid w:val="009546A9"/>
    <w:rsid w:val="00962CF9"/>
    <w:rsid w:val="00970D63"/>
    <w:rsid w:val="009B4617"/>
    <w:rsid w:val="009B5992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B7BFA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7292"/>
    <w:rsid w:val="00B62C9E"/>
    <w:rsid w:val="00B65815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5668C"/>
    <w:rsid w:val="00C70689"/>
    <w:rsid w:val="00C74F00"/>
    <w:rsid w:val="00C772E9"/>
    <w:rsid w:val="00C778C6"/>
    <w:rsid w:val="00C8248E"/>
    <w:rsid w:val="00C919B1"/>
    <w:rsid w:val="00C93750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D6BD1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BB"/>
    <w:rsid w:val="00FC52C2"/>
    <w:rsid w:val="00FC7AC0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EFB82-5D7F-49A9-8C80-A1CBE571FB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003F8-2DF8-49F5-BD75-DAF902538F6F}"/>
</file>

<file path=customXml/itemProps3.xml><?xml version="1.0" encoding="utf-8"?>
<ds:datastoreItem xmlns:ds="http://schemas.openxmlformats.org/officeDocument/2006/customXml" ds:itemID="{8A5C52DA-91F4-4378-B53C-26E28E39111B}"/>
</file>

<file path=customXml/itemProps4.xml><?xml version="1.0" encoding="utf-8"?>
<ds:datastoreItem xmlns:ds="http://schemas.openxmlformats.org/officeDocument/2006/customXml" ds:itemID="{2407E4DC-7DCF-491B-9AE2-0CD7BA8DA2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Gosu Bundles</vt:lpstr>
    </vt:vector>
  </TitlesOfParts>
  <Company>Guidewire, Inc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Bundles</dc:title>
  <dc:subject>Application Integration Curriculum Guidewire 8</dc:subject>
  <dc:creator>Seth Luersen</dc:creator>
  <cp:keywords>Emerald;Integration;Gosu Bundles</cp:keywords>
  <dc:description>Drop 4b; 8.0.1</dc:description>
  <cp:lastModifiedBy>Guidewire Education</cp:lastModifiedBy>
  <cp:revision>6</cp:revision>
  <cp:lastPrinted>2013-06-18T02:00:00Z</cp:lastPrinted>
  <dcterms:created xsi:type="dcterms:W3CDTF">2014-03-06T01:48:00Z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0x01010057552D58B9F7294897B380DE69948B13</vt:lpwstr>
  </property>
</Properties>
</file>