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5A8740C7" w:rsidR="00A605E2" w:rsidRDefault="00A128D2" w:rsidP="00A128D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b/>
          <w:bCs/>
          <w:color w:val="000000"/>
          <w:sz w:val="32"/>
          <w:szCs w:val="32"/>
        </w:rPr>
      </w:pPr>
      <w:r w:rsidRPr="00A128D2">
        <w:rPr>
          <w:rFonts w:asciiTheme="minorHAnsi" w:eastAsia="Calibri" w:hAnsiTheme="minorHAnsi" w:cs="Calibri"/>
          <w:b/>
          <w:bCs/>
          <w:color w:val="000000"/>
          <w:sz w:val="32"/>
          <w:szCs w:val="32"/>
        </w:rPr>
        <w:t xml:space="preserve">Recherche </w:t>
      </w:r>
      <w:r>
        <w:rPr>
          <w:rFonts w:asciiTheme="minorHAnsi" w:eastAsia="Calibri" w:hAnsiTheme="minorHAnsi" w:cs="Calibri"/>
          <w:b/>
          <w:bCs/>
          <w:color w:val="000000"/>
          <w:sz w:val="32"/>
          <w:szCs w:val="32"/>
        </w:rPr>
        <w:t>Cluster-</w:t>
      </w:r>
      <w:r w:rsidRPr="00A128D2">
        <w:rPr>
          <w:rFonts w:asciiTheme="minorHAnsi" w:eastAsia="Calibri" w:hAnsiTheme="minorHAnsi" w:cs="Calibri"/>
          <w:b/>
          <w:bCs/>
          <w:color w:val="000000"/>
          <w:sz w:val="32"/>
          <w:szCs w:val="32"/>
        </w:rPr>
        <w:t>Algorithmen</w:t>
      </w:r>
    </w:p>
    <w:p w14:paraId="11CCE8EA" w14:textId="77777777" w:rsidR="00A128D2" w:rsidRPr="00A128D2" w:rsidRDefault="00A128D2" w:rsidP="00A128D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b/>
          <w:bCs/>
          <w:color w:val="000000"/>
          <w:sz w:val="32"/>
          <w:szCs w:val="32"/>
        </w:rPr>
      </w:pPr>
    </w:p>
    <w:p w14:paraId="0000000E" w14:textId="77777777" w:rsidR="00A605E2" w:rsidRPr="00A128D2" w:rsidRDefault="00A128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Datenaufbereitung: </w:t>
      </w:r>
    </w:p>
    <w:p w14:paraId="0000000F" w14:textId="77777777" w:rsidR="00A605E2" w:rsidRPr="00A128D2" w:rsidRDefault="00A128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Daten skalieren</w:t>
      </w:r>
    </w:p>
    <w:p w14:paraId="00000010" w14:textId="77777777" w:rsidR="00A605E2" w:rsidRPr="00A128D2" w:rsidRDefault="00A128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Kategorisch ordinal -&gt; numerisch</w:t>
      </w:r>
    </w:p>
    <w:p w14:paraId="00000011" w14:textId="77777777" w:rsidR="00A605E2" w:rsidRPr="00A128D2" w:rsidRDefault="00A128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Nominal kategorisch -&gt; </w:t>
      </w:r>
      <w:proofErr w:type="spellStart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one-hot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encoding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-&gt; numerisch</w:t>
      </w:r>
    </w:p>
    <w:p w14:paraId="00000012" w14:textId="77777777" w:rsidR="00A605E2" w:rsidRPr="00A128D2" w:rsidRDefault="00A128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Umgang mit fehlenden Werten</w:t>
      </w:r>
    </w:p>
    <w:p w14:paraId="00000013" w14:textId="77777777" w:rsidR="00A605E2" w:rsidRPr="00A128D2" w:rsidRDefault="00A128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warum fehlen die Werte?</w:t>
      </w:r>
    </w:p>
    <w:p w14:paraId="00000014" w14:textId="77777777" w:rsidR="00A605E2" w:rsidRPr="00A128D2" w:rsidRDefault="00A128D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Systematisch fehlend? NMAR</w:t>
      </w:r>
    </w:p>
    <w:p w14:paraId="00000015" w14:textId="77777777" w:rsidR="00A605E2" w:rsidRPr="00A128D2" w:rsidRDefault="00A128D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Unsystematisch fehlend -&gt; zufällig? MAR</w:t>
      </w:r>
    </w:p>
    <w:p w14:paraId="00000016" w14:textId="77777777" w:rsidR="00A605E2" w:rsidRPr="00A128D2" w:rsidRDefault="00A128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Eliminieren (Münzen oder Merkmale) &gt;&gt;macht </w:t>
      </w:r>
      <w:proofErr w:type="spellStart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vllt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in Einzelfällen Sinn</w:t>
      </w:r>
    </w:p>
    <w:p w14:paraId="00000017" w14:textId="77777777" w:rsidR="00A605E2" w:rsidRPr="00A128D2" w:rsidRDefault="00A128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Imputation: man</w:t>
      </w: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könnte z.B. Einzelwerte vom Typ auf die Münze übertragen (finde ich aber kritisch)</w:t>
      </w:r>
    </w:p>
    <w:p w14:paraId="00000018" w14:textId="77777777" w:rsidR="00A605E2" w:rsidRPr="00A128D2" w:rsidRDefault="00A128D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Algorithmus anpassen</w:t>
      </w:r>
    </w:p>
    <w:p w14:paraId="00000019" w14:textId="77777777" w:rsidR="00A605E2" w:rsidRPr="00A128D2" w:rsidRDefault="00A128D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nur vorhandene Werte einbeziehen</w:t>
      </w:r>
    </w:p>
    <w:p w14:paraId="0000001A" w14:textId="77777777" w:rsidR="00A605E2" w:rsidRPr="00A128D2" w:rsidRDefault="00A128D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proofErr w:type="spellStart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>whole-data-strategy</w:t>
      </w:r>
      <w:proofErr w:type="spellEnd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: </w:t>
      </w: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erst alle vollständig vorhandenen Datensätze clustern, dann unvollständige (partielle Distanz)</w:t>
      </w:r>
    </w:p>
    <w:p w14:paraId="0000001B" w14:textId="77777777" w:rsidR="00A605E2" w:rsidRPr="00A128D2" w:rsidRDefault="00A128D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partial </w:t>
      </w:r>
      <w:proofErr w:type="spellStart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>distance</w:t>
      </w:r>
      <w:proofErr w:type="spellEnd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>strategy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: partielle Distanzen verwenden</w:t>
      </w:r>
    </w:p>
    <w:p w14:paraId="0000001C" w14:textId="77777777" w:rsidR="00A605E2" w:rsidRPr="00A128D2" w:rsidRDefault="00A128D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Werte der Clusterzentren einbeziehen</w:t>
      </w:r>
    </w:p>
    <w:p w14:paraId="0000001D" w14:textId="77777777" w:rsidR="00A605E2" w:rsidRPr="00A128D2" w:rsidRDefault="00A128D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proofErr w:type="spellStart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>nearest</w:t>
      </w:r>
      <w:proofErr w:type="spellEnd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 prototype </w:t>
      </w:r>
      <w:proofErr w:type="spellStart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>strategy</w:t>
      </w:r>
      <w:proofErr w:type="spellEnd"/>
      <w:r w:rsidRPr="00A128D2">
        <w:rPr>
          <w:rFonts w:asciiTheme="minorHAnsi" w:eastAsia="Calibri" w:hAnsiTheme="minorHAnsi" w:cs="Calibri"/>
          <w:b/>
          <w:color w:val="000000"/>
          <w:sz w:val="22"/>
          <w:szCs w:val="22"/>
        </w:rPr>
        <w:t>:</w:t>
      </w: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fehlenden Attributwerte durch Werte des</w:t>
      </w: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Centroiden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ersetzen, in jedem Iterationsschritt</w:t>
      </w:r>
    </w:p>
    <w:p w14:paraId="0000001E" w14:textId="77777777" w:rsidR="00A605E2" w:rsidRPr="00A128D2" w:rsidRDefault="00A128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985"/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verschiedene testen und aus </w:t>
      </w:r>
      <w:proofErr w:type="spellStart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Domainenperspektive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anhand konkreter </w:t>
      </w:r>
      <w:proofErr w:type="spellStart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bspe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schauen, was im Ergebnis mehr Sinn macht.</w:t>
      </w:r>
    </w:p>
    <w:p w14:paraId="0000001F" w14:textId="77777777" w:rsidR="00A605E2" w:rsidRPr="00A128D2" w:rsidRDefault="00A128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985"/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Library?</w:t>
      </w:r>
    </w:p>
    <w:p w14:paraId="00000020" w14:textId="77777777" w:rsidR="00A605E2" w:rsidRPr="009C7137" w:rsidRDefault="00A128D2">
      <w:pPr>
        <w:keepNext/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inorHAnsi" w:eastAsia="Calibri" w:hAnsiTheme="minorHAnsi" w:cs="Calibri"/>
          <w:color w:val="000000"/>
        </w:rPr>
      </w:pPr>
      <w:r w:rsidRPr="009C7137">
        <w:rPr>
          <w:rFonts w:asciiTheme="minorHAnsi" w:eastAsia="Calibri" w:hAnsiTheme="minorHAnsi" w:cs="Calibri"/>
          <w:noProof/>
          <w:color w:val="000000"/>
        </w:rPr>
        <w:drawing>
          <wp:inline distT="0" distB="0" distL="0" distR="0">
            <wp:extent cx="5760720" cy="24561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A605E2" w:rsidRPr="00A128D2" w:rsidRDefault="00A128D2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rFonts w:asciiTheme="minorHAnsi" w:eastAsia="Calibri" w:hAnsiTheme="minorHAnsi" w:cs="Calibri"/>
          <w:i/>
          <w:color w:val="44546A"/>
          <w:sz w:val="22"/>
          <w:szCs w:val="22"/>
        </w:rPr>
      </w:pPr>
      <w:r w:rsidRPr="00A128D2">
        <w:rPr>
          <w:rFonts w:asciiTheme="minorHAnsi" w:eastAsia="Calibri" w:hAnsiTheme="minorHAnsi" w:cs="Calibri"/>
          <w:i/>
          <w:color w:val="44546A"/>
          <w:sz w:val="22"/>
          <w:szCs w:val="22"/>
        </w:rPr>
        <w:t xml:space="preserve">Abbildung 1 </w:t>
      </w:r>
      <w:hyperlink r:id="rId7" w:anchor=":~:text=Die%20fehlenden%20Werte%20k%C3%B6nnen%20einer,vollst%C3%A4ndigen%20Daten%2D%20matrizen%20Analysen%20durchzuf%C3%BChren.">
        <w:r w:rsidRPr="00A128D2">
          <w:rPr>
            <w:rFonts w:asciiTheme="minorHAnsi" w:eastAsia="Calibri" w:hAnsiTheme="minorHAnsi" w:cs="Calibri"/>
            <w:i/>
            <w:color w:val="0563C1"/>
            <w:sz w:val="22"/>
            <w:szCs w:val="22"/>
            <w:u w:val="single"/>
          </w:rPr>
          <w:t>Quelle</w:t>
        </w:r>
      </w:hyperlink>
    </w:p>
    <w:p w14:paraId="00000022" w14:textId="0C41DA6E" w:rsidR="00A605E2" w:rsidRPr="00A128D2" w:rsidRDefault="00A128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Cluster festlegen?</w:t>
      </w:r>
    </w:p>
    <w:p w14:paraId="00000023" w14:textId="77777777" w:rsidR="00A605E2" w:rsidRPr="00A128D2" w:rsidRDefault="00A128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Min. Distanz festlegen?</w:t>
      </w:r>
    </w:p>
    <w:p w14:paraId="00000024" w14:textId="430993E1" w:rsidR="00A128D2" w:rsidRPr="00A128D2" w:rsidRDefault="00A128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Iterativer Prozess: Anpassung des Modells bis Cluster auch aus </w:t>
      </w:r>
      <w:proofErr w:type="spellStart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>domainenpespektive</w:t>
      </w:r>
      <w:proofErr w:type="spellEnd"/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t xml:space="preserve"> passen</w:t>
      </w:r>
    </w:p>
    <w:p w14:paraId="617B040A" w14:textId="77777777" w:rsidR="00A128D2" w:rsidRPr="00A128D2" w:rsidRDefault="00A128D2">
      <w:pP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A128D2">
        <w:rPr>
          <w:rFonts w:asciiTheme="minorHAnsi" w:eastAsia="Calibri" w:hAnsiTheme="minorHAnsi" w:cs="Calibri"/>
          <w:color w:val="000000"/>
          <w:sz w:val="22"/>
          <w:szCs w:val="22"/>
        </w:rPr>
        <w:br w:type="page"/>
      </w: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605E2" w:rsidRPr="009C7137" w14:paraId="5FB6F2F2" w14:textId="77777777">
        <w:tc>
          <w:tcPr>
            <w:tcW w:w="9062" w:type="dxa"/>
            <w:gridSpan w:val="2"/>
          </w:tcPr>
          <w:p w14:paraId="00000026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b/>
                <w:sz w:val="22"/>
                <w:szCs w:val="22"/>
                <w:lang w:val="en-GB"/>
              </w:rPr>
            </w:pPr>
            <w:proofErr w:type="spellStart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  <w:lang w:val="en-GB"/>
              </w:rPr>
              <w:lastRenderedPageBreak/>
              <w:t>kMeans</w:t>
            </w:r>
            <w:proofErr w:type="spellEnd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lang w:val="en-GB"/>
              </w:rPr>
              <w:t xml:space="preserve"> (partitioning clustering)</w:t>
            </w:r>
          </w:p>
          <w:p w14:paraId="00000027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i/>
                <w:color w:val="333333"/>
                <w:sz w:val="22"/>
                <w:szCs w:val="22"/>
                <w:highlight w:val="white"/>
                <w:lang w:val="en-GB"/>
              </w:rPr>
            </w:pPr>
            <w:r w:rsidRPr="00A128D2">
              <w:rPr>
                <w:rFonts w:asciiTheme="minorHAnsi" w:eastAsia="Calibri" w:hAnsiTheme="minorHAnsi" w:cs="Calibri"/>
                <w:i/>
                <w:color w:val="333333"/>
                <w:sz w:val="22"/>
                <w:szCs w:val="22"/>
                <w:highlight w:val="white"/>
                <w:lang w:val="en-GB"/>
              </w:rPr>
              <w:t xml:space="preserve">Gower distance: </w:t>
            </w:r>
            <w:proofErr w:type="spellStart"/>
            <w:r w:rsidRPr="00A128D2">
              <w:rPr>
                <w:rFonts w:asciiTheme="minorHAnsi" w:eastAsia="Calibri" w:hAnsiTheme="minorHAnsi" w:cs="Calibri"/>
                <w:i/>
                <w:color w:val="333333"/>
                <w:sz w:val="22"/>
                <w:szCs w:val="22"/>
                <w:highlight w:val="white"/>
                <w:lang w:val="en-GB"/>
              </w:rPr>
              <w:t>geeignet</w:t>
            </w:r>
            <w:proofErr w:type="spellEnd"/>
            <w:r w:rsidRPr="00A128D2">
              <w:rPr>
                <w:rFonts w:asciiTheme="minorHAnsi" w:eastAsia="Calibri" w:hAnsiTheme="minorHAnsi" w:cs="Calibri"/>
                <w:i/>
                <w:color w:val="333333"/>
                <w:sz w:val="22"/>
                <w:szCs w:val="22"/>
                <w:highlight w:val="white"/>
                <w:lang w:val="en-GB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i/>
                <w:color w:val="333333"/>
                <w:sz w:val="22"/>
                <w:szCs w:val="22"/>
                <w:highlight w:val="white"/>
                <w:lang w:val="en-GB"/>
              </w:rPr>
              <w:t>für</w:t>
            </w:r>
            <w:proofErr w:type="spellEnd"/>
            <w:r w:rsidRPr="00A128D2">
              <w:rPr>
                <w:rFonts w:asciiTheme="minorHAnsi" w:eastAsia="Calibri" w:hAnsiTheme="minorHAnsi" w:cs="Calibri"/>
                <w:i/>
                <w:color w:val="333333"/>
                <w:sz w:val="22"/>
                <w:szCs w:val="22"/>
                <w:highlight w:val="white"/>
                <w:lang w:val="en-GB"/>
              </w:rPr>
              <w:t xml:space="preserve"> mixed data</w:t>
            </w:r>
          </w:p>
          <w:p w14:paraId="00000028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i/>
                <w:color w:val="333333"/>
                <w:sz w:val="22"/>
                <w:szCs w:val="22"/>
                <w:highlight w:val="white"/>
              </w:rPr>
              <w:t>Varianten: PAM, CLARA</w:t>
            </w:r>
          </w:p>
        </w:tc>
      </w:tr>
      <w:tr w:rsidR="00A605E2" w:rsidRPr="009C7137" w14:paraId="089314F2" w14:textId="77777777">
        <w:tc>
          <w:tcPr>
            <w:tcW w:w="4531" w:type="dxa"/>
          </w:tcPr>
          <w:p w14:paraId="0000002A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+ für große Datensets: CLARA statt PAM (effizienter)</w:t>
            </w:r>
          </w:p>
          <w:p w14:paraId="0000002B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scikit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learn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</w:p>
        </w:tc>
        <w:tc>
          <w:tcPr>
            <w:tcW w:w="4531" w:type="dxa"/>
          </w:tcPr>
          <w:p w14:paraId="0000002C" w14:textId="4F111F72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ggf. sensitive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to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outliers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(auch abhängig von Ähnlichkeitsmaß) &gt;&gt;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kM</w:t>
            </w:r>
            <w:r>
              <w:rPr>
                <w:rFonts w:asciiTheme="minorHAnsi" w:eastAsia="Calibri" w:hAnsiTheme="minorHAnsi" w:cs="Calibri"/>
                <w:sz w:val="22"/>
                <w:szCs w:val="22"/>
              </w:rPr>
              <w:t>odes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/ PAM besser</w:t>
            </w:r>
          </w:p>
          <w:p w14:paraId="0000002D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#Cluster vorher festlegen</w:t>
            </w:r>
          </w:p>
          <w:p w14:paraId="0000002E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Wahl Ähnlichkeitsmaß</w:t>
            </w:r>
          </w:p>
          <w:p w14:paraId="0000002F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Daten numerisch</w:t>
            </w:r>
          </w:p>
          <w:p w14:paraId="00000030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ineffektiv für hohe #Features -&gt;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sparse</w:t>
            </w:r>
            <w:proofErr w:type="spellEnd"/>
          </w:p>
          <w:p w14:paraId="00000031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Schwierigkeiten bei nicht-konvexen Clustern</w:t>
            </w:r>
          </w:p>
        </w:tc>
      </w:tr>
    </w:tbl>
    <w:p w14:paraId="00000032" w14:textId="77777777" w:rsidR="00A605E2" w:rsidRPr="009C7137" w:rsidRDefault="00A605E2">
      <w:pPr>
        <w:rPr>
          <w:rFonts w:asciiTheme="minorHAnsi" w:eastAsia="Calibri" w:hAnsiTheme="minorHAnsi" w:cs="Calibri"/>
          <w:color w:val="ADBAC7"/>
          <w:sz w:val="21"/>
          <w:szCs w:val="21"/>
          <w:shd w:val="clear" w:color="auto" w:fill="22272E"/>
        </w:rPr>
      </w:pP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605E2" w:rsidRPr="009C7137" w14:paraId="0D973207" w14:textId="77777777">
        <w:tc>
          <w:tcPr>
            <w:tcW w:w="9062" w:type="dxa"/>
            <w:gridSpan w:val="2"/>
          </w:tcPr>
          <w:p w14:paraId="00000033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b/>
                <w:sz w:val="22"/>
                <w:szCs w:val="22"/>
              </w:rPr>
            </w:pPr>
            <w:proofErr w:type="spellStart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>Fuzzy</w:t>
            </w:r>
            <w:proofErr w:type="spellEnd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>kMeans</w:t>
            </w:r>
            <w:proofErr w:type="spellEnd"/>
          </w:p>
          <w:p w14:paraId="00000034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Für unvollständige Daten: </w:t>
            </w:r>
            <w:hyperlink r:id="rId8">
              <w:r w:rsidRPr="00A128D2">
                <w:rPr>
                  <w:rFonts w:asciiTheme="minorHAnsi" w:eastAsia="Calibri" w:hAnsiTheme="minorHAnsi" w:cs="Calibri"/>
                  <w:color w:val="0563C1"/>
                  <w:sz w:val="22"/>
                  <w:szCs w:val="22"/>
                  <w:u w:val="single"/>
                </w:rPr>
                <w:t>Paper</w:t>
              </w:r>
            </w:hyperlink>
          </w:p>
        </w:tc>
      </w:tr>
      <w:tr w:rsidR="00A605E2" w:rsidRPr="009C7137" w14:paraId="7C66ED2A" w14:textId="77777777">
        <w:tc>
          <w:tcPr>
            <w:tcW w:w="4531" w:type="dxa"/>
          </w:tcPr>
          <w:p w14:paraId="00000036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s.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kMeans</w:t>
            </w:r>
            <w:proofErr w:type="spellEnd"/>
          </w:p>
        </w:tc>
        <w:tc>
          <w:tcPr>
            <w:tcW w:w="4531" w:type="dxa"/>
          </w:tcPr>
          <w:p w14:paraId="00000037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s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kMeans</w:t>
            </w:r>
            <w:proofErr w:type="spellEnd"/>
          </w:p>
        </w:tc>
      </w:tr>
    </w:tbl>
    <w:p w14:paraId="00000038" w14:textId="77777777" w:rsidR="00A605E2" w:rsidRPr="009C7137" w:rsidRDefault="00A605E2">
      <w:pPr>
        <w:rPr>
          <w:rFonts w:asciiTheme="minorHAnsi" w:eastAsia="Calibri" w:hAnsiTheme="minorHAnsi" w:cs="Calibri"/>
          <w:color w:val="ADBAC7"/>
          <w:sz w:val="21"/>
          <w:szCs w:val="21"/>
          <w:shd w:val="clear" w:color="auto" w:fill="22272E"/>
        </w:rPr>
      </w:pP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605E2" w:rsidRPr="009C7137" w14:paraId="13A54E0F" w14:textId="77777777">
        <w:tc>
          <w:tcPr>
            <w:tcW w:w="9062" w:type="dxa"/>
            <w:gridSpan w:val="2"/>
          </w:tcPr>
          <w:p w14:paraId="00000039" w14:textId="77777777" w:rsidR="00A605E2" w:rsidRPr="00A128D2" w:rsidRDefault="00A128D2">
            <w:pPr>
              <w:spacing w:after="160" w:line="259" w:lineRule="auto"/>
              <w:rPr>
                <w:rFonts w:asciiTheme="minorHAnsi" w:eastAsia="Arial" w:hAnsiTheme="minorHAnsi" w:cs="Arial"/>
                <w:color w:val="202122"/>
                <w:sz w:val="22"/>
                <w:szCs w:val="22"/>
                <w:highlight w:val="white"/>
                <w:lang w:val="en-GB"/>
              </w:rPr>
            </w:pP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  <w:lang w:val="en-GB"/>
              </w:rPr>
              <w:t>DBSCAN</w:t>
            </w: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lang w:val="en-GB"/>
              </w:rPr>
              <w:t xml:space="preserve"> (</w:t>
            </w:r>
            <w:r w:rsidRPr="00A128D2">
              <w:rPr>
                <w:rFonts w:asciiTheme="minorHAnsi" w:eastAsia="Calibri" w:hAnsiTheme="minorHAnsi" w:cs="Calibri"/>
                <w:b/>
                <w:color w:val="202122"/>
                <w:sz w:val="22"/>
                <w:szCs w:val="22"/>
                <w:highlight w:val="white"/>
                <w:lang w:val="en-GB"/>
              </w:rPr>
              <w:t>Density-Based Spatial Clustering of Applications with Noise) -&gt;</w:t>
            </w:r>
            <w:r w:rsidRPr="00A128D2">
              <w:rPr>
                <w:rFonts w:asciiTheme="minorHAnsi" w:eastAsia="Arial" w:hAnsiTheme="minorHAnsi" w:cs="Arial"/>
                <w:color w:val="202122"/>
                <w:sz w:val="22"/>
                <w:szCs w:val="22"/>
                <w:highlight w:val="white"/>
                <w:lang w:val="en-GB"/>
              </w:rPr>
              <w:t xml:space="preserve"> OPTICS</w:t>
            </w:r>
          </w:p>
          <w:p w14:paraId="0000003A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Gebiete mit hoher Datenpunktdichte werden zu Clustern zusammengefasst</w:t>
            </w:r>
          </w:p>
          <w:p w14:paraId="0000003B" w14:textId="77777777" w:rsidR="00A605E2" w:rsidRPr="00A128D2" w:rsidRDefault="00A128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Benenne Datenpunkte als Kern-, Rand- oder Rauschpunkte.</w:t>
            </w:r>
          </w:p>
          <w:p w14:paraId="0000003C" w14:textId="77777777" w:rsidR="00A605E2" w:rsidRPr="00A128D2" w:rsidRDefault="00A128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Lösche alle Rauschpunkte.</w:t>
            </w:r>
          </w:p>
          <w:p w14:paraId="0000003D" w14:textId="77777777" w:rsidR="00A605E2" w:rsidRPr="00A128D2" w:rsidRDefault="00A128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Verbinde Kernpunkte, die innerhalb einer ε-Kugel liegen, durch eine Kante.</w:t>
            </w:r>
          </w:p>
          <w:p w14:paraId="0000003E" w14:textId="77777777" w:rsidR="00A605E2" w:rsidRPr="00A128D2" w:rsidRDefault="00A128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Eine Menge verbundener Kernpunkte bilden ein separates Cluster.</w:t>
            </w:r>
          </w:p>
          <w:p w14:paraId="0000003F" w14:textId="1F056220" w:rsidR="00A128D2" w:rsidRPr="00A128D2" w:rsidRDefault="00A128D2" w:rsidP="00A128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Trebuchet MS" w:hAnsiTheme="minorHAnsi" w:cs="Trebuchet MS"/>
                <w:color w:val="000000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color w:val="000000"/>
                <w:sz w:val="22"/>
                <w:szCs w:val="22"/>
              </w:rPr>
              <w:t>Weise jeden Randpunkt dem Cluster eines benachbarten Kernpunkts zu.</w:t>
            </w:r>
          </w:p>
        </w:tc>
      </w:tr>
      <w:tr w:rsidR="00A605E2" w:rsidRPr="009C7137" w14:paraId="47B05B35" w14:textId="77777777">
        <w:tc>
          <w:tcPr>
            <w:tcW w:w="4531" w:type="dxa"/>
          </w:tcPr>
          <w:p w14:paraId="00000041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+ erkennt Cluster beliebiger Form</w:t>
            </w:r>
          </w:p>
          <w:p w14:paraId="00000042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+ filtert Raus</w:t>
            </w: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chen gut</w:t>
            </w:r>
          </w:p>
          <w:p w14:paraId="00000043" w14:textId="265054E1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&gt;&gt; </w:t>
            </w: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gute Ergänzung zu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kMeans</w:t>
            </w:r>
            <w:proofErr w:type="spellEnd"/>
          </w:p>
          <w:p w14:paraId="00000044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scikit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learn</w:t>
            </w:r>
            <w:proofErr w:type="spellEnd"/>
          </w:p>
        </w:tc>
        <w:tc>
          <w:tcPr>
            <w:tcW w:w="4531" w:type="dxa"/>
          </w:tcPr>
          <w:p w14:paraId="00000045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Parameter festlegen: Radius für Dichte und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MinPts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(wie viele Punkte in Radius liegen müssen) </w:t>
            </w:r>
          </w:p>
          <w:p w14:paraId="00000046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Cluster unterschiedlicher Dichte erkennen schwierig</w:t>
            </w:r>
          </w:p>
          <w:p w14:paraId="00000047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Dichte bei hochdimensionalen Daten schwierig z</w:t>
            </w: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u definieren</w:t>
            </w:r>
          </w:p>
        </w:tc>
      </w:tr>
    </w:tbl>
    <w:p w14:paraId="0000004A" w14:textId="43EA1E65" w:rsidR="00A605E2" w:rsidRPr="009C7137" w:rsidRDefault="00A605E2">
      <w:pPr>
        <w:rPr>
          <w:rFonts w:asciiTheme="minorHAnsi" w:eastAsia="Calibri" w:hAnsiTheme="minorHAnsi" w:cs="Calibri"/>
          <w:color w:val="ADBAC7"/>
          <w:sz w:val="21"/>
          <w:szCs w:val="21"/>
          <w:shd w:val="clear" w:color="auto" w:fill="22272E"/>
        </w:rPr>
      </w:pP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605E2" w:rsidRPr="00A128D2" w14:paraId="6A04B547" w14:textId="77777777">
        <w:tc>
          <w:tcPr>
            <w:tcW w:w="9062" w:type="dxa"/>
            <w:gridSpan w:val="2"/>
          </w:tcPr>
          <w:p w14:paraId="0000004B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b/>
                <w:sz w:val="22"/>
                <w:szCs w:val="22"/>
                <w:lang w:val="en-GB"/>
              </w:rPr>
            </w:pP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  <w:lang w:val="en-GB"/>
              </w:rPr>
              <w:t>Gaussian Mixture Models with Expectation-Maximation</w:t>
            </w: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lang w:val="en-GB"/>
              </w:rPr>
              <w:t xml:space="preserve"> -&gt; model based clustering</w:t>
            </w:r>
          </w:p>
          <w:p w14:paraId="0000004C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color w:val="333333"/>
                <w:sz w:val="22"/>
                <w:szCs w:val="22"/>
                <w:highlight w:val="white"/>
                <w:lang w:val="en-GB"/>
              </w:rPr>
            </w:pPr>
            <w:r w:rsidRPr="00A128D2">
              <w:rPr>
                <w:rFonts w:asciiTheme="minorHAnsi" w:eastAsia="Calibri" w:hAnsiTheme="minorHAnsi" w:cs="Calibri"/>
                <w:color w:val="333333"/>
                <w:sz w:val="22"/>
                <w:szCs w:val="22"/>
                <w:highlight w:val="white"/>
                <w:lang w:val="en-GB"/>
              </w:rPr>
              <w:t>data are considered as coming from a mixture of underlying probability distributions</w:t>
            </w:r>
          </w:p>
          <w:p w14:paraId="0000004D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color w:val="333333"/>
                <w:sz w:val="22"/>
                <w:szCs w:val="22"/>
                <w:highlight w:val="white"/>
                <w:lang w:val="en-GB"/>
              </w:rPr>
            </w:pPr>
            <w:hyperlink r:id="rId9">
              <w:r w:rsidRPr="00A128D2">
                <w:rPr>
                  <w:rFonts w:asciiTheme="minorHAnsi" w:eastAsia="Calibri" w:hAnsiTheme="minorHAnsi" w:cs="Calibri"/>
                  <w:color w:val="1155CC"/>
                  <w:sz w:val="22"/>
                  <w:szCs w:val="22"/>
                  <w:highlight w:val="white"/>
                  <w:u w:val="single"/>
                  <w:lang w:val="en-GB"/>
                </w:rPr>
                <w:t>https://cran.r-project.org/web/packages/mclust/index.html</w:t>
              </w:r>
            </w:hyperlink>
          </w:p>
        </w:tc>
      </w:tr>
      <w:tr w:rsidR="00A605E2" w:rsidRPr="00A128D2" w14:paraId="51AB41B4" w14:textId="77777777">
        <w:tc>
          <w:tcPr>
            <w:tcW w:w="4531" w:type="dxa"/>
          </w:tcPr>
          <w:p w14:paraId="0000004F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  <w:lang w:val="en-GB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  <w:lang w:val="en-GB"/>
              </w:rPr>
              <w:t xml:space="preserve">+ </w:t>
            </w:r>
            <w:r w:rsidRPr="00A128D2">
              <w:rPr>
                <w:rFonts w:asciiTheme="minorHAnsi" w:eastAsia="Calibri" w:hAnsiTheme="minorHAnsi" w:cs="Calibri"/>
                <w:color w:val="333333"/>
                <w:sz w:val="22"/>
                <w:szCs w:val="22"/>
                <w:highlight w:val="white"/>
                <w:lang w:val="en-GB"/>
              </w:rPr>
              <w:t>identify observations with high o</w:t>
            </w:r>
            <w:r w:rsidRPr="00A128D2">
              <w:rPr>
                <w:rFonts w:asciiTheme="minorHAnsi" w:eastAsia="Calibri" w:hAnsiTheme="minorHAnsi" w:cs="Calibri"/>
                <w:color w:val="333333"/>
                <w:sz w:val="22"/>
                <w:szCs w:val="22"/>
                <w:highlight w:val="white"/>
                <w:lang w:val="en-GB"/>
              </w:rPr>
              <w:t>r low cluster uncertainty</w:t>
            </w:r>
          </w:p>
        </w:tc>
        <w:tc>
          <w:tcPr>
            <w:tcW w:w="4531" w:type="dxa"/>
          </w:tcPr>
          <w:p w14:paraId="00000050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Ergebnisse stark abhängig von angenommener Verteilung </w:t>
            </w:r>
          </w:p>
          <w:p w14:paraId="00000051" w14:textId="6B1AB88C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comp</w:t>
            </w:r>
            <w:r>
              <w:rPr>
                <w:rFonts w:asciiTheme="minorHAnsi" w:eastAsia="Calibri" w:hAnsiTheme="minorHAnsi" w:cs="Calibri"/>
                <w:sz w:val="22"/>
                <w:szCs w:val="22"/>
              </w:rPr>
              <w:t>utational</w:t>
            </w:r>
            <w:proofErr w:type="spellEnd"/>
            <w:r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="Calibri"/>
                <w:sz w:val="22"/>
                <w:szCs w:val="22"/>
              </w:rPr>
              <w:t>p</w:t>
            </w: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erformance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für hochdimensionale Daten schlecht</w:t>
            </w:r>
          </w:p>
        </w:tc>
      </w:tr>
    </w:tbl>
    <w:p w14:paraId="00000052" w14:textId="77777777" w:rsidR="00A605E2" w:rsidRPr="009C7137" w:rsidRDefault="00A605E2">
      <w:pPr>
        <w:rPr>
          <w:rFonts w:asciiTheme="minorHAnsi" w:eastAsia="Calibri" w:hAnsiTheme="minorHAnsi" w:cs="Calibri"/>
          <w:color w:val="ADBAC7"/>
          <w:sz w:val="21"/>
          <w:szCs w:val="21"/>
          <w:shd w:val="clear" w:color="auto" w:fill="22272E"/>
        </w:rPr>
      </w:pPr>
    </w:p>
    <w:tbl>
      <w:tblPr>
        <w:tblStyle w:val="a3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605E2" w:rsidRPr="00A128D2" w14:paraId="32047939" w14:textId="77777777">
        <w:tc>
          <w:tcPr>
            <w:tcW w:w="9062" w:type="dxa"/>
            <w:gridSpan w:val="2"/>
          </w:tcPr>
          <w:p w14:paraId="00000053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b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>(</w:t>
            </w:r>
            <w:proofErr w:type="spellStart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>Agglomerative</w:t>
            </w:r>
            <w:proofErr w:type="spellEnd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) </w:t>
            </w:r>
            <w:proofErr w:type="spellStart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>Hierarchical</w:t>
            </w:r>
            <w:proofErr w:type="spellEnd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 xml:space="preserve"> Clustering</w:t>
            </w: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 (AGNES)</w:t>
            </w:r>
          </w:p>
          <w:p w14:paraId="00000054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Jede Beobachtung zunächst eigenes Cluster -&gt; verschmelzen auf Basis von Ähnlichkeitsfunktion(en) bis 1 großes Cluster (gegengesetztes Vorgehen: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divise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hierarchical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clustering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). </w:t>
            </w:r>
          </w:p>
          <w:p w14:paraId="00000055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Output: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Dendogram</w:t>
            </w:r>
            <w:proofErr w:type="spellEnd"/>
          </w:p>
          <w:p w14:paraId="00000056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hyperlink r:id="rId10" w:anchor=":~:text=Space%20complexity%3A%20The%20space%20required,the%20number%20of%20data%20points.">
              <w:r w:rsidRPr="00A128D2">
                <w:rPr>
                  <w:rFonts w:asciiTheme="minorHAnsi" w:eastAsia="Calibri" w:hAnsiTheme="minorHAnsi" w:cs="Calibri"/>
                  <w:color w:val="0563C1"/>
                  <w:sz w:val="22"/>
                  <w:szCs w:val="22"/>
                  <w:u w:val="single"/>
                </w:rPr>
                <w:t>Konzept</w:t>
              </w:r>
            </w:hyperlink>
          </w:p>
        </w:tc>
      </w:tr>
      <w:tr w:rsidR="00A605E2" w:rsidRPr="00A128D2" w14:paraId="70AB4995" w14:textId="77777777">
        <w:tc>
          <w:tcPr>
            <w:tcW w:w="4531" w:type="dxa"/>
          </w:tcPr>
          <w:p w14:paraId="00000058" w14:textId="6F92871C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</w:t>
            </w: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Cluster vorher nicht festzulegen</w:t>
            </w:r>
          </w:p>
          <w:p w14:paraId="00000059" w14:textId="63562732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</w:t>
            </w: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Darstellung (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Dendogramm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)</w:t>
            </w:r>
          </w:p>
          <w:p w14:paraId="0000005A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scikit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learn</w:t>
            </w:r>
            <w:proofErr w:type="spellEnd"/>
          </w:p>
        </w:tc>
        <w:tc>
          <w:tcPr>
            <w:tcW w:w="4531" w:type="dxa"/>
          </w:tcPr>
          <w:p w14:paraId="0000005B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Zeitkomplexität O(n^3), Speicherkomplexität O(n^2) – nicht geeignet für große Datenmengen</w:t>
            </w:r>
          </w:p>
          <w:p w14:paraId="0000005D" w14:textId="1767436E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- Wahl a) Ähnlichkeitsmaß zw. Punkten b) Ähnlichkeit zw. Clustern -&gt; Vor/Nachteile verschiedener Methoden haben star</w:t>
            </w: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ken Einfluss auf Ergebnisse</w:t>
            </w:r>
          </w:p>
        </w:tc>
      </w:tr>
    </w:tbl>
    <w:p w14:paraId="0000005E" w14:textId="77777777" w:rsidR="00A605E2" w:rsidRPr="009C7137" w:rsidRDefault="00A605E2">
      <w:pPr>
        <w:rPr>
          <w:rFonts w:asciiTheme="minorHAnsi" w:eastAsia="Calibri" w:hAnsiTheme="minorHAnsi" w:cs="Calibri"/>
          <w:color w:val="ADBAC7"/>
          <w:sz w:val="21"/>
          <w:szCs w:val="21"/>
          <w:shd w:val="clear" w:color="auto" w:fill="22272E"/>
        </w:rPr>
      </w:pPr>
    </w:p>
    <w:tbl>
      <w:tblPr>
        <w:tblStyle w:val="a4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605E2" w:rsidRPr="00A128D2" w14:paraId="7632DD13" w14:textId="77777777">
        <w:tc>
          <w:tcPr>
            <w:tcW w:w="9062" w:type="dxa"/>
            <w:gridSpan w:val="2"/>
          </w:tcPr>
          <w:p w14:paraId="0000005F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b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>Auto Encoder</w:t>
            </w: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, z.B. </w:t>
            </w:r>
            <w:proofErr w:type="spellStart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>Boltzman</w:t>
            </w:r>
            <w:proofErr w:type="spellEnd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</w:rPr>
              <w:t>machines</w:t>
            </w:r>
            <w:proofErr w:type="spellEnd"/>
          </w:p>
          <w:p w14:paraId="00000060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  <w:lang w:val="en-GB"/>
              </w:rPr>
            </w:pPr>
            <w:r w:rsidRPr="00A128D2">
              <w:rPr>
                <w:rFonts w:asciiTheme="minorHAnsi" w:eastAsia="Quattrocento Sans" w:hAnsiTheme="minorHAnsi" w:cs="Quattrocento Sans"/>
                <w:color w:val="242729"/>
                <w:sz w:val="22"/>
                <w:szCs w:val="22"/>
                <w:highlight w:val="white"/>
                <w:lang w:val="en-GB"/>
              </w:rPr>
              <w:t>Clustering is difficult to do in high dimensions because the distance between most pairs of points is similar. Using an autoencoder lets you re-represent high dimensional points in a lower-dimensional space. It doesn't do clustering per se - but it is a us</w:t>
            </w:r>
            <w:r w:rsidRPr="00A128D2">
              <w:rPr>
                <w:rFonts w:asciiTheme="minorHAnsi" w:eastAsia="Quattrocento Sans" w:hAnsiTheme="minorHAnsi" w:cs="Quattrocento Sans"/>
                <w:color w:val="242729"/>
                <w:sz w:val="22"/>
                <w:szCs w:val="22"/>
                <w:highlight w:val="white"/>
                <w:lang w:val="en-GB"/>
              </w:rPr>
              <w:t>eful </w:t>
            </w:r>
            <w:proofErr w:type="spellStart"/>
            <w:r w:rsidRPr="00A128D2">
              <w:rPr>
                <w:rFonts w:asciiTheme="minorHAnsi" w:eastAsia="Quattrocento Sans" w:hAnsiTheme="minorHAnsi" w:cs="Quattrocento Sans"/>
                <w:i/>
                <w:color w:val="242729"/>
                <w:sz w:val="22"/>
                <w:szCs w:val="22"/>
                <w:highlight w:val="white"/>
                <w:lang w:val="en-GB"/>
              </w:rPr>
              <w:t>preprocessing</w:t>
            </w:r>
            <w:proofErr w:type="spellEnd"/>
            <w:r w:rsidRPr="00A128D2">
              <w:rPr>
                <w:rFonts w:asciiTheme="minorHAnsi" w:eastAsia="Quattrocento Sans" w:hAnsiTheme="minorHAnsi" w:cs="Quattrocento Sans"/>
                <w:color w:val="242729"/>
                <w:sz w:val="22"/>
                <w:szCs w:val="22"/>
                <w:highlight w:val="white"/>
                <w:lang w:val="en-GB"/>
              </w:rPr>
              <w:t> step for a secondary clustering step. </w:t>
            </w:r>
          </w:p>
        </w:tc>
      </w:tr>
      <w:tr w:rsidR="00A605E2" w:rsidRPr="00A128D2" w14:paraId="18581D2A" w14:textId="77777777">
        <w:tc>
          <w:tcPr>
            <w:tcW w:w="4531" w:type="dxa"/>
          </w:tcPr>
          <w:p w14:paraId="00000062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</w:t>
            </w:r>
          </w:p>
        </w:tc>
        <w:tc>
          <w:tcPr>
            <w:tcW w:w="4531" w:type="dxa"/>
          </w:tcPr>
          <w:p w14:paraId="00000063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</w:t>
            </w:r>
          </w:p>
        </w:tc>
      </w:tr>
    </w:tbl>
    <w:p w14:paraId="00000064" w14:textId="77777777" w:rsidR="00A605E2" w:rsidRPr="009C7137" w:rsidRDefault="00A605E2">
      <w:pPr>
        <w:rPr>
          <w:rFonts w:asciiTheme="minorHAnsi" w:eastAsia="Calibri" w:hAnsiTheme="minorHAnsi" w:cs="Calibri"/>
        </w:rPr>
      </w:pPr>
    </w:p>
    <w:p w14:paraId="00000065" w14:textId="77777777" w:rsidR="00A605E2" w:rsidRPr="009C7137" w:rsidRDefault="00A605E2">
      <w:pPr>
        <w:rPr>
          <w:rFonts w:asciiTheme="minorHAnsi" w:eastAsia="Calibri" w:hAnsiTheme="minorHAnsi" w:cs="Calibri"/>
          <w:color w:val="ADBAC7"/>
          <w:sz w:val="21"/>
          <w:szCs w:val="21"/>
          <w:shd w:val="clear" w:color="auto" w:fill="22272E"/>
        </w:rPr>
      </w:pPr>
    </w:p>
    <w:tbl>
      <w:tblPr>
        <w:tblStyle w:val="a5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605E2" w:rsidRPr="00A128D2" w14:paraId="07638018" w14:textId="77777777">
        <w:tc>
          <w:tcPr>
            <w:tcW w:w="9062" w:type="dxa"/>
            <w:gridSpan w:val="2"/>
          </w:tcPr>
          <w:p w14:paraId="00000067" w14:textId="71DCEFB1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b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>Mean Shift Clusterin</w:t>
            </w:r>
            <w:r w:rsidRPr="00A128D2">
              <w:rPr>
                <w:rFonts w:asciiTheme="minorHAnsi" w:eastAsia="Calibri" w:hAnsiTheme="minorHAnsi" w:cs="Calibri"/>
                <w:b/>
                <w:sz w:val="22"/>
                <w:szCs w:val="22"/>
                <w:highlight w:val="green"/>
              </w:rPr>
              <w:t>g</w:t>
            </w:r>
          </w:p>
        </w:tc>
      </w:tr>
      <w:tr w:rsidR="00A605E2" w:rsidRPr="00A128D2" w14:paraId="0F35D62A" w14:textId="77777777">
        <w:tc>
          <w:tcPr>
            <w:tcW w:w="4531" w:type="dxa"/>
          </w:tcPr>
          <w:p w14:paraId="00000069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+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scikit</w:t>
            </w:r>
            <w:proofErr w:type="spellEnd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>learn</w:t>
            </w:r>
            <w:proofErr w:type="spellEnd"/>
          </w:p>
        </w:tc>
        <w:tc>
          <w:tcPr>
            <w:tcW w:w="4531" w:type="dxa"/>
          </w:tcPr>
          <w:p w14:paraId="0000006A" w14:textId="77777777" w:rsidR="00A605E2" w:rsidRPr="00A128D2" w:rsidRDefault="00A128D2">
            <w:pPr>
              <w:spacing w:after="160" w:line="259" w:lineRule="auto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A128D2">
              <w:rPr>
                <w:rFonts w:asciiTheme="minorHAnsi" w:eastAsia="Calibri" w:hAnsiTheme="minorHAnsi" w:cs="Calibri"/>
                <w:sz w:val="22"/>
                <w:szCs w:val="22"/>
              </w:rPr>
              <w:t xml:space="preserve">- </w:t>
            </w:r>
          </w:p>
        </w:tc>
      </w:tr>
    </w:tbl>
    <w:p w14:paraId="0000006B" w14:textId="77777777" w:rsidR="00A605E2" w:rsidRPr="009C7137" w:rsidRDefault="00A605E2">
      <w:pPr>
        <w:rPr>
          <w:rFonts w:asciiTheme="minorHAnsi" w:eastAsia="Calibri" w:hAnsiTheme="minorHAnsi" w:cs="Calibri"/>
        </w:rPr>
      </w:pPr>
    </w:p>
    <w:p w14:paraId="0000006C" w14:textId="77777777" w:rsidR="00A605E2" w:rsidRPr="009C7137" w:rsidRDefault="00A605E2">
      <w:pPr>
        <w:rPr>
          <w:rFonts w:asciiTheme="minorHAnsi" w:eastAsia="Calibri" w:hAnsiTheme="minorHAnsi" w:cs="Calibri"/>
        </w:rPr>
      </w:pPr>
    </w:p>
    <w:p w14:paraId="0000006D" w14:textId="77777777" w:rsidR="00A605E2" w:rsidRPr="009C7137" w:rsidRDefault="00A128D2">
      <w:pPr>
        <w:rPr>
          <w:rFonts w:asciiTheme="minorHAnsi" w:eastAsia="Calibri" w:hAnsiTheme="minorHAnsi" w:cs="Calibri"/>
        </w:rPr>
      </w:pPr>
      <w:r w:rsidRPr="009C7137">
        <w:rPr>
          <w:rFonts w:asciiTheme="minorHAnsi" w:eastAsia="Calibri" w:hAnsiTheme="minorHAnsi" w:cs="Calibri"/>
        </w:rPr>
        <w:t xml:space="preserve">Anomalie </w:t>
      </w:r>
      <w:proofErr w:type="spellStart"/>
      <w:r w:rsidRPr="009C7137">
        <w:rPr>
          <w:rFonts w:asciiTheme="minorHAnsi" w:eastAsia="Calibri" w:hAnsiTheme="minorHAnsi" w:cs="Calibri"/>
        </w:rPr>
        <w:t>Detection</w:t>
      </w:r>
      <w:proofErr w:type="spellEnd"/>
    </w:p>
    <w:p w14:paraId="0000006E" w14:textId="77777777" w:rsidR="00A605E2" w:rsidRPr="009C7137" w:rsidRDefault="00A605E2">
      <w:pPr>
        <w:rPr>
          <w:rFonts w:asciiTheme="minorHAnsi" w:eastAsia="Calibri" w:hAnsiTheme="minorHAnsi" w:cs="Calibri"/>
        </w:rPr>
      </w:pPr>
    </w:p>
    <w:p w14:paraId="44C1D14D" w14:textId="77777777" w:rsidR="00A128D2" w:rsidRDefault="00A128D2">
      <w:pPr>
        <w:rPr>
          <w:rFonts w:asciiTheme="minorHAnsi" w:eastAsia="Calibri" w:hAnsiTheme="minorHAnsi" w:cs="Calibri"/>
          <w:b/>
          <w:sz w:val="32"/>
          <w:szCs w:val="32"/>
        </w:rPr>
      </w:pPr>
      <w:r>
        <w:rPr>
          <w:rFonts w:asciiTheme="minorHAnsi" w:eastAsia="Calibri" w:hAnsiTheme="minorHAnsi" w:cs="Calibri"/>
          <w:b/>
          <w:sz w:val="32"/>
          <w:szCs w:val="32"/>
        </w:rPr>
        <w:br w:type="page"/>
      </w:r>
    </w:p>
    <w:p w14:paraId="0000006F" w14:textId="6BDAD247" w:rsidR="00A605E2" w:rsidRPr="00A128D2" w:rsidRDefault="00A128D2">
      <w:pPr>
        <w:rPr>
          <w:rFonts w:asciiTheme="minorHAnsi" w:eastAsia="Calibri" w:hAnsiTheme="minorHAnsi" w:cs="Calibri"/>
          <w:b/>
          <w:sz w:val="32"/>
          <w:szCs w:val="32"/>
        </w:rPr>
      </w:pPr>
      <w:r>
        <w:rPr>
          <w:rFonts w:asciiTheme="minorHAnsi" w:eastAsia="Calibri" w:hAnsiTheme="minorHAnsi" w:cs="Calibri"/>
          <w:b/>
          <w:sz w:val="32"/>
          <w:szCs w:val="32"/>
        </w:rPr>
        <w:lastRenderedPageBreak/>
        <w:t xml:space="preserve">Recherche </w:t>
      </w:r>
      <w:r w:rsidRPr="00A128D2">
        <w:rPr>
          <w:rFonts w:asciiTheme="minorHAnsi" w:eastAsia="Calibri" w:hAnsiTheme="minorHAnsi" w:cs="Calibri"/>
          <w:b/>
          <w:sz w:val="32"/>
          <w:szCs w:val="32"/>
        </w:rPr>
        <w:t>Cluster Evaluation</w:t>
      </w:r>
    </w:p>
    <w:p w14:paraId="00000070" w14:textId="77777777" w:rsidR="00A605E2" w:rsidRPr="00A128D2" w:rsidRDefault="00A128D2">
      <w:pPr>
        <w:spacing w:before="240" w:after="240"/>
        <w:rPr>
          <w:rFonts w:asciiTheme="minorHAnsi" w:eastAsia="Calibri" w:hAnsiTheme="minorHAnsi" w:cs="Calibri"/>
          <w:b/>
          <w:color w:val="1155CC"/>
          <w:sz w:val="22"/>
          <w:szCs w:val="22"/>
          <w:u w:val="single"/>
          <w:lang w:val="fr-FR"/>
        </w:rPr>
      </w:pPr>
      <w:r w:rsidRPr="00A128D2">
        <w:rPr>
          <w:rFonts w:asciiTheme="minorHAnsi" w:eastAsia="Calibri" w:hAnsiTheme="minorHAnsi" w:cs="Calibri"/>
          <w:bCs/>
          <w:sz w:val="22"/>
          <w:szCs w:val="22"/>
          <w:lang w:val="fr-FR"/>
        </w:rPr>
        <w:t>Source</w:t>
      </w:r>
      <w:r w:rsidRPr="00A128D2">
        <w:rPr>
          <w:rFonts w:asciiTheme="minorHAnsi" w:eastAsia="Calibri" w:hAnsiTheme="minorHAnsi" w:cs="Calibri"/>
          <w:b/>
          <w:sz w:val="22"/>
          <w:szCs w:val="22"/>
          <w:lang w:val="fr-FR"/>
        </w:rPr>
        <w:t>:</w:t>
      </w:r>
      <w:hyperlink r:id="rId11">
        <w:r w:rsidRPr="00A128D2">
          <w:rPr>
            <w:rFonts w:asciiTheme="minorHAnsi" w:eastAsia="Calibri" w:hAnsiTheme="minorHAnsi" w:cs="Calibri"/>
            <w:b/>
            <w:sz w:val="22"/>
            <w:szCs w:val="22"/>
            <w:lang w:val="fr-FR"/>
          </w:rPr>
          <w:t xml:space="preserve"> </w:t>
        </w:r>
      </w:hyperlink>
      <w:hyperlink r:id="rId12">
        <w:r w:rsidRPr="00A128D2">
          <w:rPr>
            <w:rFonts w:asciiTheme="minorHAnsi" w:eastAsia="Calibri" w:hAnsiTheme="minorHAnsi" w:cs="Calibri"/>
            <w:b/>
            <w:color w:val="1155CC"/>
            <w:sz w:val="22"/>
            <w:szCs w:val="22"/>
            <w:u w:val="single"/>
            <w:lang w:val="fr-FR"/>
          </w:rPr>
          <w:t>https://arxiv.org/pdf/1905.05667.pdf</w:t>
        </w:r>
      </w:hyperlink>
    </w:p>
    <w:p w14:paraId="00000072" w14:textId="2BA47956" w:rsidR="00A605E2" w:rsidRPr="00A128D2" w:rsidRDefault="00A128D2">
      <w:pPr>
        <w:spacing w:before="240" w:after="240"/>
        <w:rPr>
          <w:rFonts w:asciiTheme="minorHAnsi" w:eastAsia="Calibri" w:hAnsiTheme="minorHAnsi" w:cs="Calibr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b/>
          <w:sz w:val="22"/>
          <w:szCs w:val="22"/>
          <w:lang w:val="en-GB"/>
        </w:rPr>
        <w:t xml:space="preserve"> </w:t>
      </w:r>
      <w:r w:rsidRPr="00A128D2">
        <w:rPr>
          <w:rFonts w:asciiTheme="minorHAnsi" w:eastAsia="Calibri" w:hAnsiTheme="minorHAnsi" w:cs="Calibri"/>
          <w:b/>
          <w:bCs/>
          <w:sz w:val="22"/>
          <w:szCs w:val="22"/>
          <w:lang w:val="en-GB"/>
        </w:rPr>
        <w:t>PRE CLUSTERING</w:t>
      </w: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 xml:space="preserve">.: Does the data exhibits random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behavior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 xml:space="preserve"> or not?</w:t>
      </w:r>
    </w:p>
    <w:p w14:paraId="00000073" w14:textId="77777777" w:rsidR="00A605E2" w:rsidRPr="00A128D2" w:rsidRDefault="00A128D2">
      <w:pPr>
        <w:numPr>
          <w:ilvl w:val="0"/>
          <w:numId w:val="5"/>
        </w:numPr>
        <w:spacing w:before="240"/>
        <w:rPr>
          <w:rFonts w:asciiTheme="minorHAnsi" w:hAnsiTheme="minorHAns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 xml:space="preserve">Monte Carlo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analysis</w:t>
      </w:r>
      <w:proofErr w:type="spellEnd"/>
    </w:p>
    <w:p w14:paraId="00000074" w14:textId="77777777" w:rsidR="00A605E2" w:rsidRPr="00A128D2" w:rsidRDefault="00A128D2">
      <w:pPr>
        <w:numPr>
          <w:ilvl w:val="0"/>
          <w:numId w:val="5"/>
        </w:numPr>
        <w:spacing w:after="240"/>
        <w:rPr>
          <w:rFonts w:asciiTheme="minorHAnsi" w:hAnsiTheme="minorHAns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>Bootstrapping</w:t>
      </w:r>
    </w:p>
    <w:p w14:paraId="00000075" w14:textId="383385E5" w:rsidR="00A605E2" w:rsidRPr="00A128D2" w:rsidRDefault="00A128D2">
      <w:pPr>
        <w:spacing w:before="240" w:after="240"/>
        <w:rPr>
          <w:rFonts w:asciiTheme="minorHAnsi" w:eastAsia="Calibri" w:hAnsiTheme="minorHAnsi" w:cs="Calibri"/>
          <w:sz w:val="22"/>
          <w:szCs w:val="22"/>
          <w:lang w:val="fr-FR"/>
        </w:rPr>
      </w:pPr>
      <w:r w:rsidRPr="00A128D2">
        <w:rPr>
          <w:rFonts w:asciiTheme="minorHAnsi" w:eastAsia="Calibri" w:hAnsiTheme="minorHAnsi" w:cs="Calibri"/>
          <w:b/>
          <w:bCs/>
          <w:sz w:val="22"/>
          <w:szCs w:val="22"/>
          <w:lang w:val="fr-FR"/>
        </w:rPr>
        <w:t>POST CLUSTERING</w:t>
      </w:r>
      <w:r w:rsidRPr="00A128D2">
        <w:rPr>
          <w:rFonts w:asciiTheme="minorHAnsi" w:eastAsia="Calibri" w:hAnsiTheme="minorHAnsi" w:cs="Calibri"/>
          <w:sz w:val="22"/>
          <w:szCs w:val="22"/>
          <w:lang w:val="fr-FR"/>
        </w:rPr>
        <w:t xml:space="preserve">. /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  <w:lang w:val="fr-FR"/>
        </w:rPr>
        <w:t>partitional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  <w:lang w:val="fr-FR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  <w:lang w:val="fr-FR"/>
        </w:rPr>
        <w:t>algorithms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  <w:lang w:val="fr-FR"/>
        </w:rPr>
        <w:t xml:space="preserve"> /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  <w:lang w:val="fr-FR"/>
        </w:rPr>
        <w:t>internal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  <w:lang w:val="fr-FR"/>
        </w:rPr>
        <w:t xml:space="preserve"> validation</w:t>
      </w:r>
    </w:p>
    <w:p w14:paraId="00000076" w14:textId="77777777" w:rsidR="00A605E2" w:rsidRPr="00A128D2" w:rsidRDefault="00A128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hAnsiTheme="minorHAns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metrics based on the proximity matrix</w:t>
      </w: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br/>
        <w:t>Unfortunately, the mere construction of the whole proximity matrix is c</w:t>
      </w: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omputationally expensive, O(n 2 ), and this validation method cannot be used without sampling for large data sets.</w:t>
      </w:r>
    </w:p>
    <w:p w14:paraId="00000077" w14:textId="77777777" w:rsidR="00A605E2" w:rsidRPr="00A128D2" w:rsidRDefault="00A128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metrics of cohesion (intra cluster), e.g. cluster SSE</w:t>
      </w:r>
    </w:p>
    <w:p w14:paraId="00000078" w14:textId="77777777" w:rsidR="00A605E2" w:rsidRPr="00A128D2" w:rsidRDefault="00A128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metrics of separation (inter cluster), e.g. SSB</w:t>
      </w:r>
    </w:p>
    <w:p w14:paraId="00000079" w14:textId="77777777" w:rsidR="00A605E2" w:rsidRPr="00A128D2" w:rsidRDefault="00A128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</w:rPr>
      </w:pP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Calisnki-Harabasz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coefficient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(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variance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ratio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criterion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>) -&gt; SSE, SSB</w:t>
      </w:r>
    </w:p>
    <w:p w14:paraId="0000007A" w14:textId="77777777" w:rsidR="00A605E2" w:rsidRPr="00A128D2" w:rsidRDefault="00A128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 xml:space="preserve">silhouette coefficient -&gt; Positive values indicate a high separation between clusters. Negative values are an indication that the clusters are mixed with each other, zero, it is an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an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 xml:space="preserve"> ind</w:t>
      </w: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ication that the data are uniformly distributed throughout the Euclidean space</w:t>
      </w:r>
    </w:p>
    <w:p w14:paraId="0000007B" w14:textId="77777777" w:rsidR="00A605E2" w:rsidRPr="00A128D2" w:rsidRDefault="00A128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 xml:space="preserve">Dunn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index</w:t>
      </w:r>
      <w:proofErr w:type="spellEnd"/>
    </w:p>
    <w:p w14:paraId="0000007C" w14:textId="77777777" w:rsidR="00A605E2" w:rsidRPr="00A128D2" w:rsidRDefault="00A128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>Xie-Beni (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fuzzy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clustering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>)</w:t>
      </w:r>
    </w:p>
    <w:p w14:paraId="0000007D" w14:textId="77777777" w:rsidR="00A605E2" w:rsidRPr="00A128D2" w:rsidRDefault="00A128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 xml:space="preserve">Ball-Hall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index</w:t>
      </w:r>
      <w:proofErr w:type="spellEnd"/>
    </w:p>
    <w:p w14:paraId="0000007E" w14:textId="77777777" w:rsidR="00A605E2" w:rsidRPr="00A128D2" w:rsidRDefault="00A128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2"/>
          <w:szCs w:val="22"/>
        </w:rPr>
      </w:pP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Hartigan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index</w:t>
      </w:r>
      <w:proofErr w:type="spellEnd"/>
    </w:p>
    <w:p w14:paraId="0000007F" w14:textId="77777777" w:rsidR="00A605E2" w:rsidRPr="00A128D2" w:rsidRDefault="00A128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/>
          <w:sz w:val="22"/>
          <w:szCs w:val="22"/>
        </w:rPr>
      </w:pP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Xu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coefficient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t</w:t>
      </w:r>
    </w:p>
    <w:p w14:paraId="00000080" w14:textId="77777777" w:rsidR="00A605E2" w:rsidRPr="00A128D2" w:rsidRDefault="00A128D2">
      <w:pPr>
        <w:spacing w:before="240" w:after="240"/>
        <w:ind w:left="640"/>
        <w:rPr>
          <w:rFonts w:asciiTheme="minorHAnsi" w:eastAsia="Calibri" w:hAnsiTheme="minorHAnsi" w:cs="Calibr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 xml:space="preserve">YES: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kmeans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br/>
      </w: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NO: density based algorithms (DBSCAN,..)</w:t>
      </w:r>
    </w:p>
    <w:p w14:paraId="00000081" w14:textId="77777777" w:rsidR="00A605E2" w:rsidRPr="00A128D2" w:rsidRDefault="00A128D2">
      <w:pPr>
        <w:spacing w:before="240" w:after="240"/>
        <w:ind w:left="1360" w:hanging="360"/>
        <w:rPr>
          <w:rFonts w:asciiTheme="minorHAnsi" w:eastAsia="Calibri" w:hAnsiTheme="minorHAnsi" w:cs="Calibr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>-</w:t>
      </w:r>
      <w:r w:rsidRPr="00A128D2">
        <w:rPr>
          <w:rFonts w:asciiTheme="minorHAnsi" w:eastAsia="Calibri" w:hAnsiTheme="minorHAnsi" w:cs="Calibri"/>
          <w:sz w:val="22"/>
          <w:szCs w:val="22"/>
        </w:rPr>
        <w:t xml:space="preserve">          </w:t>
      </w:r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</w:p>
    <w:p w14:paraId="00000082" w14:textId="52DB34BC" w:rsidR="00A605E2" w:rsidRPr="00A128D2" w:rsidRDefault="00A128D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eastAsia="Calibri" w:hAnsiTheme="minorHAnsi" w:cs="Calibr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b/>
          <w:bCs/>
          <w:sz w:val="22"/>
          <w:szCs w:val="22"/>
          <w:lang w:val="en-GB"/>
        </w:rPr>
        <w:t>POST CLUSTERING</w:t>
      </w: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>. / hierarchical algorithms / internal validation</w:t>
      </w:r>
    </w:p>
    <w:p w14:paraId="00000083" w14:textId="77777777" w:rsidR="00A605E2" w:rsidRPr="00A128D2" w:rsidRDefault="00A128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hAnsiTheme="minorHAnsi"/>
          <w:sz w:val="22"/>
          <w:szCs w:val="22"/>
        </w:rPr>
      </w:pP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Cophenetic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Correlation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Coefficient</w:t>
      </w:r>
      <w:proofErr w:type="spellEnd"/>
      <w:r w:rsidRPr="00A128D2">
        <w:rPr>
          <w:rFonts w:asciiTheme="minorHAnsi" w:eastAsia="Calibri" w:hAnsiTheme="minorHAnsi" w:cs="Calibri"/>
          <w:sz w:val="22"/>
          <w:szCs w:val="22"/>
        </w:rPr>
        <w:t xml:space="preserve"> (CPCC)</w:t>
      </w:r>
    </w:p>
    <w:p w14:paraId="00000084" w14:textId="77777777" w:rsidR="00A605E2" w:rsidRPr="00A128D2" w:rsidRDefault="00A128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 xml:space="preserve">Hubert </w:t>
      </w:r>
      <w:proofErr w:type="spellStart"/>
      <w:r w:rsidRPr="00A128D2">
        <w:rPr>
          <w:rFonts w:asciiTheme="minorHAnsi" w:eastAsia="Calibri" w:hAnsiTheme="minorHAnsi" w:cs="Calibri"/>
          <w:sz w:val="22"/>
          <w:szCs w:val="22"/>
        </w:rPr>
        <w:t>Statistic</w:t>
      </w:r>
      <w:proofErr w:type="spellEnd"/>
    </w:p>
    <w:p w14:paraId="00000085" w14:textId="77777777" w:rsidR="00A605E2" w:rsidRPr="00A128D2" w:rsidRDefault="00A605E2">
      <w:pPr>
        <w:rPr>
          <w:rFonts w:asciiTheme="minorHAnsi" w:eastAsia="Calibri" w:hAnsiTheme="minorHAnsi" w:cs="Calibri"/>
          <w:b/>
          <w:sz w:val="22"/>
          <w:szCs w:val="22"/>
        </w:rPr>
      </w:pPr>
    </w:p>
    <w:p w14:paraId="00000086" w14:textId="77777777" w:rsidR="00A605E2" w:rsidRPr="00A128D2" w:rsidRDefault="00A605E2">
      <w:pPr>
        <w:rPr>
          <w:rFonts w:asciiTheme="minorHAnsi" w:eastAsia="Calibri" w:hAnsiTheme="minorHAnsi" w:cs="Calibri"/>
          <w:b/>
          <w:sz w:val="22"/>
          <w:szCs w:val="22"/>
        </w:rPr>
      </w:pPr>
    </w:p>
    <w:p w14:paraId="00000088" w14:textId="77777777" w:rsidR="00A605E2" w:rsidRPr="00A128D2" w:rsidRDefault="00A128D2">
      <w:pPr>
        <w:rPr>
          <w:rFonts w:asciiTheme="minorHAnsi" w:eastAsia="Calibri" w:hAnsiTheme="minorHAnsi" w:cs="Calibr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>*******************************************</w:t>
      </w:r>
    </w:p>
    <w:p w14:paraId="00000089" w14:textId="0005715E" w:rsidR="00A605E2" w:rsidRPr="00A128D2" w:rsidRDefault="00A128D2">
      <w:pPr>
        <w:rPr>
          <w:rFonts w:asciiTheme="minorHAnsi" w:eastAsia="Calibri" w:hAnsiTheme="minorHAnsi" w:cs="Calibr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 xml:space="preserve">Sonstiges </w:t>
      </w:r>
    </w:p>
    <w:p w14:paraId="0000008A" w14:textId="77777777" w:rsidR="00A605E2" w:rsidRPr="00A128D2" w:rsidRDefault="00A128D2">
      <w:pPr>
        <w:numPr>
          <w:ilvl w:val="0"/>
          <w:numId w:val="6"/>
        </w:numPr>
        <w:rPr>
          <w:rFonts w:asciiTheme="minorHAnsi" w:eastAsia="Calibri" w:hAnsiTheme="minorHAnsi" w:cs="Calibri"/>
          <w:sz w:val="22"/>
          <w:szCs w:val="22"/>
          <w:lang w:val="en-GB"/>
        </w:rPr>
      </w:pPr>
      <w:r w:rsidRPr="00A128D2">
        <w:rPr>
          <w:rFonts w:asciiTheme="minorHAnsi" w:eastAsia="Calibri" w:hAnsiTheme="minorHAnsi" w:cs="Calibri"/>
          <w:sz w:val="22"/>
          <w:szCs w:val="22"/>
          <w:lang w:val="en-GB"/>
        </w:rPr>
        <w:t xml:space="preserve">Scaling Up Schema Discovery for RDF Datasets: </w:t>
      </w:r>
      <w:hyperlink r:id="rId13">
        <w:r w:rsidRPr="00A128D2">
          <w:rPr>
            <w:rFonts w:asciiTheme="minorHAnsi" w:eastAsia="Calibri" w:hAnsiTheme="minorHAnsi" w:cs="Calibri"/>
            <w:color w:val="1155CC"/>
            <w:sz w:val="22"/>
            <w:szCs w:val="22"/>
            <w:u w:val="single"/>
            <w:lang w:val="en-GB"/>
          </w:rPr>
          <w:t>https://hal.archives-ouvertes.fr/hal-01757028/document</w:t>
        </w:r>
      </w:hyperlink>
    </w:p>
    <w:p w14:paraId="0000008B" w14:textId="77777777" w:rsidR="00A605E2" w:rsidRPr="00A128D2" w:rsidRDefault="00A128D2">
      <w:pPr>
        <w:ind w:left="720"/>
        <w:rPr>
          <w:rFonts w:asciiTheme="minorHAnsi" w:eastAsia="Calibri" w:hAnsiTheme="minorHAnsi" w:cs="Calibri"/>
          <w:sz w:val="22"/>
          <w:szCs w:val="22"/>
          <w:lang w:val="en-GB"/>
        </w:rPr>
      </w:pPr>
      <w:hyperlink r:id="rId14">
        <w:r w:rsidRPr="00A128D2">
          <w:rPr>
            <w:rFonts w:asciiTheme="minorHAnsi" w:eastAsia="Calibri" w:hAnsiTheme="minorHAnsi" w:cs="Calibri"/>
            <w:color w:val="1155CC"/>
            <w:sz w:val="22"/>
            <w:szCs w:val="22"/>
            <w:u w:val="single"/>
            <w:lang w:val="en-GB"/>
          </w:rPr>
          <w:t>https://openreview.net/pdf?id=f42oCMVdpOj</w:t>
        </w:r>
      </w:hyperlink>
    </w:p>
    <w:p w14:paraId="0000008C" w14:textId="77777777" w:rsidR="00A605E2" w:rsidRPr="00A128D2" w:rsidRDefault="00A128D2">
      <w:pPr>
        <w:numPr>
          <w:ilvl w:val="0"/>
          <w:numId w:val="6"/>
        </w:numPr>
        <w:rPr>
          <w:rFonts w:asciiTheme="minorHAnsi" w:eastAsia="Calibri" w:hAnsiTheme="minorHAnsi" w:cs="Calibri"/>
          <w:sz w:val="22"/>
          <w:szCs w:val="22"/>
        </w:rPr>
      </w:pPr>
      <w:r w:rsidRPr="00A128D2">
        <w:rPr>
          <w:rFonts w:asciiTheme="minorHAnsi" w:eastAsia="Calibri" w:hAnsiTheme="minorHAnsi" w:cs="Calibri"/>
          <w:sz w:val="22"/>
          <w:szCs w:val="22"/>
        </w:rPr>
        <w:t xml:space="preserve">DBSCAN für RDF? </w:t>
      </w:r>
      <w:hyperlink r:id="rId15">
        <w:r w:rsidRPr="00A128D2">
          <w:rPr>
            <w:rFonts w:asciiTheme="minorHAnsi" w:eastAsia="Calibri" w:hAnsiTheme="minorHAnsi" w:cs="Calibri"/>
            <w:color w:val="1155CC"/>
            <w:sz w:val="22"/>
            <w:szCs w:val="22"/>
            <w:u w:val="single"/>
          </w:rPr>
          <w:t>https://github.com/BOUHAMOUM/SC-DBSCAN</w:t>
        </w:r>
      </w:hyperlink>
    </w:p>
    <w:p w14:paraId="0000008D" w14:textId="77777777" w:rsidR="00A605E2" w:rsidRPr="00A128D2" w:rsidRDefault="00A605E2" w:rsidP="00A128D2">
      <w:pPr>
        <w:ind w:left="720"/>
        <w:rPr>
          <w:rFonts w:asciiTheme="minorHAnsi" w:eastAsia="Calibri" w:hAnsiTheme="minorHAnsi" w:cs="Calibri"/>
          <w:sz w:val="22"/>
          <w:szCs w:val="22"/>
        </w:rPr>
      </w:pPr>
    </w:p>
    <w:sectPr w:rsidR="00A605E2" w:rsidRPr="00A128D2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89F"/>
    <w:multiLevelType w:val="multilevel"/>
    <w:tmpl w:val="7750BFD6"/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eastAsia="Quattrocento Sans" w:hAnsi="Quattrocento Sans" w:cs="Quattrocento Sans"/>
        <w:color w:val="ADBAC7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C5B"/>
    <w:multiLevelType w:val="multilevel"/>
    <w:tmpl w:val="A5760EA4"/>
    <w:lvl w:ilvl="0">
      <w:start w:val="11"/>
      <w:numFmt w:val="bullet"/>
      <w:lvlText w:val="🡺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A77980"/>
    <w:multiLevelType w:val="multilevel"/>
    <w:tmpl w:val="099A9F2A"/>
    <w:lvl w:ilvl="0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9E08F3"/>
    <w:multiLevelType w:val="multilevel"/>
    <w:tmpl w:val="FBA22C20"/>
    <w:lvl w:ilvl="0">
      <w:start w:val="1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BA27C3"/>
    <w:multiLevelType w:val="multilevel"/>
    <w:tmpl w:val="5D8E6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FF3313"/>
    <w:multiLevelType w:val="multilevel"/>
    <w:tmpl w:val="56602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FA41AD3"/>
    <w:multiLevelType w:val="multilevel"/>
    <w:tmpl w:val="AEA6BB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E2"/>
    <w:rsid w:val="009C7137"/>
    <w:rsid w:val="00A128D2"/>
    <w:rsid w:val="00A605E2"/>
    <w:rsid w:val="00B3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AFB7"/>
  <w15:docId w15:val="{8C673505-22A1-4067-9560-A5D8C8F8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7E1F"/>
    <w:pPr>
      <w:ind w:left="720"/>
      <w:contextualSpacing/>
    </w:pPr>
  </w:style>
  <w:style w:type="table" w:styleId="TableGrid">
    <w:name w:val="Table Grid"/>
    <w:basedOn w:val="TableNormal"/>
    <w:uiPriority w:val="39"/>
    <w:rsid w:val="00637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70AC"/>
    <w:rPr>
      <w:b/>
      <w:bCs/>
    </w:rPr>
  </w:style>
  <w:style w:type="character" w:styleId="Hyperlink">
    <w:name w:val="Hyperlink"/>
    <w:basedOn w:val="DefaultParagraphFont"/>
    <w:uiPriority w:val="99"/>
    <w:unhideWhenUsed/>
    <w:rsid w:val="00FA3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1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A31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B53B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umerate">
    <w:name w:val="enumerate"/>
    <w:basedOn w:val="Normal"/>
    <w:rsid w:val="000A46AD"/>
    <w:pPr>
      <w:spacing w:before="100" w:beforeAutospacing="1" w:after="100" w:afterAutospacing="1"/>
    </w:pPr>
  </w:style>
  <w:style w:type="character" w:customStyle="1" w:styleId="cmmi-10x-x-109">
    <w:name w:val="cmmi-10x-x-109"/>
    <w:basedOn w:val="DefaultParagraphFont"/>
    <w:rsid w:val="000A46A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5607056_Fuzzy_C-means_clustering_of_incomplete_data" TargetMode="External"/><Relationship Id="rId13" Type="http://schemas.openxmlformats.org/officeDocument/2006/relationships/hyperlink" Target="https://hal.archives-ouvertes.fr/hal-01757028/docu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rosdok.uni-rostock.de/file/rosdok_document_0000000157/rosdok_derivate_0000004060/gvd2009_2.H.21_Himmelspach.pdf" TargetMode="External"/><Relationship Id="rId12" Type="http://schemas.openxmlformats.org/officeDocument/2006/relationships/hyperlink" Target="https://arxiv.org/pdf/1905.05667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xiv.org/pdf/1905.0566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OUHAMOUM/SC-DBSCAN" TargetMode="External"/><Relationship Id="rId10" Type="http://schemas.openxmlformats.org/officeDocument/2006/relationships/hyperlink" Target="https://towardsdatascience.com/understanding-the-concept-of-hierarchical-clustering-technique-c6e8243758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clust/index.html" TargetMode="External"/><Relationship Id="rId14" Type="http://schemas.openxmlformats.org/officeDocument/2006/relationships/hyperlink" Target="https://openreview.net/pdf?id=f42oCMVdpOj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3lgbR08iwBV16av7lcyFRBMpJA==">AMUW2mUDn2OofgB3e3A2G+yGMRKEZPRqUs8FFmYMa2ue7zSG2QoocBr5ySSb4UNSuDXnNd4QDxgiXahK+Fz01jtAwa327jxLp9FTAWhWLOa3XYk8KXdmlf0=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Annalena Kistner</dc:creator>
  <cp:lastModifiedBy>Annalena Kistner</cp:lastModifiedBy>
  <cp:revision>2</cp:revision>
  <dcterms:created xsi:type="dcterms:W3CDTF">2021-05-15T15:19:00Z</dcterms:created>
  <dcterms:modified xsi:type="dcterms:W3CDTF">2021-07-10T13:27:00Z</dcterms:modified>
</cp:coreProperties>
</file>