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AnyType</w:t>
      </w:r>
    </w:p>
    <w:p w:rsidR="00000000" w:rsidDel="00000000" w:rsidP="00000000" w:rsidRDefault="00000000" w:rsidRPr="00000000">
      <w:pPr>
        <w:contextualSpacing w:val="0"/>
      </w:pPr>
      <w:r w:rsidDel="00000000" w:rsidR="00000000" w:rsidRPr="00000000">
        <w:rPr>
          <w:rtl w:val="0"/>
        </w:rPr>
        <w:t xml:space="preserve">AnyType is a creative mobile application that lets people transform elements and objects in the physical world into novel digital typefaces. Just as a city like San Francisco is characterized by its landmarks like the Golden Gate Bridge, Alcatraz, or Lombard Street, it is characterized by inhabitants that leave their markings on the environment in the form of murals, signage, cracks in the sidewalk and graffiti. AnyType is a creative mobile application that provides an occasion to look at both the macro and micro elements in the city while producing artistic compositions. The app lets people transform elements and objects in the physical world into novel digital typefaces. It also allows users to craft custom messages and artworks with their typefaces to send to friends or post online.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Being the Machine</w:t>
      </w:r>
    </w:p>
    <w:p w:rsidR="00000000" w:rsidDel="00000000" w:rsidP="00000000" w:rsidRDefault="00000000" w:rsidRPr="00000000">
      <w:pPr>
        <w:contextualSpacing w:val="0"/>
      </w:pPr>
      <w:r w:rsidDel="00000000" w:rsidR="00000000" w:rsidRPr="00000000">
        <w:rPr>
          <w:rtl w:val="0"/>
        </w:rPr>
        <w:t xml:space="preserve">Being the Machine is a system that asks humans to receive, interpret and execute the G-Code instructions typically provided to a 3D printer in order to construct new objects. In essence, Being the Machine makes the human user into a 3D printer.</w:t>
      </w:r>
      <w:r w:rsidDel="00000000" w:rsidR="00000000" w:rsidRPr="00000000">
        <w:rPr>
          <w:i w:val="1"/>
          <w:rtl w:val="0"/>
        </w:rPr>
        <w:t xml:space="preserve"> </w:t>
      </w:r>
      <w:r w:rsidDel="00000000" w:rsidR="00000000" w:rsidRPr="00000000">
        <w:rPr>
          <w:rtl w:val="0"/>
        </w:rPr>
        <w:t xml:space="preserve">Technically, it consists of a laser pointer that illuminates a single dot on a surface. The dot moves along the tool-paths generated from a digital model that the human has inputted, showing the human how a 3D printer would lay down material and inviting them to follow by hand – for the human, this feels like a game of connect-the-dots, and upon completion of the task ‘described’ by the laser pointing machine, the human has sculpted a three-dimensional object more or less like the digital model they specified. The materials used by humans to craft objects with the Being the Machine system have ranged from flowers to Cheez Whiz to pipe cleaners to balloons.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