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32"/>
          <w:szCs w:val="32"/>
        </w:rPr>
        <w:t>S</w:t>
      </w:r>
      <w:r>
        <w:rPr>
          <w:rFonts w:hint="eastAsia" w:ascii="等线" w:hAnsi="等线" w:eastAsia="等线" w:cs="等线"/>
          <w:sz w:val="32"/>
          <w:szCs w:val="32"/>
          <w:lang w:val="en-US" w:eastAsia="zh-Hans"/>
        </w:rPr>
        <w:t>mart</w:t>
      </w:r>
      <w:r>
        <w:rPr>
          <w:rFonts w:hint="eastAsia" w:ascii="等线" w:hAnsi="等线" w:eastAsia="等线" w:cs="等线"/>
          <w:sz w:val="32"/>
          <w:szCs w:val="32"/>
          <w:lang w:eastAsia="zh-Hans"/>
        </w:rPr>
        <w:t>WatchSDK</w:t>
      </w:r>
      <w:r>
        <w:rPr>
          <w:rFonts w:hint="eastAsia" w:ascii="等线" w:hAnsi="等线" w:eastAsia="等线" w:cs="等线"/>
          <w:sz w:val="32"/>
          <w:szCs w:val="32"/>
          <w:lang w:val="en-US" w:eastAsia="zh-Hans"/>
        </w:rPr>
        <w:t>配置手册</w:t>
      </w: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设备配置说明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device</w:t>
      </w:r>
      <w:r>
        <w:rPr>
          <w:rFonts w:hint="default"/>
          <w:lang w:eastAsia="zh-Hans"/>
        </w:rPr>
        <w:t>.kt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设备自身配置信息，包括设备产品信息、产品类型信息、产品能力列表等；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参考附录。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25"/>
        <w:gridCol w:w="969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字段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必须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product.id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</w:t>
            </w:r>
            <w:r>
              <w:rPr>
                <w:rFonts w:hint="default"/>
                <w:vertAlign w:val="baseline"/>
                <w:lang w:eastAsia="zh-Hans"/>
              </w:rPr>
              <w:t>.clientId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  <w:r>
              <w:rPr>
                <w:rFonts w:hint="default"/>
                <w:vertAlign w:val="baseline"/>
                <w:lang w:eastAsia="zh-Hans"/>
              </w:rPr>
              <w:t>C</w:t>
            </w:r>
            <w:r>
              <w:rPr>
                <w:rFonts w:hint="eastAsia"/>
                <w:vertAlign w:val="baseline"/>
                <w:lang w:val="en-US" w:eastAsia="zh-Hans"/>
              </w:rPr>
              <w:t>lient标识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</w:t>
            </w:r>
            <w:r>
              <w:rPr>
                <w:rFonts w:hint="default"/>
                <w:vertAlign w:val="baseline"/>
                <w:lang w:eastAsia="zh-Hans"/>
              </w:rPr>
              <w:t>.name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</w:t>
            </w:r>
            <w:r>
              <w:rPr>
                <w:rFonts w:hint="default"/>
                <w:vertAlign w:val="baseline"/>
                <w:lang w:eastAsia="zh-Hans"/>
              </w:rPr>
              <w:t>.model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product</w:t>
            </w:r>
            <w:r>
              <w:rPr>
                <w:rFonts w:hint="default"/>
                <w:vertAlign w:val="baseline"/>
                <w:lang w:eastAsia="zh-Hans"/>
              </w:rPr>
              <w:t>.manufacturer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产品工厂信息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</w:t>
            </w:r>
            <w:r>
              <w:rPr>
                <w:rFonts w:hint="default"/>
                <w:vertAlign w:val="baseline"/>
                <w:lang w:eastAsia="zh-Hans"/>
              </w:rPr>
              <w:t>isplayCategories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String[]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connettion</w:t>
            </w: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Object[]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设备连接信息，未使用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capabilities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</w:t>
            </w:r>
            <w:r>
              <w:rPr>
                <w:rFonts w:hint="eastAsia"/>
                <w:vertAlign w:val="baseline"/>
                <w:lang w:val="en-US" w:eastAsia="zh-Hans"/>
              </w:rPr>
              <w:t>bject</w:t>
            </w:r>
            <w:r>
              <w:rPr>
                <w:rFonts w:hint="default"/>
                <w:vertAlign w:val="baseline"/>
                <w:lang w:eastAsia="zh-Hans"/>
              </w:rPr>
              <w:t>[]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设备能力定义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endpoint_define.kt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设备外设定义信息，包括所有外设的基础信息、类型信息、能力列表等；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配置数据为数组，即可以定义多个外设；一个定义可以被多个外设引用。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1125"/>
        <w:gridCol w:w="969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字段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必须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定义标识，用于索引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基础类型，暂不使用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dis</w:t>
            </w:r>
            <w:r>
              <w:rPr>
                <w:rFonts w:hint="default"/>
                <w:vertAlign w:val="baseline"/>
                <w:lang w:eastAsia="zh-Hans"/>
              </w:rPr>
              <w:t>playCategories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String[]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外设类型，用于</w:t>
            </w:r>
            <w:r>
              <w:rPr>
                <w:rFonts w:hint="default"/>
                <w:vertAlign w:val="baseline"/>
                <w:lang w:eastAsia="zh-Hans"/>
              </w:rPr>
              <w:t>A</w:t>
            </w:r>
            <w:r>
              <w:rPr>
                <w:rFonts w:hint="eastAsia"/>
                <w:vertAlign w:val="baseline"/>
                <w:lang w:val="en-US" w:eastAsia="zh-Hans"/>
              </w:rPr>
              <w:t>vs</w:t>
            </w:r>
            <w:r>
              <w:rPr>
                <w:rFonts w:hint="default"/>
                <w:vertAlign w:val="baseline"/>
                <w:lang w:eastAsia="zh-Hans"/>
              </w:rPr>
              <w:t xml:space="preserve"> A</w:t>
            </w:r>
            <w:r>
              <w:rPr>
                <w:rFonts w:hint="eastAsia"/>
                <w:vertAlign w:val="baseline"/>
                <w:lang w:val="en-US" w:eastAsia="zh-Hans"/>
              </w:rPr>
              <w:t>pp显示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capabilities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</w:t>
            </w:r>
            <w:r>
              <w:rPr>
                <w:rFonts w:hint="eastAsia"/>
                <w:vertAlign w:val="baseline"/>
                <w:lang w:val="en-US" w:eastAsia="zh-Hans"/>
              </w:rPr>
              <w:t>bject</w:t>
            </w:r>
            <w:r>
              <w:rPr>
                <w:rFonts w:hint="default"/>
                <w:vertAlign w:val="baseline"/>
                <w:lang w:eastAsia="zh-Hans"/>
              </w:rPr>
              <w:t>[]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能力定义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endpoints.kt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设备外设配置信息，包括设备外设的定义、标识、型号、工厂信息等；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配置数据为数组。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25"/>
        <w:gridCol w:w="969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字段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类型</w:t>
            </w:r>
          </w:p>
        </w:tc>
        <w:tc>
          <w:tcPr>
            <w:tcW w:w="9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必须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define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外设定义标识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外设标识，用于</w:t>
            </w: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et</w:t>
            </w:r>
            <w:r>
              <w:rPr>
                <w:rFonts w:hint="default"/>
                <w:vertAlign w:val="baseline"/>
                <w:lang w:eastAsia="zh-Hans"/>
              </w:rPr>
              <w:t>I</w:t>
            </w:r>
            <w:r>
              <w:rPr>
                <w:rFonts w:hint="eastAsia"/>
                <w:vertAlign w:val="baseline"/>
                <w:lang w:val="en-US" w:eastAsia="zh-Hans"/>
              </w:rPr>
              <w:t>nfo时索引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model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外设型号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manufacturer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96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</w:t>
            </w:r>
          </w:p>
        </w:tc>
        <w:tc>
          <w:tcPr>
            <w:tcW w:w="429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外设工厂信息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外设配置说明</w:t>
      </w: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附录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device</w:t>
      </w:r>
      <w:r>
        <w:rPr>
          <w:rFonts w:hint="default"/>
          <w:lang w:eastAsia="zh-Hans"/>
        </w:rPr>
        <w:t>.kt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"product":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"id": "VWRK4_Module",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"clientId": "amzn1.application-oa2-client.a0c1ba72a7d4443bb4436cdc9cf8fa51",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"name": "Touch",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"model": "Touch-1",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"manufacturer": "TouchManufacturer"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"displayCategories":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"MUSIC_SYSTEM",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"SPEAKER"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"connections":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"TCP_IP",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"value": "127.0.0.1"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"capabilities":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"Alexa",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"3"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"Alexa.ApiGateway",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"1.0"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"Notifications",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"1.0"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"Alexa.DoNotDisturb",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"1.0"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"Speaker",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"1.0"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"Alerts",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"1.5",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"configurations":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"maximumAlerts":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"overall": 10,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"alarms": 5,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"timers": 5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"System",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"2.1",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"configurations":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"locales":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"de-DE",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"en-AU",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"en-CA",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"en-GB",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"en-IN",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"en-US",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"es-ES",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"es-MX",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"es-US",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"fr-CA",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"fr-FR",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"hi-IN",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"it-IT",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"ja-JP",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"pt-BR",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"ar-SA"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"localeCombinations":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["en-US", "es-US"],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["es-US", "en-US"],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["en-US", "fr-FR"],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["fr-FR", "en-US"],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["en-US", "de-DE"],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["de-DE", "en-US"],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["en-US", "ja-JP"],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["ja-JP", "en-US"],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["en-US", "it-IT"],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["it-IT", "en-US"],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["en-US", "es-ES"],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["es-ES", "en-US"],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["en-IN", "hi-IN"],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["hi-IN", "en-IN"],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["fr-CA", "en-CA"],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["en-CA", "fr-CA"]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"SpeedRecognizer",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"2.3",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"configurations":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"wakeWords":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"scopes":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"DEFAULT"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"values":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"ALEXA"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"SpeechSynthesizer",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"1.3"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"AudioPlayer",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"1.4",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"configurations":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"fingerprint":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"package": "android.media.MediaPlayer",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"buildType": "DEBUG",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"versionNumber": "1.0"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"interface": "TemplateRuntime",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"version": "1.2"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endpoint</w:t>
      </w:r>
      <w:r>
        <w:rPr>
          <w:rFonts w:hint="default"/>
          <w:lang w:eastAsia="zh-Hans"/>
        </w:rPr>
        <w:t>_define.kt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[        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"id": "Spot",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"PowerController",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"displayCategories":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"LIGHT"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"capabilities":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"interface": "Alexa",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"version": "3"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"interface": "Alexa.PowerController",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"version": "3",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"properties":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"supported":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"name": "powerState"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"proactivelyReported": true,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"retrievable": true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"id": "GarageDoor",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"Alexa.ModeController",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"displayCategories":["GARAGE_DOOR"],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"capabilities":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"interface": "Alexa.ModeController",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"instance": "GarageDoor.Position",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"version": "3",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"properties":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"supported":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"name": "mode"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"retrievable": true,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"proactivelyReported": true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"capabilityResources":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"friendlyNames":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"@type": "asset",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"assetId": "Alexa.Setting.Mode"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"configuration":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"ordered": false,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"supportedModes":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"value": "Position.Up",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"modeResources":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"friendlyNames":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"@type": "asset",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"assetId": "Alexa.Value.Open"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"@type": "text",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"text": "Open",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"locale": "en-US"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"value": "Position.Down",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"modeResources":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"friendlyNames":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"@type": "asset",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"assetId": "Alexa.Value.Close"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"@type": "text",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"text": "Closed",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"locale": "en-US"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"semantics":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"actionMappings":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"@type": "ActionsToDirective",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"actions": ["Alexa.Actions.Close", "Alexa.Actions.Lower"],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"directive":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"name": "SetMode",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"payload":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"mode": "Position.Down"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"@type": "ActionsToDirective",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"actions": ["Alexa.Actions.Open", "Alexa.Actions.Raise"],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"directive":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"name": "SetMode",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"payload":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    "mode": "Position.Up"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"stateMappings":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"@type": "StatesToValue",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"states": ["Alexa.States.Closed"],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"value": "Position.Down"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"@type": "StatesToValue",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"states": ["Alexa.States.Open"],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"value": "Position.Up"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  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"interface": "Alexa",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"version": "3"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"id": "LightMode",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"Alexa.ModeController",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"displayCategories":["OTHER"],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"capabilities":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"interface": "Alexa.ModeController",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"instance": "LightMode.Color",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"version": "3",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"properties":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"supported":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"name": "mode"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"retrievable": true,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"proactivelyReported": true,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"nonControllable": false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"capabilityResources":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"friendlyNames":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"@type": "asset",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"assetId": "Alexa.Setting.Color"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"@type": "text",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"text": "light color",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"locale": "en-US"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"configuration":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"ordered": false,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"supportedModes":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"value": "Color.Blue",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"modeResources":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"friendlyNames":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"@type": "asset",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"assetId": "Alexa.Value.Open"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"@type": "text",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"text": "Open",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"locale": "en-US"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"value": "Color.Yellow",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"modeResources":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"friendlyNames":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"@type": "asset",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"assetId": "Alexa.Value.Close"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"@type": "text",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"value":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"text": "Closed",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"locale": "en-US"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"semantics":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"actionMappings":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"@type": "ActionsToDirective",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"actions": ["Alexa.Actions.Close"],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"directive":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"name": "SetMode",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"payload":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"mode": "Color.Yellow"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"@type": "ActionsToDirective",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"actions": ["Alexa.Actions.Open"],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"directive":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"name": "SetMode",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"payload":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"mode": "Color.Blue"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"stateMappings":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"@type": "StatesToValue",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"states": ["Alexa.States.Closed"],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"value": "Color.Yellow"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"@type": "StatesToValue",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"states": ["Alexa.States.Open"],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"value": "Color.Blue"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"interface": "Alexa",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"version": "3"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"id": "LightInput",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"type": "Alexa.InputController",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"displayCategories": ["OTHER"],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"capabilities":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"interface": "Alexa.InputController",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"type": "AlexaInterface",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"version": "3.0",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"configurations":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"inputs": 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"name": "HDMI1",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"friendlyNames": ["h1"]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"name": "HDMI2",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"friendlyNames": ["h2"]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]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]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endpoints</w:t>
      </w:r>
      <w:r>
        <w:rPr>
          <w:rFonts w:hint="default"/>
          <w:lang w:eastAsia="zh-Hans"/>
        </w:rPr>
        <w:t>.kt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[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"define": "Spot",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"id": "lightSpot",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"model": "LightSpot01",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"manufacturer": "TouchManufacturer"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"define": "LightMode",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"id": "lightMode",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"model": "LightMode02",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"manufacturer": "TouchManufacturer"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"define": "GarageDoor",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"id": "garageDoor",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"model": "GarageExample",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"manufacturer": "TouchManufacturer"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{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"define": "LightInput",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"id": "lightInput",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"model": "InputMode2",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"manufacturer": "TouchManufacturer"   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</w:t>
      </w:r>
    </w:p>
    <w:p>
      <w:pPr>
        <w:pStyle w:val="2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]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552EA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53A22"/>
    <w:rsid w:val="0026494D"/>
    <w:rsid w:val="00270F57"/>
    <w:rsid w:val="002873D1"/>
    <w:rsid w:val="00287ABC"/>
    <w:rsid w:val="002C0A41"/>
    <w:rsid w:val="002C7F4D"/>
    <w:rsid w:val="002D6B74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101A"/>
    <w:rsid w:val="00435243"/>
    <w:rsid w:val="00437E53"/>
    <w:rsid w:val="00443CC2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16AF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5F66D4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0B59"/>
    <w:rsid w:val="0076427D"/>
    <w:rsid w:val="00767D0A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44CDA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E0043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1E0F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C6528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B36DB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B5EB5"/>
    <w:rsid w:val="00DC3FB0"/>
    <w:rsid w:val="00DD02C7"/>
    <w:rsid w:val="00DE7F74"/>
    <w:rsid w:val="00E025FC"/>
    <w:rsid w:val="00E0463C"/>
    <w:rsid w:val="00E10CF0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E6F84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66C5F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E9D5564"/>
    <w:rsid w:val="1FDF1752"/>
    <w:rsid w:val="1FFED4C2"/>
    <w:rsid w:val="2FBE4338"/>
    <w:rsid w:val="36ABF2AC"/>
    <w:rsid w:val="387E9846"/>
    <w:rsid w:val="39BD5E32"/>
    <w:rsid w:val="3A8F3EE4"/>
    <w:rsid w:val="3CBE6029"/>
    <w:rsid w:val="3EBBB149"/>
    <w:rsid w:val="3ED74DB3"/>
    <w:rsid w:val="3EFF29BD"/>
    <w:rsid w:val="3F7B78D1"/>
    <w:rsid w:val="3F7F3EA6"/>
    <w:rsid w:val="3FDF2FBC"/>
    <w:rsid w:val="3FE9FD04"/>
    <w:rsid w:val="4A1FB9B5"/>
    <w:rsid w:val="4BDC4A60"/>
    <w:rsid w:val="4DFFEDE7"/>
    <w:rsid w:val="4EBF4406"/>
    <w:rsid w:val="55F528CE"/>
    <w:rsid w:val="56DEB6AC"/>
    <w:rsid w:val="577F59EB"/>
    <w:rsid w:val="579D0EF2"/>
    <w:rsid w:val="579F6EC9"/>
    <w:rsid w:val="57CD7336"/>
    <w:rsid w:val="57F7AFC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9435B39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76E110"/>
    <w:rsid w:val="7E8BD092"/>
    <w:rsid w:val="7EF37E39"/>
    <w:rsid w:val="7EF505FA"/>
    <w:rsid w:val="7EFAD1C2"/>
    <w:rsid w:val="7EFF1F4E"/>
    <w:rsid w:val="7F1C0A1D"/>
    <w:rsid w:val="7F977807"/>
    <w:rsid w:val="7FAF2438"/>
    <w:rsid w:val="7FB764ED"/>
    <w:rsid w:val="7FB78ED9"/>
    <w:rsid w:val="7FB7D324"/>
    <w:rsid w:val="7FBDDE20"/>
    <w:rsid w:val="7FC727C5"/>
    <w:rsid w:val="7FD9F554"/>
    <w:rsid w:val="7FE79777"/>
    <w:rsid w:val="7FEB5E33"/>
    <w:rsid w:val="7FF7DB99"/>
    <w:rsid w:val="7FFFF594"/>
    <w:rsid w:val="8FBFD7EB"/>
    <w:rsid w:val="8FF295C8"/>
    <w:rsid w:val="9B9FF000"/>
    <w:rsid w:val="9ED9507E"/>
    <w:rsid w:val="9FF6F92F"/>
    <w:rsid w:val="9FFA7572"/>
    <w:rsid w:val="A587D5AE"/>
    <w:rsid w:val="AA794C27"/>
    <w:rsid w:val="AD5FF512"/>
    <w:rsid w:val="AEE3A995"/>
    <w:rsid w:val="AF6243F9"/>
    <w:rsid w:val="AF6F1A50"/>
    <w:rsid w:val="AF9F592D"/>
    <w:rsid w:val="AFAD3A03"/>
    <w:rsid w:val="B3BFBFF1"/>
    <w:rsid w:val="B4FF313D"/>
    <w:rsid w:val="B7BDE65F"/>
    <w:rsid w:val="B7EF2462"/>
    <w:rsid w:val="B85B1BB7"/>
    <w:rsid w:val="BAB7BC4E"/>
    <w:rsid w:val="BBF3AD61"/>
    <w:rsid w:val="BBF88B2F"/>
    <w:rsid w:val="BDBA6191"/>
    <w:rsid w:val="BDFF2AB4"/>
    <w:rsid w:val="BEFFCD22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E8F96"/>
    <w:rsid w:val="FEFF148C"/>
    <w:rsid w:val="FF1F08E8"/>
    <w:rsid w:val="FF6EA3C1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  <w:rsid w:val="FF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9">
    <w:name w:val="Table Grid"/>
    <w:basedOn w:val="18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0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4">
    <w:name w:val="标题 2 字符"/>
    <w:basedOn w:val="20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5">
    <w:name w:val="标题 字符"/>
    <w:basedOn w:val="20"/>
    <w:link w:val="1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kern w:val="2"/>
      <w:sz w:val="28"/>
      <w:szCs w:val="32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副标题 字符"/>
    <w:basedOn w:val="20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29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0">
    <w:name w:val="列表段落2"/>
    <w:basedOn w:val="1"/>
    <w:qFormat/>
    <w:uiPriority w:val="99"/>
    <w:pPr>
      <w:ind w:firstLine="420" w:firstLineChars="200"/>
    </w:pPr>
  </w:style>
  <w:style w:type="character" w:customStyle="1" w:styleId="31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32">
    <w:name w:val="标题 5 字符"/>
    <w:basedOn w:val="20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3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4">
    <w:name w:val="标题 7 字符"/>
    <w:basedOn w:val="20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5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6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7">
    <w:name w:val="页眉 字符"/>
    <w:basedOn w:val="20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页脚 字符"/>
    <w:basedOn w:val="20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5042</Words>
  <Characters>28742</Characters>
  <Lines>239</Lines>
  <Paragraphs>67</Paragraphs>
  <TotalTime>22</TotalTime>
  <ScaleCrop>false</ScaleCrop>
  <LinksUpToDate>false</LinksUpToDate>
  <CharactersWithSpaces>33717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2022-10-24T02:53:00Z</dcterms:created>
  <dc:creator>Zhang Jie</dc:creator>
  <cp:lastModifiedBy>张英杰</cp:lastModifiedBy>
  <cp:lastPrinted>2022-11-10T01:29:00Z</cp:lastPrinted>
  <dcterms:modified xsi:type="dcterms:W3CDTF">2022-12-20T17:30:04Z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A9C4A342625072DA516FA163350FB6E7</vt:lpwstr>
  </property>
</Properties>
</file>