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4F9" w:rsidRDefault="008044F9" w:rsidP="008044F9"/>
    <w:p w:rsidR="008044F9" w:rsidRDefault="008044F9" w:rsidP="008044F9"/>
    <w:p w:rsidR="008044F9" w:rsidRPr="00751389" w:rsidRDefault="008044F9" w:rsidP="00751389">
      <w:pPr>
        <w:spacing w:after="0" w:line="240" w:lineRule="auto"/>
        <w:jc w:val="right"/>
        <w:rPr>
          <w:rFonts w:ascii="Cambria" w:hAnsi="Cambria"/>
          <w:b/>
          <w:color w:val="5B9BD5" w:themeColor="accent1"/>
          <w:sz w:val="52"/>
          <w:szCs w:val="52"/>
        </w:rPr>
      </w:pPr>
      <w:r>
        <w:rPr>
          <w:rFonts w:ascii="Cambria" w:hAnsi="Cambria"/>
          <w:b/>
          <w:color w:val="5B9BD5" w:themeColor="accent1"/>
          <w:sz w:val="52"/>
          <w:szCs w:val="52"/>
        </w:rPr>
        <w:t xml:space="preserve">SGX </w:t>
      </w:r>
      <w:r w:rsidR="00751389">
        <w:rPr>
          <w:rFonts w:ascii="Cambria" w:hAnsi="Cambria"/>
          <w:b/>
          <w:color w:val="5B9BD5" w:themeColor="accent1"/>
          <w:sz w:val="52"/>
          <w:szCs w:val="52"/>
        </w:rPr>
        <w:t>Environment</w:t>
      </w:r>
      <w:r>
        <w:rPr>
          <w:rFonts w:ascii="Cambria" w:hAnsi="Cambria"/>
          <w:b/>
          <w:color w:val="5B9BD5" w:themeColor="accent1"/>
          <w:sz w:val="52"/>
          <w:szCs w:val="52"/>
        </w:rPr>
        <w:t>’s Guide</w:t>
      </w:r>
    </w:p>
    <w:p w:rsidR="008044F9" w:rsidRPr="00A11F81" w:rsidRDefault="00A547E6" w:rsidP="008044F9">
      <w:pPr>
        <w:spacing w:after="0" w:line="240" w:lineRule="auto"/>
        <w:jc w:val="right"/>
        <w:rPr>
          <w:rFonts w:ascii="Cambria" w:hAnsi="Cambria"/>
          <w:color w:val="5B9BD5" w:themeColor="accent1"/>
          <w:sz w:val="52"/>
          <w:szCs w:val="52"/>
        </w:rPr>
      </w:pPr>
      <w:r>
        <w:rPr>
          <w:rFonts w:ascii="Cambria" w:hAnsi="Cambria"/>
          <w:color w:val="5B9BD5" w:themeColor="accent1"/>
          <w:sz w:val="52"/>
          <w:szCs w:val="52"/>
        </w:rPr>
        <w:t>September</w:t>
      </w:r>
      <w:r w:rsidR="008044F9">
        <w:rPr>
          <w:rFonts w:ascii="Cambria" w:hAnsi="Cambria"/>
          <w:color w:val="5B9BD5" w:themeColor="accent1"/>
          <w:sz w:val="52"/>
          <w:szCs w:val="52"/>
        </w:rPr>
        <w:t>, 2016</w:t>
      </w:r>
    </w:p>
    <w:p w:rsidR="00652893" w:rsidRDefault="00652893"/>
    <w:p w:rsidR="00E46FE0" w:rsidRDefault="00E46FE0"/>
    <w:p w:rsidR="00E46FE0" w:rsidRDefault="00E46FE0"/>
    <w:p w:rsidR="00E46FE0" w:rsidRDefault="00E46FE0"/>
    <w:p w:rsidR="00E46FE0" w:rsidRDefault="00E46FE0"/>
    <w:p w:rsidR="00E46FE0" w:rsidRDefault="00E46FE0"/>
    <w:p w:rsidR="00E46FE0" w:rsidRDefault="00E46FE0"/>
    <w:p w:rsidR="00E46FE0" w:rsidRDefault="00E46FE0"/>
    <w:p w:rsidR="00E46FE0" w:rsidRDefault="00E46FE0"/>
    <w:p w:rsidR="00E46FE0" w:rsidRDefault="00E46FE0"/>
    <w:p w:rsidR="00E46FE0" w:rsidRDefault="00E46FE0"/>
    <w:p w:rsidR="00E46FE0" w:rsidRDefault="00E46FE0"/>
    <w:p w:rsidR="00E46FE0" w:rsidRDefault="00E46FE0"/>
    <w:p w:rsidR="00E46FE0" w:rsidRDefault="00E46FE0"/>
    <w:p w:rsidR="00E46FE0" w:rsidRDefault="00E46FE0"/>
    <w:p w:rsidR="00E46FE0" w:rsidRDefault="00E46FE0"/>
    <w:p w:rsidR="000F7448" w:rsidRDefault="000F7448"/>
    <w:p w:rsidR="000F7448" w:rsidRDefault="000F7448"/>
    <w:p w:rsidR="000F7448" w:rsidRDefault="000F7448"/>
    <w:p w:rsidR="000F7448" w:rsidRDefault="000F7448"/>
    <w:p w:rsidR="00E46FE0" w:rsidRDefault="00E46FE0"/>
    <w:p w:rsidR="00E46FE0" w:rsidRDefault="00E46FE0"/>
    <w:p w:rsidR="00E46FE0" w:rsidRDefault="00E46FE0"/>
    <w:p w:rsidR="00751389" w:rsidRDefault="00751389"/>
    <w:p w:rsidR="00751389" w:rsidRPr="00C51D3D" w:rsidRDefault="00751389">
      <w:pPr>
        <w:rPr>
          <w:rFonts w:ascii="Tahoma" w:hAnsi="Tahoma" w:cs="Tahoma"/>
        </w:rPr>
      </w:pPr>
      <w:r w:rsidRPr="00C51D3D">
        <w:rPr>
          <w:rFonts w:ascii="Tahoma" w:hAnsi="Tahoma" w:cs="Tahoma"/>
        </w:rPr>
        <w:lastRenderedPageBreak/>
        <w:t xml:space="preserve">SGX Environments are hosted with AWS </w:t>
      </w:r>
      <w:r w:rsidR="00C51D3D">
        <w:rPr>
          <w:rFonts w:ascii="Tahoma" w:hAnsi="Tahoma" w:cs="Tahoma"/>
        </w:rPr>
        <w:t xml:space="preserve">in </w:t>
      </w:r>
      <w:r w:rsidRPr="00C51D3D">
        <w:rPr>
          <w:rFonts w:ascii="Tahoma" w:hAnsi="Tahoma" w:cs="Tahoma"/>
        </w:rPr>
        <w:t>two regions.</w:t>
      </w:r>
    </w:p>
    <w:p w:rsidR="00751389" w:rsidRPr="00C51D3D" w:rsidRDefault="00751389" w:rsidP="00751389">
      <w:pPr>
        <w:pStyle w:val="ListParagraph"/>
        <w:numPr>
          <w:ilvl w:val="0"/>
          <w:numId w:val="1"/>
        </w:numPr>
        <w:rPr>
          <w:rFonts w:ascii="Tahoma" w:hAnsi="Tahoma" w:cs="Tahoma"/>
        </w:rPr>
      </w:pPr>
      <w:r w:rsidRPr="00C51D3D">
        <w:rPr>
          <w:rFonts w:ascii="Tahoma" w:hAnsi="Tahoma" w:cs="Tahoma"/>
        </w:rPr>
        <w:t>North America (QA)</w:t>
      </w:r>
    </w:p>
    <w:p w:rsidR="00751389" w:rsidRPr="00C51D3D" w:rsidRDefault="00751389" w:rsidP="00751389">
      <w:pPr>
        <w:pStyle w:val="ListParagraph"/>
        <w:numPr>
          <w:ilvl w:val="0"/>
          <w:numId w:val="1"/>
        </w:numPr>
        <w:rPr>
          <w:rFonts w:ascii="Tahoma" w:hAnsi="Tahoma" w:cs="Tahoma"/>
        </w:rPr>
      </w:pPr>
      <w:r w:rsidRPr="00C51D3D">
        <w:rPr>
          <w:rFonts w:ascii="Tahoma" w:hAnsi="Tahoma" w:cs="Tahoma"/>
        </w:rPr>
        <w:t>Singapore (Production)</w:t>
      </w:r>
    </w:p>
    <w:p w:rsidR="00751389" w:rsidRPr="00C51D3D" w:rsidRDefault="00751389" w:rsidP="00751389">
      <w:pPr>
        <w:spacing w:after="0" w:line="240" w:lineRule="auto"/>
        <w:rPr>
          <w:rFonts w:ascii="Tahoma" w:eastAsia="Times New Roman" w:hAnsi="Tahoma" w:cs="Tahoma"/>
        </w:rPr>
      </w:pPr>
      <w:r w:rsidRPr="00C51D3D">
        <w:rPr>
          <w:rFonts w:ascii="Tahoma" w:eastAsia="Times New Roman" w:hAnsi="Tahoma" w:cs="Tahoma"/>
          <w:color w:val="000000"/>
        </w:rPr>
        <w:t>Each SGX environment exists in its own VPC and contains roughly the same makeup (although the Singapore region tends to have more machines to handle load).  All the machines in the environment use Amazon Linux instances of different memory/network configurations.  There is a base image in both locations (US and Singapore) that you can use to spawn up new instances.  Basic requirements for the machines are</w:t>
      </w:r>
    </w:p>
    <w:p w:rsidR="00751389" w:rsidRPr="00C51D3D" w:rsidRDefault="00751389" w:rsidP="00751389">
      <w:pPr>
        <w:numPr>
          <w:ilvl w:val="0"/>
          <w:numId w:val="3"/>
        </w:numPr>
        <w:spacing w:after="0" w:line="240" w:lineRule="auto"/>
        <w:rPr>
          <w:rFonts w:ascii="Tahoma" w:eastAsia="Times New Roman" w:hAnsi="Tahoma" w:cs="Tahoma"/>
        </w:rPr>
      </w:pPr>
      <w:r w:rsidRPr="00C51D3D">
        <w:rPr>
          <w:rFonts w:ascii="Tahoma" w:eastAsia="Times New Roman" w:hAnsi="Tahoma" w:cs="Tahoma"/>
          <w:color w:val="000000"/>
        </w:rPr>
        <w:t>At least 4G memory</w:t>
      </w:r>
    </w:p>
    <w:p w:rsidR="00751389" w:rsidRPr="00C51D3D" w:rsidRDefault="00751389" w:rsidP="00751389">
      <w:pPr>
        <w:numPr>
          <w:ilvl w:val="0"/>
          <w:numId w:val="3"/>
        </w:numPr>
        <w:spacing w:after="0" w:line="240" w:lineRule="auto"/>
        <w:rPr>
          <w:rFonts w:ascii="Tahoma" w:eastAsia="Times New Roman" w:hAnsi="Tahoma" w:cs="Tahoma"/>
        </w:rPr>
      </w:pPr>
      <w:r w:rsidRPr="00C51D3D">
        <w:rPr>
          <w:rFonts w:ascii="Tahoma" w:eastAsia="Times New Roman" w:hAnsi="Tahoma" w:cs="Tahoma"/>
          <w:color w:val="000000"/>
        </w:rPr>
        <w:t>Moderate to High network latency</w:t>
      </w:r>
    </w:p>
    <w:p w:rsidR="00751389" w:rsidRPr="00C51D3D" w:rsidRDefault="00751389" w:rsidP="00751389">
      <w:pPr>
        <w:numPr>
          <w:ilvl w:val="0"/>
          <w:numId w:val="3"/>
        </w:numPr>
        <w:spacing w:after="0" w:line="240" w:lineRule="auto"/>
        <w:rPr>
          <w:rFonts w:ascii="Tahoma" w:eastAsia="Times New Roman" w:hAnsi="Tahoma" w:cs="Tahoma"/>
        </w:rPr>
      </w:pPr>
      <w:r w:rsidRPr="00C51D3D">
        <w:rPr>
          <w:rFonts w:ascii="Tahoma" w:eastAsia="Times New Roman" w:hAnsi="Tahoma" w:cs="Tahoma"/>
          <w:color w:val="000000"/>
        </w:rPr>
        <w:t>JAVA</w:t>
      </w:r>
    </w:p>
    <w:p w:rsidR="00751389" w:rsidRPr="00C51D3D" w:rsidRDefault="00751389" w:rsidP="00751389">
      <w:pPr>
        <w:numPr>
          <w:ilvl w:val="0"/>
          <w:numId w:val="3"/>
        </w:numPr>
        <w:spacing w:after="0" w:line="240" w:lineRule="auto"/>
        <w:rPr>
          <w:rFonts w:ascii="Tahoma" w:eastAsia="Times New Roman" w:hAnsi="Tahoma" w:cs="Tahoma"/>
        </w:rPr>
      </w:pPr>
      <w:r w:rsidRPr="00C51D3D">
        <w:rPr>
          <w:rFonts w:ascii="Tahoma" w:eastAsia="Times New Roman" w:hAnsi="Tahoma" w:cs="Tahoma"/>
          <w:color w:val="000000"/>
        </w:rPr>
        <w:t>Tomcat 7</w:t>
      </w:r>
    </w:p>
    <w:p w:rsidR="00751389" w:rsidRPr="00C51D3D" w:rsidRDefault="00751389" w:rsidP="00751389">
      <w:pPr>
        <w:numPr>
          <w:ilvl w:val="0"/>
          <w:numId w:val="3"/>
        </w:numPr>
        <w:spacing w:after="0" w:line="240" w:lineRule="auto"/>
        <w:rPr>
          <w:rFonts w:ascii="Tahoma" w:eastAsia="Times New Roman" w:hAnsi="Tahoma" w:cs="Tahoma"/>
        </w:rPr>
      </w:pPr>
      <w:r w:rsidRPr="00C51D3D">
        <w:rPr>
          <w:rFonts w:ascii="Tahoma" w:eastAsia="Times New Roman" w:hAnsi="Tahoma" w:cs="Tahoma"/>
          <w:color w:val="000000"/>
        </w:rPr>
        <w:t>NGINX</w:t>
      </w:r>
    </w:p>
    <w:p w:rsidR="00751389" w:rsidRPr="00C51D3D" w:rsidRDefault="00751389" w:rsidP="00751389">
      <w:pPr>
        <w:spacing w:after="0" w:line="240" w:lineRule="auto"/>
        <w:rPr>
          <w:rFonts w:ascii="Tahoma" w:eastAsia="Times New Roman" w:hAnsi="Tahoma" w:cs="Tahoma"/>
          <w:color w:val="000000"/>
        </w:rPr>
      </w:pPr>
      <w:r w:rsidRPr="00C51D3D">
        <w:rPr>
          <w:rFonts w:ascii="Tahoma" w:eastAsia="Times New Roman" w:hAnsi="Tahoma" w:cs="Tahoma"/>
          <w:color w:val="000000"/>
        </w:rPr>
        <w:t>The AMI's saved in each location have optimized configurations for both NGINX and Tomcat as well the configuration parameter in the tomcat7.conf file that denotes the environment (this helps pick up the application database, load balancer and other settings).</w:t>
      </w:r>
    </w:p>
    <w:p w:rsidR="00751389" w:rsidRPr="00C51D3D" w:rsidRDefault="00751389" w:rsidP="00751389">
      <w:pPr>
        <w:spacing w:after="0" w:line="240" w:lineRule="auto"/>
        <w:rPr>
          <w:rFonts w:ascii="Tahoma" w:eastAsia="Times New Roman" w:hAnsi="Tahoma" w:cs="Tahoma"/>
          <w:color w:val="000000"/>
        </w:rPr>
      </w:pPr>
    </w:p>
    <w:p w:rsidR="00751389" w:rsidRPr="00C51D3D" w:rsidRDefault="00751389" w:rsidP="00751389">
      <w:pPr>
        <w:spacing w:after="0" w:line="240" w:lineRule="auto"/>
        <w:rPr>
          <w:rFonts w:ascii="Tahoma" w:eastAsia="Times New Roman" w:hAnsi="Tahoma" w:cs="Tahoma"/>
        </w:rPr>
      </w:pPr>
      <w:r w:rsidRPr="00C51D3D">
        <w:rPr>
          <w:rFonts w:ascii="Tahoma" w:eastAsia="Times New Roman" w:hAnsi="Tahoma" w:cs="Tahoma"/>
          <w:color w:val="000000"/>
        </w:rPr>
        <w:t xml:space="preserve">Deployment Scripts: </w:t>
      </w:r>
    </w:p>
    <w:p w:rsidR="00751389" w:rsidRPr="00C51D3D" w:rsidRDefault="00751389" w:rsidP="00751389">
      <w:pPr>
        <w:spacing w:after="0" w:line="240" w:lineRule="auto"/>
        <w:rPr>
          <w:rFonts w:ascii="Tahoma" w:eastAsia="Times New Roman" w:hAnsi="Tahoma" w:cs="Tahoma"/>
          <w:color w:val="000000"/>
        </w:rPr>
      </w:pPr>
      <w:r w:rsidRPr="00C51D3D">
        <w:rPr>
          <w:rFonts w:ascii="Tahoma" w:eastAsia="Times New Roman" w:hAnsi="Tahoma" w:cs="Tahoma"/>
          <w:color w:val="000000"/>
        </w:rPr>
        <w:t xml:space="preserve">There are typically 2 </w:t>
      </w:r>
      <w:proofErr w:type="spellStart"/>
      <w:r w:rsidRPr="00C51D3D">
        <w:rPr>
          <w:rFonts w:ascii="Tahoma" w:eastAsia="Times New Roman" w:hAnsi="Tahoma" w:cs="Tahoma"/>
          <w:color w:val="000000"/>
        </w:rPr>
        <w:t>cron</w:t>
      </w:r>
      <w:proofErr w:type="spellEnd"/>
      <w:r w:rsidRPr="00C51D3D">
        <w:rPr>
          <w:rFonts w:ascii="Tahoma" w:eastAsia="Times New Roman" w:hAnsi="Tahoma" w:cs="Tahoma"/>
          <w:color w:val="000000"/>
        </w:rPr>
        <w:t xml:space="preserve"> jobs that run on each machine.  The </w:t>
      </w:r>
      <w:proofErr w:type="spellStart"/>
      <w:r w:rsidRPr="00C51D3D">
        <w:rPr>
          <w:rFonts w:ascii="Tahoma" w:eastAsia="Times New Roman" w:hAnsi="Tahoma" w:cs="Tahoma"/>
          <w:color w:val="000000"/>
        </w:rPr>
        <w:t>crons</w:t>
      </w:r>
      <w:proofErr w:type="spellEnd"/>
      <w:r w:rsidRPr="00C51D3D">
        <w:rPr>
          <w:rFonts w:ascii="Tahoma" w:eastAsia="Times New Roman" w:hAnsi="Tahoma" w:cs="Tahoma"/>
          <w:color w:val="000000"/>
        </w:rPr>
        <w:t xml:space="preserve"> themselves run under root and all code for them is checked into the main SGX repo (under </w:t>
      </w:r>
      <w:proofErr w:type="spellStart"/>
      <w:r w:rsidRPr="00C51D3D">
        <w:rPr>
          <w:rFonts w:ascii="Tahoma" w:eastAsia="Times New Roman" w:hAnsi="Tahoma" w:cs="Tahoma"/>
          <w:color w:val="000000"/>
        </w:rPr>
        <w:t>cron</w:t>
      </w:r>
      <w:proofErr w:type="spellEnd"/>
      <w:r w:rsidRPr="00C51D3D">
        <w:rPr>
          <w:rFonts w:ascii="Tahoma" w:eastAsia="Times New Roman" w:hAnsi="Tahoma" w:cs="Tahoma"/>
          <w:color w:val="000000"/>
        </w:rPr>
        <w:t>). </w:t>
      </w:r>
    </w:p>
    <w:p w:rsidR="00751389" w:rsidRPr="00C51D3D" w:rsidRDefault="00751389" w:rsidP="00751389">
      <w:pPr>
        <w:spacing w:after="0" w:line="240" w:lineRule="auto"/>
        <w:rPr>
          <w:rFonts w:ascii="Tahoma" w:eastAsia="Times New Roman" w:hAnsi="Tahoma" w:cs="Tahoma"/>
          <w:color w:val="000000"/>
        </w:rPr>
      </w:pPr>
    </w:p>
    <w:p w:rsidR="00751389" w:rsidRPr="00C51D3D" w:rsidRDefault="00751389" w:rsidP="00751389">
      <w:pPr>
        <w:spacing w:after="0" w:line="240" w:lineRule="auto"/>
        <w:rPr>
          <w:rFonts w:ascii="Tahoma" w:eastAsia="Times New Roman" w:hAnsi="Tahoma" w:cs="Tahoma"/>
          <w:color w:val="000000"/>
        </w:rPr>
      </w:pPr>
      <w:r w:rsidRPr="00C51D3D">
        <w:rPr>
          <w:rFonts w:ascii="Tahoma" w:hAnsi="Tahoma" w:cs="Tahoma"/>
          <w:noProof/>
        </w:rPr>
        <w:drawing>
          <wp:inline distT="0" distB="0" distL="0" distR="0" wp14:anchorId="66439145" wp14:editId="102E64E7">
            <wp:extent cx="46101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3400425"/>
                    </a:xfrm>
                    <a:prstGeom prst="rect">
                      <a:avLst/>
                    </a:prstGeom>
                  </pic:spPr>
                </pic:pic>
              </a:graphicData>
            </a:graphic>
          </wp:inline>
        </w:drawing>
      </w:r>
      <w:r w:rsidRPr="00C51D3D">
        <w:rPr>
          <w:rFonts w:ascii="Tahoma" w:eastAsia="Times New Roman" w:hAnsi="Tahoma" w:cs="Tahoma"/>
          <w:color w:val="000000"/>
        </w:rPr>
        <w:t xml:space="preserve"> </w:t>
      </w:r>
    </w:p>
    <w:p w:rsidR="00751389" w:rsidRPr="00C51D3D" w:rsidRDefault="00751389" w:rsidP="00751389">
      <w:pPr>
        <w:spacing w:after="0" w:line="240" w:lineRule="auto"/>
        <w:rPr>
          <w:rFonts w:ascii="Tahoma" w:eastAsia="Times New Roman" w:hAnsi="Tahoma" w:cs="Tahoma"/>
          <w:color w:val="000000"/>
        </w:rPr>
      </w:pPr>
    </w:p>
    <w:p w:rsidR="00751389" w:rsidRPr="00C51D3D" w:rsidRDefault="00751389" w:rsidP="00751389">
      <w:pPr>
        <w:spacing w:after="0" w:line="240" w:lineRule="auto"/>
        <w:rPr>
          <w:rFonts w:ascii="Tahoma" w:eastAsia="Times New Roman" w:hAnsi="Tahoma" w:cs="Tahoma"/>
          <w:color w:val="000000"/>
        </w:rPr>
      </w:pPr>
      <w:r w:rsidRPr="00C51D3D">
        <w:rPr>
          <w:rFonts w:ascii="Tahoma" w:eastAsia="Times New Roman" w:hAnsi="Tahoma" w:cs="Tahoma"/>
          <w:color w:val="000000"/>
        </w:rPr>
        <w:t xml:space="preserve">The first, checks for new builds being available on Jenkins machine and if they are downloads them, deploy and restarts the server.  </w:t>
      </w:r>
    </w:p>
    <w:p w:rsidR="00751389" w:rsidRPr="00C51D3D" w:rsidRDefault="00751389" w:rsidP="00751389">
      <w:pPr>
        <w:spacing w:after="0" w:line="240" w:lineRule="auto"/>
        <w:rPr>
          <w:rFonts w:ascii="Tahoma" w:eastAsia="Times New Roman" w:hAnsi="Tahoma" w:cs="Tahoma"/>
          <w:color w:val="000000"/>
        </w:rPr>
      </w:pPr>
      <w:r w:rsidRPr="00C51D3D">
        <w:rPr>
          <w:rFonts w:ascii="Tahoma" w:eastAsia="Times New Roman" w:hAnsi="Tahoma" w:cs="Tahoma"/>
          <w:color w:val="000000"/>
        </w:rPr>
        <w:t xml:space="preserve">Deploying to QA works little different than Production. In the case of QA, it pulls the last good build from Jenkins - </w:t>
      </w:r>
      <w:hyperlink r:id="rId6" w:tgtFrame="_blank" w:history="1">
        <w:r w:rsidRPr="00C51D3D">
          <w:rPr>
            <w:rFonts w:ascii="Tahoma" w:eastAsia="Times New Roman" w:hAnsi="Tahoma" w:cs="Tahoma"/>
            <w:color w:val="0000FF"/>
            <w:u w:val="single"/>
          </w:rPr>
          <w:t>https://ciab-boston.wealthmsi.com</w:t>
        </w:r>
      </w:hyperlink>
      <w:r w:rsidRPr="00C51D3D">
        <w:rPr>
          <w:rFonts w:ascii="Tahoma" w:eastAsia="Times New Roman" w:hAnsi="Tahoma" w:cs="Tahoma"/>
          <w:color w:val="000000"/>
        </w:rPr>
        <w:t xml:space="preserve"> – and deploys to the machine, for the production servers it checks for the last good build marked "keep this build forever" and does </w:t>
      </w:r>
      <w:r w:rsidRPr="00C51D3D">
        <w:rPr>
          <w:rFonts w:ascii="Tahoma" w:eastAsia="Times New Roman" w:hAnsi="Tahoma" w:cs="Tahoma"/>
          <w:color w:val="000000"/>
        </w:rPr>
        <w:lastRenderedPageBreak/>
        <w:t xml:space="preserve">the same thing.  So </w:t>
      </w:r>
      <w:proofErr w:type="gramStart"/>
      <w:r w:rsidRPr="00C51D3D">
        <w:rPr>
          <w:rFonts w:ascii="Tahoma" w:eastAsia="Times New Roman" w:hAnsi="Tahoma" w:cs="Tahoma"/>
          <w:color w:val="000000"/>
        </w:rPr>
        <w:t>If</w:t>
      </w:r>
      <w:proofErr w:type="gramEnd"/>
      <w:r w:rsidRPr="00C51D3D">
        <w:rPr>
          <w:rFonts w:ascii="Tahoma" w:eastAsia="Times New Roman" w:hAnsi="Tahoma" w:cs="Tahoma"/>
          <w:color w:val="000000"/>
        </w:rPr>
        <w:t xml:space="preserve"> you want to deploy something to production make sure the mark that build as “Keep this build forever”</w:t>
      </w:r>
      <w:r w:rsidR="005954D7" w:rsidRPr="00C51D3D">
        <w:rPr>
          <w:rFonts w:ascii="Tahoma" w:eastAsia="Times New Roman" w:hAnsi="Tahoma" w:cs="Tahoma"/>
          <w:color w:val="000000"/>
        </w:rPr>
        <w:t xml:space="preserve"> from Jenkins as shown below. </w:t>
      </w:r>
    </w:p>
    <w:p w:rsidR="00751389" w:rsidRPr="00C51D3D" w:rsidRDefault="005954D7" w:rsidP="00751389">
      <w:pPr>
        <w:spacing w:after="0" w:line="240" w:lineRule="auto"/>
        <w:rPr>
          <w:rFonts w:ascii="Tahoma" w:eastAsia="Times New Roman" w:hAnsi="Tahoma" w:cs="Tahoma"/>
          <w:color w:val="000000"/>
        </w:rPr>
      </w:pPr>
      <w:r w:rsidRPr="00C51D3D">
        <w:rPr>
          <w:rFonts w:ascii="Tahoma" w:hAnsi="Tahoma" w:cs="Tahoma"/>
          <w:noProof/>
        </w:rPr>
        <w:drawing>
          <wp:inline distT="0" distB="0" distL="0" distR="0" wp14:anchorId="3C69904D" wp14:editId="69474570">
            <wp:extent cx="5943600" cy="306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7685"/>
                    </a:xfrm>
                    <a:prstGeom prst="rect">
                      <a:avLst/>
                    </a:prstGeom>
                  </pic:spPr>
                </pic:pic>
              </a:graphicData>
            </a:graphic>
          </wp:inline>
        </w:drawing>
      </w:r>
    </w:p>
    <w:p w:rsidR="005954D7" w:rsidRPr="00C51D3D" w:rsidRDefault="005954D7" w:rsidP="00751389">
      <w:pPr>
        <w:spacing w:after="0" w:line="240" w:lineRule="auto"/>
        <w:rPr>
          <w:rFonts w:ascii="Tahoma" w:eastAsia="Times New Roman" w:hAnsi="Tahoma" w:cs="Tahoma"/>
          <w:color w:val="000000"/>
        </w:rPr>
      </w:pPr>
    </w:p>
    <w:p w:rsidR="00751389" w:rsidRPr="00C51D3D" w:rsidRDefault="00751389" w:rsidP="00751389">
      <w:pPr>
        <w:spacing w:after="0" w:line="240" w:lineRule="auto"/>
        <w:rPr>
          <w:rFonts w:ascii="Tahoma" w:eastAsia="Times New Roman" w:hAnsi="Tahoma" w:cs="Tahoma"/>
        </w:rPr>
      </w:pPr>
      <w:r w:rsidRPr="00C51D3D">
        <w:rPr>
          <w:rFonts w:ascii="Tahoma" w:eastAsia="Times New Roman" w:hAnsi="Tahoma" w:cs="Tahoma"/>
          <w:color w:val="000000"/>
        </w:rPr>
        <w:t xml:space="preserve">The second </w:t>
      </w:r>
      <w:proofErr w:type="spellStart"/>
      <w:r w:rsidRPr="00C51D3D">
        <w:rPr>
          <w:rFonts w:ascii="Tahoma" w:eastAsia="Times New Roman" w:hAnsi="Tahoma" w:cs="Tahoma"/>
          <w:color w:val="000000"/>
        </w:rPr>
        <w:t>cron</w:t>
      </w:r>
      <w:proofErr w:type="spellEnd"/>
      <w:r w:rsidRPr="00C51D3D">
        <w:rPr>
          <w:rFonts w:ascii="Tahoma" w:eastAsia="Times New Roman" w:hAnsi="Tahoma" w:cs="Tahoma"/>
          <w:color w:val="000000"/>
        </w:rPr>
        <w:t xml:space="preserve"> pushes the logs to an s3 bucket (logs-</w:t>
      </w:r>
      <w:proofErr w:type="spellStart"/>
      <w:r w:rsidRPr="00C51D3D">
        <w:rPr>
          <w:rFonts w:ascii="Tahoma" w:eastAsia="Times New Roman" w:hAnsi="Tahoma" w:cs="Tahoma"/>
          <w:color w:val="000000"/>
        </w:rPr>
        <w:t>wmsi</w:t>
      </w:r>
      <w:proofErr w:type="spellEnd"/>
      <w:r w:rsidRPr="00C51D3D">
        <w:rPr>
          <w:rFonts w:ascii="Tahoma" w:eastAsia="Times New Roman" w:hAnsi="Tahoma" w:cs="Tahoma"/>
          <w:color w:val="000000"/>
        </w:rPr>
        <w:t>) so they can be backed up and reviewed without logging in.</w:t>
      </w:r>
    </w:p>
    <w:p w:rsidR="00751389" w:rsidRPr="00C51D3D" w:rsidRDefault="00751389" w:rsidP="00751389">
      <w:pPr>
        <w:spacing w:after="0" w:line="240" w:lineRule="auto"/>
        <w:rPr>
          <w:rFonts w:ascii="Tahoma" w:eastAsia="Times New Roman" w:hAnsi="Tahoma" w:cs="Tahoma"/>
        </w:rPr>
      </w:pPr>
      <w:r w:rsidRPr="00C51D3D">
        <w:rPr>
          <w:rFonts w:ascii="Tahoma" w:eastAsia="Times New Roman" w:hAnsi="Tahoma" w:cs="Tahoma"/>
          <w:color w:val="000000"/>
        </w:rPr>
        <w:t> </w:t>
      </w:r>
    </w:p>
    <w:p w:rsidR="00751389" w:rsidRDefault="00751389" w:rsidP="00751389">
      <w:pPr>
        <w:rPr>
          <w:rFonts w:ascii="Tahoma" w:eastAsia="Times New Roman" w:hAnsi="Tahoma" w:cs="Tahoma"/>
          <w:color w:val="000000"/>
        </w:rPr>
      </w:pPr>
      <w:r w:rsidRPr="00C51D3D">
        <w:rPr>
          <w:rFonts w:ascii="Tahoma" w:eastAsia="Times New Roman" w:hAnsi="Tahoma" w:cs="Tahoma"/>
          <w:color w:val="000000"/>
        </w:rPr>
        <w:t xml:space="preserve">On our API/UI servers (they do dual duty) there is typically another </w:t>
      </w:r>
      <w:proofErr w:type="spellStart"/>
      <w:r w:rsidRPr="00C51D3D">
        <w:rPr>
          <w:rFonts w:ascii="Tahoma" w:eastAsia="Times New Roman" w:hAnsi="Tahoma" w:cs="Tahoma"/>
          <w:color w:val="000000"/>
        </w:rPr>
        <w:t>cron</w:t>
      </w:r>
      <w:proofErr w:type="spellEnd"/>
      <w:r w:rsidRPr="00C51D3D">
        <w:rPr>
          <w:rFonts w:ascii="Tahoma" w:eastAsia="Times New Roman" w:hAnsi="Tahoma" w:cs="Tahoma"/>
          <w:color w:val="000000"/>
        </w:rPr>
        <w:t xml:space="preserve"> that synchs the content of the matching S3 bucket to the /</w:t>
      </w:r>
      <w:proofErr w:type="spellStart"/>
      <w:r w:rsidRPr="00C51D3D">
        <w:rPr>
          <w:rFonts w:ascii="Tahoma" w:eastAsia="Times New Roman" w:hAnsi="Tahoma" w:cs="Tahoma"/>
          <w:color w:val="000000"/>
        </w:rPr>
        <w:t>var</w:t>
      </w:r>
      <w:proofErr w:type="spellEnd"/>
      <w:r w:rsidRPr="00C51D3D">
        <w:rPr>
          <w:rFonts w:ascii="Tahoma" w:eastAsia="Times New Roman" w:hAnsi="Tahoma" w:cs="Tahoma"/>
          <w:color w:val="000000"/>
        </w:rPr>
        <w:t>/www directory.  This is allows our UI team to post the HTML for a build to an S3 bucket and the server pulls the most updated files every 2 minutes or so.</w:t>
      </w:r>
    </w:p>
    <w:p w:rsidR="005C7573" w:rsidRPr="00C51D3D" w:rsidRDefault="005C7573" w:rsidP="00751389">
      <w:pPr>
        <w:rPr>
          <w:rFonts w:ascii="Tahoma" w:eastAsia="Times New Roman" w:hAnsi="Tahoma" w:cs="Tahoma"/>
          <w:color w:val="000000"/>
        </w:rPr>
      </w:pPr>
    </w:p>
    <w:p w:rsidR="005954D7" w:rsidRPr="00C51D3D" w:rsidRDefault="005954D7" w:rsidP="00751389">
      <w:pPr>
        <w:rPr>
          <w:rFonts w:ascii="Tahoma" w:eastAsia="Times New Roman" w:hAnsi="Tahoma" w:cs="Tahoma"/>
          <w:color w:val="000000"/>
        </w:rPr>
      </w:pPr>
      <w:r w:rsidRPr="00C51D3D">
        <w:rPr>
          <w:rFonts w:ascii="Tahoma" w:eastAsia="Times New Roman" w:hAnsi="Tahoma" w:cs="Tahoma"/>
          <w:color w:val="000000"/>
        </w:rPr>
        <w:t>Main Components of SGX Environments</w:t>
      </w:r>
    </w:p>
    <w:p w:rsidR="005954D7" w:rsidRPr="00C51D3D" w:rsidRDefault="005954D7" w:rsidP="005954D7">
      <w:pPr>
        <w:rPr>
          <w:rFonts w:ascii="Tahoma" w:eastAsia="Times New Roman" w:hAnsi="Tahoma" w:cs="Tahoma"/>
          <w:color w:val="000000"/>
        </w:rPr>
      </w:pPr>
      <w:r w:rsidRPr="00C51D3D">
        <w:rPr>
          <w:rFonts w:ascii="Tahoma" w:eastAsia="Times New Roman" w:hAnsi="Tahoma" w:cs="Tahoma"/>
          <w:color w:val="000000"/>
        </w:rPr>
        <w:t xml:space="preserve">All of the components mentioned below are hosted on different machines. </w:t>
      </w:r>
    </w:p>
    <w:p w:rsidR="005954D7" w:rsidRPr="00C51D3D" w:rsidRDefault="005954D7" w:rsidP="005954D7">
      <w:pPr>
        <w:rPr>
          <w:rFonts w:ascii="Tahoma" w:eastAsia="Times New Roman" w:hAnsi="Tahoma" w:cs="Tahoma"/>
          <w:color w:val="000000"/>
        </w:rPr>
      </w:pPr>
    </w:p>
    <w:p w:rsidR="005954D7" w:rsidRPr="00C51D3D" w:rsidRDefault="005954D7" w:rsidP="005954D7">
      <w:pPr>
        <w:pStyle w:val="ListParagraph"/>
        <w:numPr>
          <w:ilvl w:val="0"/>
          <w:numId w:val="6"/>
        </w:numPr>
        <w:rPr>
          <w:rFonts w:ascii="Tahoma" w:eastAsia="Times New Roman" w:hAnsi="Tahoma" w:cs="Tahoma"/>
        </w:rPr>
      </w:pPr>
      <w:r w:rsidRPr="00C51D3D">
        <w:rPr>
          <w:rFonts w:ascii="Tahoma" w:eastAsia="Times New Roman" w:hAnsi="Tahoma" w:cs="Tahoma"/>
          <w:b/>
          <w:color w:val="000000"/>
        </w:rPr>
        <w:t xml:space="preserve">RDS (MS </w:t>
      </w:r>
      <w:proofErr w:type="spellStart"/>
      <w:r w:rsidRPr="00C51D3D">
        <w:rPr>
          <w:rFonts w:ascii="Tahoma" w:eastAsia="Times New Roman" w:hAnsi="Tahoma" w:cs="Tahoma"/>
          <w:b/>
          <w:color w:val="000000"/>
        </w:rPr>
        <w:t>Sql</w:t>
      </w:r>
      <w:proofErr w:type="spellEnd"/>
      <w:r w:rsidRPr="00C51D3D">
        <w:rPr>
          <w:rFonts w:ascii="Tahoma" w:eastAsia="Times New Roman" w:hAnsi="Tahoma" w:cs="Tahoma"/>
          <w:b/>
          <w:color w:val="000000"/>
        </w:rPr>
        <w:t xml:space="preserve"> Server) database</w:t>
      </w:r>
      <w:r w:rsidRPr="00C51D3D">
        <w:rPr>
          <w:rFonts w:ascii="Tahoma" w:eastAsia="Times New Roman" w:hAnsi="Tahoma" w:cs="Tahoma"/>
          <w:color w:val="000000"/>
        </w:rPr>
        <w:t xml:space="preserve"> </w:t>
      </w:r>
    </w:p>
    <w:p w:rsidR="005954D7" w:rsidRPr="00C51D3D" w:rsidRDefault="005954D7" w:rsidP="005954D7">
      <w:pPr>
        <w:pStyle w:val="ListParagraph"/>
        <w:rPr>
          <w:rFonts w:ascii="Tahoma" w:eastAsia="Times New Roman" w:hAnsi="Tahoma" w:cs="Tahoma"/>
          <w:color w:val="000000"/>
        </w:rPr>
      </w:pPr>
    </w:p>
    <w:p w:rsidR="005954D7" w:rsidRPr="00C51D3D" w:rsidRDefault="005954D7" w:rsidP="005954D7">
      <w:pPr>
        <w:pStyle w:val="ListParagraph"/>
        <w:rPr>
          <w:rFonts w:ascii="Tahoma" w:eastAsia="Times New Roman" w:hAnsi="Tahoma" w:cs="Tahoma"/>
        </w:rPr>
      </w:pPr>
      <w:r w:rsidRPr="00C51D3D">
        <w:rPr>
          <w:rFonts w:ascii="Tahoma" w:eastAsia="Times New Roman" w:hAnsi="Tahoma" w:cs="Tahoma"/>
          <w:color w:val="000000"/>
        </w:rPr>
        <w:t>Each SGX Environment has one AWS maintained SQL Server Database. This database stores all the user account information along with the user auditing tables. The scripts to recreate this DB are placed in the SGX repo (under /</w:t>
      </w:r>
      <w:proofErr w:type="spellStart"/>
      <w:r w:rsidRPr="00C51D3D">
        <w:rPr>
          <w:rFonts w:ascii="Tahoma" w:eastAsia="Times New Roman" w:hAnsi="Tahoma" w:cs="Tahoma"/>
          <w:color w:val="000000"/>
        </w:rPr>
        <w:t>sql</w:t>
      </w:r>
      <w:proofErr w:type="spellEnd"/>
      <w:r w:rsidRPr="00C51D3D">
        <w:rPr>
          <w:rFonts w:ascii="Tahoma" w:eastAsia="Times New Roman" w:hAnsi="Tahoma" w:cs="Tahoma"/>
          <w:color w:val="000000"/>
        </w:rPr>
        <w:t xml:space="preserve">/).  </w:t>
      </w:r>
    </w:p>
    <w:p w:rsidR="005954D7" w:rsidRPr="00C51D3D" w:rsidRDefault="005954D7" w:rsidP="005954D7">
      <w:pPr>
        <w:pStyle w:val="ListParagraph"/>
        <w:rPr>
          <w:rFonts w:ascii="Tahoma" w:eastAsia="Times New Roman" w:hAnsi="Tahoma" w:cs="Tahoma"/>
          <w:color w:val="000000"/>
        </w:rPr>
      </w:pPr>
      <w:r w:rsidRPr="00C51D3D">
        <w:rPr>
          <w:rFonts w:ascii="Tahoma" w:eastAsia="Times New Roman" w:hAnsi="Tahoma" w:cs="Tahoma"/>
          <w:color w:val="000000"/>
        </w:rPr>
        <w:t>DB scripts in the SGX repo (under /</w:t>
      </w:r>
      <w:proofErr w:type="spellStart"/>
      <w:r w:rsidRPr="00C51D3D">
        <w:rPr>
          <w:rFonts w:ascii="Tahoma" w:eastAsia="Times New Roman" w:hAnsi="Tahoma" w:cs="Tahoma"/>
          <w:color w:val="000000"/>
        </w:rPr>
        <w:t>sql</w:t>
      </w:r>
      <w:proofErr w:type="spellEnd"/>
      <w:r w:rsidRPr="00C51D3D">
        <w:rPr>
          <w:rFonts w:ascii="Tahoma" w:eastAsia="Times New Roman" w:hAnsi="Tahoma" w:cs="Tahoma"/>
          <w:color w:val="000000"/>
        </w:rPr>
        <w:t xml:space="preserve">) are numbered and they must be executed in that order. </w:t>
      </w:r>
      <w:r w:rsidR="00C51D3D">
        <w:rPr>
          <w:rFonts w:ascii="Tahoma" w:eastAsia="Times New Roman" w:hAnsi="Tahoma" w:cs="Tahoma"/>
          <w:color w:val="000000"/>
        </w:rPr>
        <w:t>For example</w:t>
      </w:r>
      <w:r w:rsidRPr="00C51D3D">
        <w:rPr>
          <w:rFonts w:ascii="Tahoma" w:eastAsia="Times New Roman" w:hAnsi="Tahoma" w:cs="Tahoma"/>
          <w:color w:val="000000"/>
        </w:rPr>
        <w:t xml:space="preserve"> 1_create-database.sql must run before 2_createDB_update_AddCurrencyCol.sql and so on. No special configurations for this DB is required.</w:t>
      </w:r>
    </w:p>
    <w:p w:rsidR="005954D7" w:rsidRPr="00C51D3D" w:rsidRDefault="005954D7" w:rsidP="005954D7">
      <w:pPr>
        <w:pStyle w:val="ListParagraph"/>
        <w:rPr>
          <w:rFonts w:ascii="Tahoma" w:eastAsia="Times New Roman" w:hAnsi="Tahoma" w:cs="Tahoma"/>
          <w:color w:val="000000"/>
        </w:rPr>
      </w:pPr>
    </w:p>
    <w:p w:rsidR="005954D7" w:rsidRPr="00C51D3D" w:rsidRDefault="005954D7" w:rsidP="005954D7">
      <w:pPr>
        <w:pStyle w:val="ListParagraph"/>
        <w:rPr>
          <w:rFonts w:ascii="Tahoma" w:eastAsia="Times New Roman" w:hAnsi="Tahoma" w:cs="Tahoma"/>
        </w:rPr>
      </w:pPr>
      <w:r w:rsidRPr="00C51D3D">
        <w:rPr>
          <w:rFonts w:ascii="Tahoma" w:hAnsi="Tahoma" w:cs="Tahoma"/>
          <w:noProof/>
        </w:rPr>
        <w:lastRenderedPageBreak/>
        <w:drawing>
          <wp:inline distT="0" distB="0" distL="0" distR="0" wp14:anchorId="491C2A64" wp14:editId="1052EC08">
            <wp:extent cx="46196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533775"/>
                    </a:xfrm>
                    <a:prstGeom prst="rect">
                      <a:avLst/>
                    </a:prstGeom>
                  </pic:spPr>
                </pic:pic>
              </a:graphicData>
            </a:graphic>
          </wp:inline>
        </w:drawing>
      </w:r>
    </w:p>
    <w:p w:rsidR="004209FC" w:rsidRPr="00C51D3D" w:rsidRDefault="004209FC" w:rsidP="005954D7">
      <w:pPr>
        <w:pStyle w:val="ListParagraph"/>
        <w:rPr>
          <w:rFonts w:ascii="Tahoma" w:eastAsia="Times New Roman" w:hAnsi="Tahoma" w:cs="Tahoma"/>
        </w:rPr>
      </w:pPr>
    </w:p>
    <w:p w:rsidR="00C51D3D" w:rsidRPr="00C51D3D" w:rsidRDefault="004209FC" w:rsidP="004209FC">
      <w:pPr>
        <w:pStyle w:val="ListParagraph"/>
        <w:numPr>
          <w:ilvl w:val="0"/>
          <w:numId w:val="6"/>
        </w:numPr>
        <w:spacing w:after="0" w:line="240" w:lineRule="auto"/>
        <w:rPr>
          <w:rFonts w:ascii="Tahoma" w:eastAsia="Times New Roman" w:hAnsi="Tahoma" w:cs="Tahoma"/>
        </w:rPr>
      </w:pPr>
      <w:r w:rsidRPr="00C51D3D">
        <w:rPr>
          <w:rFonts w:ascii="Tahoma" w:eastAsia="Times New Roman" w:hAnsi="Tahoma" w:cs="Tahoma"/>
          <w:b/>
        </w:rPr>
        <w:t>API Servers:</w:t>
      </w:r>
      <w:r w:rsidRPr="00C51D3D">
        <w:rPr>
          <w:rFonts w:ascii="Tahoma" w:eastAsia="Times New Roman" w:hAnsi="Tahoma" w:cs="Tahoma"/>
        </w:rPr>
        <w:t xml:space="preserve"> </w:t>
      </w:r>
    </w:p>
    <w:p w:rsidR="004209FC" w:rsidRPr="00C51D3D" w:rsidRDefault="00C51D3D" w:rsidP="00C51D3D">
      <w:pPr>
        <w:pStyle w:val="ListParagraph"/>
        <w:spacing w:after="0" w:line="240" w:lineRule="auto"/>
        <w:rPr>
          <w:rFonts w:ascii="Tahoma" w:eastAsia="Times New Roman" w:hAnsi="Tahoma" w:cs="Tahoma"/>
        </w:rPr>
      </w:pPr>
      <w:r w:rsidRPr="00C51D3D">
        <w:rPr>
          <w:rFonts w:ascii="Tahoma" w:eastAsia="Times New Roman" w:hAnsi="Tahoma" w:cs="Tahoma"/>
        </w:rPr>
        <w:br/>
      </w:r>
      <w:r w:rsidR="004209FC" w:rsidRPr="00C51D3D">
        <w:rPr>
          <w:rFonts w:ascii="Tahoma" w:eastAsia="Times New Roman" w:hAnsi="Tahoma" w:cs="Tahoma"/>
        </w:rPr>
        <w:t xml:space="preserve">Each SGX Environment has multiple instances of these servers based on the load requirements. These servers serve all the </w:t>
      </w:r>
      <w:proofErr w:type="spellStart"/>
      <w:proofErr w:type="gramStart"/>
      <w:r w:rsidR="004209FC" w:rsidRPr="00C51D3D">
        <w:rPr>
          <w:rFonts w:ascii="Tahoma" w:eastAsia="Times New Roman" w:hAnsi="Tahoma" w:cs="Tahoma"/>
        </w:rPr>
        <w:t>api</w:t>
      </w:r>
      <w:proofErr w:type="spellEnd"/>
      <w:proofErr w:type="gramEnd"/>
      <w:r w:rsidR="004209FC" w:rsidRPr="00C51D3D">
        <w:rPr>
          <w:rFonts w:ascii="Tahoma" w:eastAsia="Times New Roman" w:hAnsi="Tahoma" w:cs="Tahoma"/>
        </w:rPr>
        <w:t xml:space="preserve"> calls generated from client side to retrieve data. This is the middle layer of the application. These are served by tomcat7 server.</w:t>
      </w:r>
    </w:p>
    <w:p w:rsidR="004209FC" w:rsidRPr="00C51D3D" w:rsidRDefault="004209FC" w:rsidP="004209FC">
      <w:pPr>
        <w:pStyle w:val="ListParagraph"/>
        <w:spacing w:after="0" w:line="240" w:lineRule="auto"/>
        <w:rPr>
          <w:rFonts w:ascii="Tahoma" w:eastAsia="Times New Roman" w:hAnsi="Tahoma" w:cs="Tahoma"/>
        </w:rPr>
      </w:pPr>
    </w:p>
    <w:p w:rsidR="004209FC" w:rsidRPr="00C51D3D" w:rsidRDefault="004209FC" w:rsidP="004209FC">
      <w:pPr>
        <w:pStyle w:val="ListParagraph"/>
        <w:numPr>
          <w:ilvl w:val="0"/>
          <w:numId w:val="6"/>
        </w:numPr>
        <w:spacing w:after="0" w:line="240" w:lineRule="auto"/>
        <w:rPr>
          <w:rFonts w:ascii="Tahoma" w:eastAsia="Times New Roman" w:hAnsi="Tahoma" w:cs="Tahoma"/>
        </w:rPr>
      </w:pPr>
      <w:r w:rsidRPr="00C51D3D">
        <w:rPr>
          <w:rFonts w:ascii="Tahoma" w:eastAsia="Times New Roman" w:hAnsi="Tahoma" w:cs="Tahoma"/>
          <w:b/>
          <w:color w:val="000000"/>
        </w:rPr>
        <w:t>Data Loader</w:t>
      </w:r>
      <w:r w:rsidR="00C51D3D" w:rsidRPr="00C51D3D">
        <w:rPr>
          <w:rFonts w:ascii="Tahoma" w:eastAsia="Times New Roman" w:hAnsi="Tahoma" w:cs="Tahoma"/>
          <w:b/>
          <w:color w:val="000000"/>
        </w:rPr>
        <w:t xml:space="preserve">: </w:t>
      </w:r>
      <w:r w:rsidR="00C51D3D" w:rsidRPr="00C51D3D">
        <w:rPr>
          <w:rFonts w:ascii="Tahoma" w:eastAsia="Times New Roman" w:hAnsi="Tahoma" w:cs="Tahoma"/>
          <w:color w:val="000000"/>
        </w:rPr>
        <w:br/>
      </w:r>
      <w:r w:rsidR="00C51D3D" w:rsidRPr="00C51D3D">
        <w:rPr>
          <w:rFonts w:ascii="Tahoma" w:eastAsia="Times New Roman" w:hAnsi="Tahoma" w:cs="Tahoma"/>
          <w:color w:val="000000"/>
        </w:rPr>
        <w:br/>
      </w:r>
      <w:r w:rsidRPr="00C51D3D">
        <w:rPr>
          <w:rFonts w:ascii="Tahoma" w:eastAsia="Times New Roman" w:hAnsi="Tahoma" w:cs="Tahoma"/>
          <w:color w:val="000000"/>
        </w:rPr>
        <w:t xml:space="preserve">Each SGX Environment has one AWS hosted Linux instance.  This machine takes the successful build from the repo SGX/data.  It has </w:t>
      </w:r>
      <w:proofErr w:type="spellStart"/>
      <w:r w:rsidRPr="00C51D3D">
        <w:rPr>
          <w:rFonts w:ascii="Tahoma" w:eastAsia="Times New Roman" w:hAnsi="Tahoma" w:cs="Tahoma"/>
          <w:color w:val="000000"/>
        </w:rPr>
        <w:t>cron</w:t>
      </w:r>
      <w:proofErr w:type="spellEnd"/>
      <w:r w:rsidRPr="00C51D3D">
        <w:rPr>
          <w:rFonts w:ascii="Tahoma" w:eastAsia="Times New Roman" w:hAnsi="Tahoma" w:cs="Tahoma"/>
          <w:color w:val="000000"/>
        </w:rPr>
        <w:t xml:space="preserve"> scripts associated with it in repo which runs every day at </w:t>
      </w:r>
      <w:r w:rsidR="00C51D3D" w:rsidRPr="00C51D3D">
        <w:rPr>
          <w:rFonts w:ascii="Tahoma" w:eastAsia="Times New Roman" w:hAnsi="Tahoma" w:cs="Tahoma"/>
          <w:color w:val="000000"/>
        </w:rPr>
        <w:t xml:space="preserve">1:50 PM EST for Production and 2:50 PM EST for QA </w:t>
      </w:r>
      <w:r w:rsidRPr="00C51D3D">
        <w:rPr>
          <w:rFonts w:ascii="Tahoma" w:eastAsia="Times New Roman" w:hAnsi="Tahoma" w:cs="Tahoma"/>
          <w:color w:val="000000"/>
        </w:rPr>
        <w:t xml:space="preserve">to load </w:t>
      </w:r>
      <w:r w:rsidR="00C51D3D" w:rsidRPr="00C51D3D">
        <w:rPr>
          <w:rFonts w:ascii="Tahoma" w:eastAsia="Times New Roman" w:hAnsi="Tahoma" w:cs="Tahoma"/>
          <w:color w:val="000000"/>
        </w:rPr>
        <w:t xml:space="preserve">and store </w:t>
      </w:r>
      <w:r w:rsidRPr="00C51D3D">
        <w:rPr>
          <w:rFonts w:ascii="Tahoma" w:eastAsia="Times New Roman" w:hAnsi="Tahoma" w:cs="Tahoma"/>
          <w:color w:val="000000"/>
        </w:rPr>
        <w:t>the daily data feed into Elastic Search machines</w:t>
      </w:r>
      <w:r w:rsidR="00C51D3D" w:rsidRPr="00C51D3D">
        <w:rPr>
          <w:rFonts w:ascii="Tahoma" w:eastAsia="Times New Roman" w:hAnsi="Tahoma" w:cs="Tahoma"/>
          <w:color w:val="000000"/>
        </w:rPr>
        <w:t>. </w:t>
      </w:r>
      <w:r w:rsidRPr="00C51D3D">
        <w:rPr>
          <w:rFonts w:ascii="Tahoma" w:eastAsia="Times New Roman" w:hAnsi="Tahoma" w:cs="Tahoma"/>
          <w:color w:val="000000"/>
        </w:rPr>
        <w:t xml:space="preserve">This machine does not have any special configurations.  This machine is controlled by Jenkins and </w:t>
      </w:r>
      <w:proofErr w:type="spellStart"/>
      <w:r w:rsidRPr="00C51D3D">
        <w:rPr>
          <w:rFonts w:ascii="Tahoma" w:eastAsia="Times New Roman" w:hAnsi="Tahoma" w:cs="Tahoma"/>
          <w:color w:val="000000"/>
        </w:rPr>
        <w:t>cron</w:t>
      </w:r>
      <w:proofErr w:type="spellEnd"/>
      <w:r w:rsidRPr="00C51D3D">
        <w:rPr>
          <w:rFonts w:ascii="Tahoma" w:eastAsia="Times New Roman" w:hAnsi="Tahoma" w:cs="Tahoma"/>
          <w:color w:val="000000"/>
        </w:rPr>
        <w:t xml:space="preserve"> scripts. </w:t>
      </w:r>
    </w:p>
    <w:p w:rsidR="004209FC" w:rsidRPr="00C51D3D" w:rsidRDefault="004209FC" w:rsidP="004209FC">
      <w:pPr>
        <w:pStyle w:val="ListParagraph"/>
        <w:spacing w:after="0" w:line="240" w:lineRule="auto"/>
        <w:rPr>
          <w:rFonts w:ascii="Tahoma" w:eastAsia="Times New Roman" w:hAnsi="Tahoma" w:cs="Tahoma"/>
        </w:rPr>
      </w:pPr>
    </w:p>
    <w:p w:rsidR="004209FC" w:rsidRPr="00C51D3D" w:rsidRDefault="00C51D3D" w:rsidP="005954D7">
      <w:pPr>
        <w:pStyle w:val="ListParagraph"/>
        <w:numPr>
          <w:ilvl w:val="0"/>
          <w:numId w:val="6"/>
        </w:numPr>
        <w:spacing w:after="0" w:line="240" w:lineRule="auto"/>
        <w:rPr>
          <w:rFonts w:ascii="Tahoma" w:eastAsia="Times New Roman" w:hAnsi="Tahoma" w:cs="Tahoma"/>
        </w:rPr>
      </w:pPr>
      <w:r w:rsidRPr="00C51D3D">
        <w:rPr>
          <w:rFonts w:ascii="Tahoma" w:eastAsia="Times New Roman" w:hAnsi="Tahoma" w:cs="Tahoma"/>
          <w:b/>
        </w:rPr>
        <w:t xml:space="preserve">Elastic Search Instances: </w:t>
      </w:r>
      <w:r w:rsidRPr="00C51D3D">
        <w:rPr>
          <w:rFonts w:ascii="Tahoma" w:eastAsia="Times New Roman" w:hAnsi="Tahoma" w:cs="Tahoma"/>
        </w:rPr>
        <w:br/>
      </w:r>
      <w:r w:rsidRPr="00C51D3D">
        <w:rPr>
          <w:rFonts w:ascii="Tahoma" w:eastAsia="Times New Roman" w:hAnsi="Tahoma" w:cs="Tahoma"/>
        </w:rPr>
        <w:br/>
      </w:r>
      <w:r w:rsidR="00DF451E" w:rsidRPr="00C51D3D">
        <w:rPr>
          <w:rFonts w:ascii="Tahoma" w:eastAsia="Times New Roman" w:hAnsi="Tahoma" w:cs="Tahoma"/>
        </w:rPr>
        <w:t>Each SGX environment has three load balanced instances.</w:t>
      </w:r>
      <w:r w:rsidR="00DF451E" w:rsidRPr="00C51D3D">
        <w:rPr>
          <w:rFonts w:ascii="Tahoma" w:eastAsia="Times New Roman" w:hAnsi="Tahoma" w:cs="Tahoma"/>
          <w:color w:val="000000"/>
        </w:rPr>
        <w:t xml:space="preserve"> These</w:t>
      </w:r>
      <w:r w:rsidR="005954D7" w:rsidRPr="00C51D3D">
        <w:rPr>
          <w:rFonts w:ascii="Tahoma" w:eastAsia="Times New Roman" w:hAnsi="Tahoma" w:cs="Tahoma"/>
          <w:color w:val="000000"/>
        </w:rPr>
        <w:t xml:space="preserve"> use the standard Amazon Linux images described earlier.  Only special configuration for these are the custom node name (so they can discover each other).  </w:t>
      </w:r>
      <w:r w:rsidR="004209FC" w:rsidRPr="00C51D3D">
        <w:rPr>
          <w:rFonts w:ascii="Tahoma" w:eastAsia="Times New Roman" w:hAnsi="Tahoma" w:cs="Tahoma"/>
          <w:color w:val="000000"/>
        </w:rPr>
        <w:t>There are no</w:t>
      </w:r>
      <w:r w:rsidR="005954D7" w:rsidRPr="00C51D3D">
        <w:rPr>
          <w:rFonts w:ascii="Tahoma" w:eastAsia="Times New Roman" w:hAnsi="Tahoma" w:cs="Tahoma"/>
          <w:color w:val="000000"/>
        </w:rPr>
        <w:t xml:space="preserve"> </w:t>
      </w:r>
      <w:proofErr w:type="spellStart"/>
      <w:r w:rsidR="005954D7" w:rsidRPr="00C51D3D">
        <w:rPr>
          <w:rFonts w:ascii="Tahoma" w:eastAsia="Times New Roman" w:hAnsi="Tahoma" w:cs="Tahoma"/>
          <w:color w:val="000000"/>
        </w:rPr>
        <w:t>cron</w:t>
      </w:r>
      <w:proofErr w:type="spellEnd"/>
      <w:r w:rsidR="005954D7" w:rsidRPr="00C51D3D">
        <w:rPr>
          <w:rFonts w:ascii="Tahoma" w:eastAsia="Times New Roman" w:hAnsi="Tahoma" w:cs="Tahoma"/>
          <w:color w:val="000000"/>
        </w:rPr>
        <w:t xml:space="preserve"> scripts associated</w:t>
      </w:r>
      <w:r w:rsidR="00DF451E" w:rsidRPr="00C51D3D">
        <w:rPr>
          <w:rFonts w:ascii="Tahoma" w:eastAsia="Times New Roman" w:hAnsi="Tahoma" w:cs="Tahoma"/>
          <w:color w:val="000000"/>
        </w:rPr>
        <w:t xml:space="preserve"> with these machines</w:t>
      </w:r>
      <w:r w:rsidR="005954D7" w:rsidRPr="00C51D3D">
        <w:rPr>
          <w:rFonts w:ascii="Tahoma" w:eastAsia="Times New Roman" w:hAnsi="Tahoma" w:cs="Tahoma"/>
          <w:color w:val="000000"/>
        </w:rPr>
        <w:t xml:space="preserve">.  ES </w:t>
      </w:r>
      <w:r w:rsidR="00DF451E" w:rsidRPr="00C51D3D">
        <w:rPr>
          <w:rFonts w:ascii="Tahoma" w:eastAsia="Times New Roman" w:hAnsi="Tahoma" w:cs="Tahoma"/>
          <w:color w:val="000000"/>
        </w:rPr>
        <w:t>instances are</w:t>
      </w:r>
      <w:r w:rsidR="005954D7" w:rsidRPr="00C51D3D">
        <w:rPr>
          <w:rFonts w:ascii="Tahoma" w:eastAsia="Times New Roman" w:hAnsi="Tahoma" w:cs="Tahoma"/>
          <w:color w:val="000000"/>
        </w:rPr>
        <w:t xml:space="preserve"> set to start on boot.</w:t>
      </w:r>
      <w:r w:rsidR="00DF451E" w:rsidRPr="00C51D3D">
        <w:rPr>
          <w:rFonts w:ascii="Tahoma" w:eastAsia="Times New Roman" w:hAnsi="Tahoma" w:cs="Tahoma"/>
          <w:color w:val="000000"/>
        </w:rPr>
        <w:t xml:space="preserve"> Elastic search loads all the stock data received from our data provider S&amp;P. This data is saved every day at a fixed time by</w:t>
      </w:r>
      <w:r w:rsidR="004209FC" w:rsidRPr="00C51D3D">
        <w:rPr>
          <w:rFonts w:ascii="Tahoma" w:eastAsia="Times New Roman" w:hAnsi="Tahoma" w:cs="Tahoma"/>
          <w:color w:val="000000"/>
        </w:rPr>
        <w:t xml:space="preserve"> the above mentioned data loader </w:t>
      </w:r>
      <w:proofErr w:type="spellStart"/>
      <w:r w:rsidR="004209FC" w:rsidRPr="00C51D3D">
        <w:rPr>
          <w:rFonts w:ascii="Tahoma" w:eastAsia="Times New Roman" w:hAnsi="Tahoma" w:cs="Tahoma"/>
          <w:color w:val="000000"/>
        </w:rPr>
        <w:t>cron</w:t>
      </w:r>
      <w:proofErr w:type="spellEnd"/>
      <w:r w:rsidR="004209FC" w:rsidRPr="00C51D3D">
        <w:rPr>
          <w:rFonts w:ascii="Tahoma" w:eastAsia="Times New Roman" w:hAnsi="Tahoma" w:cs="Tahoma"/>
          <w:color w:val="000000"/>
        </w:rPr>
        <w:t xml:space="preserve"> jobs.</w:t>
      </w:r>
    </w:p>
    <w:p w:rsidR="004209FC" w:rsidRPr="00C51D3D" w:rsidRDefault="004209FC" w:rsidP="004209FC">
      <w:pPr>
        <w:pStyle w:val="ListParagraph"/>
        <w:rPr>
          <w:rFonts w:ascii="Tahoma" w:eastAsia="Times New Roman" w:hAnsi="Tahoma" w:cs="Tahoma"/>
          <w:color w:val="000000"/>
        </w:rPr>
      </w:pPr>
    </w:p>
    <w:p w:rsidR="00C51D3D" w:rsidRPr="00C51D3D" w:rsidRDefault="005954D7" w:rsidP="00C51D3D">
      <w:pPr>
        <w:pStyle w:val="ListParagraph"/>
        <w:numPr>
          <w:ilvl w:val="0"/>
          <w:numId w:val="6"/>
        </w:numPr>
        <w:spacing w:after="0" w:line="240" w:lineRule="auto"/>
        <w:rPr>
          <w:rFonts w:ascii="Tahoma" w:eastAsia="Times New Roman" w:hAnsi="Tahoma" w:cs="Tahoma"/>
        </w:rPr>
      </w:pPr>
      <w:r w:rsidRPr="00C51D3D">
        <w:rPr>
          <w:rFonts w:ascii="Tahoma" w:eastAsia="Times New Roman" w:hAnsi="Tahoma" w:cs="Tahoma"/>
          <w:b/>
          <w:color w:val="000000"/>
        </w:rPr>
        <w:t>Pricing Server</w:t>
      </w:r>
      <w:r w:rsidR="00C51D3D" w:rsidRPr="00C51D3D">
        <w:rPr>
          <w:rFonts w:ascii="Tahoma" w:eastAsia="Times New Roman" w:hAnsi="Tahoma" w:cs="Tahoma"/>
          <w:b/>
          <w:color w:val="000000"/>
        </w:rPr>
        <w:t xml:space="preserve">: </w:t>
      </w:r>
      <w:r w:rsidR="00C51D3D" w:rsidRPr="00C51D3D">
        <w:rPr>
          <w:rFonts w:ascii="Tahoma" w:eastAsia="Times New Roman" w:hAnsi="Tahoma" w:cs="Tahoma"/>
          <w:color w:val="000000"/>
        </w:rPr>
        <w:br/>
      </w:r>
      <w:r w:rsidR="00C51D3D" w:rsidRPr="00C51D3D">
        <w:rPr>
          <w:rFonts w:ascii="Tahoma" w:eastAsia="Times New Roman" w:hAnsi="Tahoma" w:cs="Tahoma"/>
          <w:color w:val="000000"/>
        </w:rPr>
        <w:br/>
      </w:r>
      <w:r w:rsidR="004209FC" w:rsidRPr="00C51D3D">
        <w:rPr>
          <w:rFonts w:ascii="Tahoma" w:eastAsia="Times New Roman" w:hAnsi="Tahoma" w:cs="Tahoma"/>
          <w:color w:val="000000"/>
        </w:rPr>
        <w:t xml:space="preserve">It uses </w:t>
      </w:r>
      <w:r w:rsidRPr="00C51D3D">
        <w:rPr>
          <w:rFonts w:ascii="Tahoma" w:eastAsia="Times New Roman" w:hAnsi="Tahoma" w:cs="Tahoma"/>
          <w:color w:val="000000"/>
        </w:rPr>
        <w:t>same standard Amazon Linux instance</w:t>
      </w:r>
      <w:r w:rsidR="004209FC" w:rsidRPr="00C51D3D">
        <w:rPr>
          <w:rFonts w:ascii="Tahoma" w:eastAsia="Times New Roman" w:hAnsi="Tahoma" w:cs="Tahoma"/>
          <w:color w:val="000000"/>
        </w:rPr>
        <w:t xml:space="preserve"> mentioned in other machines</w:t>
      </w:r>
      <w:r w:rsidRPr="00C51D3D">
        <w:rPr>
          <w:rFonts w:ascii="Tahoma" w:eastAsia="Times New Roman" w:hAnsi="Tahoma" w:cs="Tahoma"/>
          <w:color w:val="000000"/>
        </w:rPr>
        <w:t xml:space="preserve">.  This would </w:t>
      </w:r>
      <w:r w:rsidRPr="00C51D3D">
        <w:rPr>
          <w:rFonts w:ascii="Tahoma" w:eastAsia="Times New Roman" w:hAnsi="Tahoma" w:cs="Tahoma"/>
          <w:color w:val="000000"/>
        </w:rPr>
        <w:lastRenderedPageBreak/>
        <w:t xml:space="preserve">run on shared servers, except that S&amp;P requires all requests come from a unique IP address.  It is important to note that the most important part of this machine is the IP address, as we can't get pricing info from a non-registered address. We run this on </w:t>
      </w:r>
      <w:r w:rsidR="004209FC" w:rsidRPr="00C51D3D">
        <w:rPr>
          <w:rFonts w:ascii="Tahoma" w:eastAsia="Times New Roman" w:hAnsi="Tahoma" w:cs="Tahoma"/>
          <w:color w:val="000000"/>
        </w:rPr>
        <w:t>its</w:t>
      </w:r>
      <w:r w:rsidRPr="00C51D3D">
        <w:rPr>
          <w:rFonts w:ascii="Tahoma" w:eastAsia="Times New Roman" w:hAnsi="Tahoma" w:cs="Tahoma"/>
          <w:color w:val="000000"/>
        </w:rPr>
        <w:t xml:space="preserve"> own server because we can't scale like the </w:t>
      </w:r>
      <w:r w:rsidR="004209FC" w:rsidRPr="00C51D3D">
        <w:rPr>
          <w:rFonts w:ascii="Tahoma" w:eastAsia="Times New Roman" w:hAnsi="Tahoma" w:cs="Tahoma"/>
          <w:color w:val="000000"/>
        </w:rPr>
        <w:t>data load or API/UI servers.  It t</w:t>
      </w:r>
      <w:r w:rsidRPr="00C51D3D">
        <w:rPr>
          <w:rFonts w:ascii="Tahoma" w:eastAsia="Times New Roman" w:hAnsi="Tahoma" w:cs="Tahoma"/>
          <w:color w:val="000000"/>
        </w:rPr>
        <w:t>akes the build from the repo SGX/pricing.</w:t>
      </w:r>
    </w:p>
    <w:p w:rsidR="00C51D3D" w:rsidRPr="00C51D3D" w:rsidRDefault="00C51D3D" w:rsidP="00C51D3D">
      <w:pPr>
        <w:pStyle w:val="ListParagraph"/>
        <w:rPr>
          <w:rFonts w:ascii="Tahoma" w:eastAsia="Times New Roman" w:hAnsi="Tahoma" w:cs="Tahoma"/>
          <w:color w:val="000000"/>
        </w:rPr>
      </w:pPr>
    </w:p>
    <w:p w:rsidR="00C51D3D" w:rsidRPr="005C7573" w:rsidRDefault="00C51D3D" w:rsidP="00C51D3D">
      <w:pPr>
        <w:pStyle w:val="ListParagraph"/>
        <w:numPr>
          <w:ilvl w:val="0"/>
          <w:numId w:val="6"/>
        </w:numPr>
        <w:spacing w:after="0" w:line="240" w:lineRule="auto"/>
        <w:rPr>
          <w:rFonts w:ascii="Tahoma" w:eastAsia="Times New Roman" w:hAnsi="Tahoma" w:cs="Tahoma"/>
        </w:rPr>
      </w:pPr>
      <w:r w:rsidRPr="00C51D3D">
        <w:rPr>
          <w:rFonts w:ascii="Tahoma" w:eastAsia="Times New Roman" w:hAnsi="Tahoma" w:cs="Tahoma"/>
          <w:b/>
          <w:color w:val="000000"/>
        </w:rPr>
        <w:t>Data Export Job</w:t>
      </w:r>
      <w:r w:rsidR="005C7573" w:rsidRPr="00C51D3D">
        <w:rPr>
          <w:rFonts w:ascii="Tahoma" w:eastAsia="Times New Roman" w:hAnsi="Tahoma" w:cs="Tahoma"/>
          <w:b/>
          <w:color w:val="000000"/>
        </w:rPr>
        <w:t xml:space="preserve">: </w:t>
      </w:r>
      <w:r w:rsidRPr="00C51D3D">
        <w:rPr>
          <w:rFonts w:ascii="Tahoma" w:eastAsia="Times New Roman" w:hAnsi="Tahoma" w:cs="Tahoma"/>
          <w:color w:val="000000"/>
        </w:rPr>
        <w:br/>
      </w:r>
      <w:r w:rsidRPr="00C51D3D">
        <w:rPr>
          <w:rFonts w:ascii="Tahoma" w:eastAsia="Times New Roman" w:hAnsi="Tahoma" w:cs="Tahoma"/>
          <w:color w:val="000000"/>
        </w:rPr>
        <w:br/>
        <w:t xml:space="preserve">In addition, we use what S&amp;P calls the </w:t>
      </w:r>
      <w:proofErr w:type="spellStart"/>
      <w:r w:rsidRPr="00C51D3D">
        <w:rPr>
          <w:rFonts w:ascii="Tahoma" w:eastAsia="Times New Roman" w:hAnsi="Tahoma" w:cs="Tahoma"/>
          <w:color w:val="000000"/>
        </w:rPr>
        <w:t>ExpressFeed</w:t>
      </w:r>
      <w:proofErr w:type="spellEnd"/>
      <w:r w:rsidRPr="00C51D3D">
        <w:rPr>
          <w:rFonts w:ascii="Tahoma" w:eastAsia="Times New Roman" w:hAnsi="Tahoma" w:cs="Tahoma"/>
          <w:color w:val="000000"/>
        </w:rPr>
        <w:t xml:space="preserve"> package.  This system is a combination of two SQL Server databases (one as a control database and another that stores all the S&amp;P data), a loader program (provided by S&amp;P) and an export program (.NET written by us and the SGX/</w:t>
      </w:r>
      <w:proofErr w:type="spellStart"/>
      <w:r w:rsidRPr="00C51D3D">
        <w:rPr>
          <w:rFonts w:ascii="Tahoma" w:eastAsia="Times New Roman" w:hAnsi="Tahoma" w:cs="Tahoma"/>
          <w:color w:val="000000"/>
        </w:rPr>
        <w:t>xfloader</w:t>
      </w:r>
      <w:proofErr w:type="spellEnd"/>
      <w:r w:rsidRPr="00C51D3D">
        <w:rPr>
          <w:rFonts w:ascii="Tahoma" w:eastAsia="Times New Roman" w:hAnsi="Tahoma" w:cs="Tahoma"/>
          <w:color w:val="000000"/>
        </w:rPr>
        <w:t xml:space="preserve"> repo).  These DB's are run on two different windows machines (we couldn't use Amazon RDS because of special configuration requirements) with the target DB, loader and exporter running on one and the large S&amp;P database running on the other.  Currently this runs in the US SGX VPC.  The environment is not backed up as we can spin up machines pretty easily and just startup the S&amp;P loader program which will recreate the databases.  The exporter written by us is a scheduled task that kicks of the EXE at 12:30pm EST every day.  The configuration and details on that program can be found in the readme in </w:t>
      </w:r>
      <w:r w:rsidR="00ED6F41" w:rsidRPr="00C51D3D">
        <w:rPr>
          <w:rFonts w:ascii="Tahoma" w:eastAsia="Times New Roman" w:hAnsi="Tahoma" w:cs="Tahoma"/>
          <w:color w:val="000000"/>
        </w:rPr>
        <w:t>its</w:t>
      </w:r>
      <w:r w:rsidRPr="00C51D3D">
        <w:rPr>
          <w:rFonts w:ascii="Tahoma" w:eastAsia="Times New Roman" w:hAnsi="Tahoma" w:cs="Tahoma"/>
          <w:color w:val="000000"/>
        </w:rPr>
        <w:t xml:space="preserve"> repo.</w:t>
      </w:r>
    </w:p>
    <w:p w:rsidR="005C7573" w:rsidRPr="005C7573" w:rsidRDefault="005C7573" w:rsidP="005C7573">
      <w:pPr>
        <w:pStyle w:val="ListParagraph"/>
        <w:rPr>
          <w:rFonts w:ascii="Tahoma" w:eastAsia="Times New Roman" w:hAnsi="Tahoma" w:cs="Tahoma"/>
        </w:rPr>
      </w:pPr>
    </w:p>
    <w:p w:rsidR="005C7573" w:rsidRPr="00C51D3D" w:rsidRDefault="005C7573" w:rsidP="00C51D3D">
      <w:pPr>
        <w:pStyle w:val="ListParagraph"/>
        <w:numPr>
          <w:ilvl w:val="0"/>
          <w:numId w:val="6"/>
        </w:numPr>
        <w:spacing w:after="0" w:line="240" w:lineRule="auto"/>
        <w:rPr>
          <w:rFonts w:ascii="Tahoma" w:eastAsia="Times New Roman" w:hAnsi="Tahoma" w:cs="Tahoma"/>
        </w:rPr>
      </w:pPr>
      <w:r w:rsidRPr="005C7573">
        <w:rPr>
          <w:rFonts w:ascii="Tahoma" w:eastAsia="Times New Roman" w:hAnsi="Tahoma" w:cs="Tahoma"/>
          <w:b/>
          <w:color w:val="000000"/>
        </w:rPr>
        <w:t>UI Code</w:t>
      </w:r>
      <w:r>
        <w:rPr>
          <w:rFonts w:ascii="Tahoma" w:eastAsia="Times New Roman" w:hAnsi="Tahoma" w:cs="Tahoma"/>
          <w:color w:val="000000"/>
        </w:rPr>
        <w:t>: All the UI code is hosted at AWS S3 bucket named as sgx-premium.wealthmsi.com for production environment.</w:t>
      </w:r>
    </w:p>
    <w:p w:rsidR="00C51D3D" w:rsidRPr="00C51D3D" w:rsidRDefault="00C51D3D" w:rsidP="00C51D3D">
      <w:pPr>
        <w:spacing w:after="0" w:line="240" w:lineRule="auto"/>
        <w:rPr>
          <w:rFonts w:ascii="Tahoma" w:eastAsia="Times New Roman" w:hAnsi="Tahoma" w:cs="Tahoma"/>
        </w:rPr>
      </w:pPr>
      <w:bookmarkStart w:id="0" w:name="_GoBack"/>
      <w:bookmarkEnd w:id="0"/>
    </w:p>
    <w:sectPr w:rsidR="00C51D3D" w:rsidRPr="00C5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4CEA"/>
    <w:multiLevelType w:val="multilevel"/>
    <w:tmpl w:val="0346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B7748"/>
    <w:multiLevelType w:val="hybridMultilevel"/>
    <w:tmpl w:val="B03A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D65F6A"/>
    <w:multiLevelType w:val="multilevel"/>
    <w:tmpl w:val="8138E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666E0"/>
    <w:multiLevelType w:val="multilevel"/>
    <w:tmpl w:val="CE8A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D7075"/>
    <w:multiLevelType w:val="hybridMultilevel"/>
    <w:tmpl w:val="054C8C72"/>
    <w:lvl w:ilvl="0" w:tplc="0409000F">
      <w:start w:val="1"/>
      <w:numFmt w:val="decimal"/>
      <w:lvlText w:val="%1."/>
      <w:lvlJc w:val="left"/>
      <w:pPr>
        <w:ind w:left="720" w:hanging="360"/>
      </w:pPr>
      <w:rPr>
        <w:rFonts w:hint="default"/>
      </w:rPr>
    </w:lvl>
    <w:lvl w:ilvl="1" w:tplc="92D0D354">
      <w:start w:val="1"/>
      <w:numFmt w:val="lowerLetter"/>
      <w:lvlText w:val="%2."/>
      <w:lvlJc w:val="left"/>
      <w:pPr>
        <w:ind w:left="1440" w:hanging="360"/>
      </w:pPr>
      <w:rPr>
        <w:b w:val="0"/>
        <w:sz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94548"/>
    <w:multiLevelType w:val="multilevel"/>
    <w:tmpl w:val="40B49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946FB"/>
    <w:multiLevelType w:val="hybridMultilevel"/>
    <w:tmpl w:val="66A8A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4F9"/>
    <w:rsid w:val="000263D5"/>
    <w:rsid w:val="00051892"/>
    <w:rsid w:val="000A1C59"/>
    <w:rsid w:val="000E6E7D"/>
    <w:rsid w:val="000F7448"/>
    <w:rsid w:val="004209FC"/>
    <w:rsid w:val="005954D7"/>
    <w:rsid w:val="005C7573"/>
    <w:rsid w:val="00652893"/>
    <w:rsid w:val="006D330B"/>
    <w:rsid w:val="00751389"/>
    <w:rsid w:val="007C4F8E"/>
    <w:rsid w:val="008044F9"/>
    <w:rsid w:val="00964BB9"/>
    <w:rsid w:val="00A547E6"/>
    <w:rsid w:val="00C51D3D"/>
    <w:rsid w:val="00DA1D83"/>
    <w:rsid w:val="00DF451E"/>
    <w:rsid w:val="00E11558"/>
    <w:rsid w:val="00E46FE0"/>
    <w:rsid w:val="00ED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E6D4E-EC0D-4FA3-88D9-A9F71BCD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FE0"/>
    <w:pPr>
      <w:ind w:left="720"/>
      <w:contextualSpacing/>
    </w:pPr>
  </w:style>
  <w:style w:type="character" w:styleId="Hyperlink">
    <w:name w:val="Hyperlink"/>
    <w:basedOn w:val="DefaultParagraphFont"/>
    <w:uiPriority w:val="99"/>
    <w:unhideWhenUsed/>
    <w:rsid w:val="00E46FE0"/>
    <w:rPr>
      <w:color w:val="0563C1" w:themeColor="hyperlink"/>
      <w:u w:val="single"/>
    </w:rPr>
  </w:style>
  <w:style w:type="paragraph" w:styleId="HTMLPreformatted">
    <w:name w:val="HTML Preformatted"/>
    <w:basedOn w:val="Normal"/>
    <w:link w:val="HTMLPreformattedChar"/>
    <w:uiPriority w:val="99"/>
    <w:semiHidden/>
    <w:unhideWhenUsed/>
    <w:rsid w:val="000A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C59"/>
    <w:rPr>
      <w:rFonts w:ascii="Courier New" w:eastAsia="Times New Roman" w:hAnsi="Courier New" w:cs="Courier New"/>
      <w:sz w:val="20"/>
      <w:szCs w:val="20"/>
    </w:rPr>
  </w:style>
  <w:style w:type="character" w:customStyle="1" w:styleId="pun">
    <w:name w:val="pun"/>
    <w:basedOn w:val="DefaultParagraphFont"/>
    <w:rsid w:val="000A1C59"/>
  </w:style>
  <w:style w:type="character" w:customStyle="1" w:styleId="pln">
    <w:name w:val="pln"/>
    <w:basedOn w:val="DefaultParagraphFont"/>
    <w:rsid w:val="000A1C59"/>
  </w:style>
  <w:style w:type="character" w:customStyle="1" w:styleId="lit">
    <w:name w:val="lit"/>
    <w:basedOn w:val="DefaultParagraphFont"/>
    <w:rsid w:val="000A1C59"/>
  </w:style>
  <w:style w:type="character" w:styleId="Strong">
    <w:name w:val="Strong"/>
    <w:basedOn w:val="DefaultParagraphFont"/>
    <w:uiPriority w:val="22"/>
    <w:qFormat/>
    <w:rsid w:val="006D3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16374">
      <w:bodyDiv w:val="1"/>
      <w:marLeft w:val="0"/>
      <w:marRight w:val="0"/>
      <w:marTop w:val="0"/>
      <w:marBottom w:val="0"/>
      <w:divBdr>
        <w:top w:val="none" w:sz="0" w:space="0" w:color="auto"/>
        <w:left w:val="none" w:sz="0" w:space="0" w:color="auto"/>
        <w:bottom w:val="none" w:sz="0" w:space="0" w:color="auto"/>
        <w:right w:val="none" w:sz="0" w:space="0" w:color="auto"/>
      </w:divBdr>
    </w:div>
    <w:div w:id="17325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dstsystems.com/owa/redir.aspx?C=RlRyu1bliUCyaYaJwQwkSbnppGQZ4tMI3KF_Kc5uDf0z8jCW631LD531vy-dNW6E1HkKrp-xtdo.&amp;URL=https%3a%2f%2fciab-boston.wealthmsi.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Abdel-Salam</dc:creator>
  <cp:keywords/>
  <dc:description/>
  <cp:lastModifiedBy>Karan Sethi</cp:lastModifiedBy>
  <cp:revision>7</cp:revision>
  <dcterms:created xsi:type="dcterms:W3CDTF">2016-09-14T19:18:00Z</dcterms:created>
  <dcterms:modified xsi:type="dcterms:W3CDTF">2016-09-14T20:19:00Z</dcterms:modified>
</cp:coreProperties>
</file>