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ORTHOPAEDIC ASSESSMENT PROFORMA</w:t>
      </w:r>
    </w:p>
    <w:p>
      <w:r>
        <w:t>Use this structured proforma to ensure comprehensive and standardized documentation of the orthopaedic examination.</w:t>
      </w:r>
    </w:p>
    <w:p>
      <w:pPr>
        <w:pStyle w:val="Heading2"/>
      </w:pPr>
      <w:r>
        <w:t>1. Patient Demographics &amp; Examination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Date of Assessment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Examiner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Age / Date of Birth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Occupation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Hand Dominance</w:t>
            </w:r>
          </w:p>
        </w:tc>
        <w:tc>
          <w:tcPr>
            <w:tcW w:type="dxa" w:w="4320"/>
          </w:tcPr>
          <w:p>
            <w:r>
              <w:t>Right / Left</w:t>
            </w:r>
          </w:p>
        </w:tc>
      </w:tr>
      <w:tr>
        <w:tc>
          <w:tcPr>
            <w:tcW w:type="dxa" w:w="4320"/>
          </w:tcPr>
          <w:p>
            <w:r>
              <w:t>Height (cm)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Contact Information / Address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2. History &amp; Background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Date of Symptom Onset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Duration of Symptoms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Pain Severity (VAS 0–10)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Chief Complaints</w:t>
            </w:r>
          </w:p>
        </w:tc>
        <w:tc>
          <w:tcPr>
            <w:tcW w:type="dxa" w:w="4320"/>
          </w:tcPr>
          <w:p>
            <w:r>
              <w:t>1. Pain at ___________</w:t>
              <w:br/>
              <w:t>2. Functional limitation: __________</w:t>
            </w:r>
          </w:p>
        </w:tc>
      </w:tr>
      <w:tr>
        <w:tc>
          <w:tcPr>
            <w:tcW w:type="dxa" w:w="4320"/>
          </w:tcPr>
          <w:p>
            <w:r>
              <w:t>History of Presenting Complaint</w:t>
            </w:r>
          </w:p>
        </w:tc>
        <w:tc>
          <w:tcPr>
            <w:tcW w:type="dxa" w:w="4320"/>
          </w:tcPr>
          <w:p>
            <w:r>
              <w:t>Mechanism (e.g., fall, overuse), onset, course, aggravating/relieving factors, self-treatment</w:t>
            </w:r>
          </w:p>
        </w:tc>
      </w:tr>
      <w:tr>
        <w:tc>
          <w:tcPr>
            <w:tcW w:type="dxa" w:w="4320"/>
          </w:tcPr>
          <w:p>
            <w:r>
              <w:t>Past Orthopaedic History</w:t>
            </w:r>
          </w:p>
        </w:tc>
        <w:tc>
          <w:tcPr>
            <w:tcW w:type="dxa" w:w="4320"/>
          </w:tcPr>
          <w:p>
            <w:r>
              <w:t>Previous injuries, surgeries, treatments, outcomes</w:t>
            </w:r>
          </w:p>
        </w:tc>
      </w:tr>
      <w:tr>
        <w:tc>
          <w:tcPr>
            <w:tcW w:type="dxa" w:w="4320"/>
          </w:tcPr>
          <w:p>
            <w:r>
              <w:t>General Medical History</w:t>
            </w:r>
          </w:p>
        </w:tc>
        <w:tc>
          <w:tcPr>
            <w:tcW w:type="dxa" w:w="4320"/>
          </w:tcPr>
          <w:p>
            <w:r>
              <w:t>Comorbidities, medications, allergies</w:t>
            </w:r>
          </w:p>
        </w:tc>
      </w:tr>
      <w:tr>
        <w:tc>
          <w:tcPr>
            <w:tcW w:type="dxa" w:w="4320"/>
          </w:tcPr>
          <w:p>
            <w:r>
              <w:t>Family &amp; Social History</w:t>
            </w:r>
          </w:p>
        </w:tc>
        <w:tc>
          <w:tcPr>
            <w:tcW w:type="dxa" w:w="4320"/>
          </w:tcPr>
          <w:p>
            <w:r>
              <w:t>Hereditary factors, occupation, activity level, support system</w:t>
            </w:r>
          </w:p>
        </w:tc>
      </w:tr>
      <w:tr>
        <w:tc>
          <w:tcPr>
            <w:tcW w:type="dxa" w:w="4320"/>
          </w:tcPr>
          <w:p>
            <w:r>
              <w:t>Lifestyle / Activity Level</w:t>
            </w:r>
          </w:p>
        </w:tc>
        <w:tc>
          <w:tcPr>
            <w:tcW w:type="dxa" w:w="4320"/>
          </w:tcPr>
          <w:p>
            <w:r>
              <w:t>Sports, exercise frequency, ergonomics, smoking/alcohol use</w:t>
            </w:r>
          </w:p>
        </w:tc>
      </w:tr>
    </w:tbl>
    <w:p/>
    <w:p>
      <w:pPr>
        <w:pStyle w:val="Heading2"/>
      </w:pPr>
      <w:r>
        <w:t>3. Systems Review &amp; Vital Signs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Temperature (°C)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Pulse Rate (bpm)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Blood Pressure (mm Hg)</w:t>
            </w:r>
          </w:p>
        </w:tc>
        <w:tc>
          <w:tcPr>
            <w:tcW w:type="dxa" w:w="4320"/>
          </w:tcPr>
          <w:p>
            <w:r>
              <w:t>Systolic / Diastolic</w:t>
            </w:r>
          </w:p>
        </w:tc>
      </w:tr>
      <w:tr>
        <w:tc>
          <w:tcPr>
            <w:tcW w:type="dxa" w:w="4320"/>
          </w:tcPr>
          <w:p>
            <w:r>
              <w:t>Respiratory Rate (/min)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SpO₂ (%)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4. Observation &amp; Posture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Observation Parameter</w:t>
            </w:r>
          </w:p>
        </w:tc>
        <w:tc>
          <w:tcPr>
            <w:tcW w:type="dxa" w:w="4320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Body Habitus</w:t>
            </w:r>
          </w:p>
        </w:tc>
        <w:tc>
          <w:tcPr>
            <w:tcW w:type="dxa" w:w="4320"/>
          </w:tcPr>
          <w:p>
            <w:r>
              <w:t>Eumorphic / Athletic / Obese</w:t>
            </w:r>
          </w:p>
        </w:tc>
      </w:tr>
      <w:tr>
        <w:tc>
          <w:tcPr>
            <w:tcW w:type="dxa" w:w="4320"/>
          </w:tcPr>
          <w:p>
            <w:r>
              <w:t>Head/Neck/Spine Alignment</w:t>
            </w:r>
          </w:p>
        </w:tc>
        <w:tc>
          <w:tcPr>
            <w:tcW w:type="dxa" w:w="4320"/>
          </w:tcPr>
          <w:p>
            <w:r>
              <w:t>Cervical lordosis, thoracic kyphosis, lumbar lordosis</w:t>
            </w:r>
          </w:p>
        </w:tc>
      </w:tr>
      <w:tr>
        <w:tc>
          <w:tcPr>
            <w:tcW w:type="dxa" w:w="4320"/>
          </w:tcPr>
          <w:p>
            <w:r>
              <w:t>Shoulder Level</w:t>
            </w:r>
          </w:p>
        </w:tc>
        <w:tc>
          <w:tcPr>
            <w:tcW w:type="dxa" w:w="4320"/>
          </w:tcPr>
          <w:p>
            <w:r>
              <w:t>Symmetrical / Droop / Elevated</w:t>
            </w:r>
          </w:p>
        </w:tc>
      </w:tr>
      <w:tr>
        <w:tc>
          <w:tcPr>
            <w:tcW w:type="dxa" w:w="4320"/>
          </w:tcPr>
          <w:p>
            <w:r>
              <w:t>Pelvic Tilt &amp; Level</w:t>
            </w:r>
          </w:p>
        </w:tc>
        <w:tc>
          <w:tcPr>
            <w:tcW w:type="dxa" w:w="4320"/>
          </w:tcPr>
          <w:p>
            <w:r>
              <w:t>Neutral / Anterior tilt / Posterior tilt</w:t>
            </w:r>
          </w:p>
        </w:tc>
      </w:tr>
      <w:tr>
        <w:tc>
          <w:tcPr>
            <w:tcW w:type="dxa" w:w="4320"/>
          </w:tcPr>
          <w:p>
            <w:r>
              <w:t>Limb Alignment</w:t>
            </w:r>
          </w:p>
        </w:tc>
        <w:tc>
          <w:tcPr>
            <w:tcW w:type="dxa" w:w="4320"/>
          </w:tcPr>
          <w:p>
            <w:r>
              <w:t>Genu valgum/varum, foot pronation/supination</w:t>
            </w:r>
          </w:p>
        </w:tc>
      </w:tr>
      <w:tr>
        <w:tc>
          <w:tcPr>
            <w:tcW w:type="dxa" w:w="4320"/>
          </w:tcPr>
          <w:p>
            <w:r>
              <w:t>Edema (Pitting Grade 1–4)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Gait Pattern</w:t>
            </w:r>
          </w:p>
        </w:tc>
        <w:tc>
          <w:tcPr>
            <w:tcW w:type="dxa" w:w="4320"/>
          </w:tcPr>
          <w:p>
            <w:r>
              <w:t>Antalgic, Trendelenburg, steppage, circumduction</w:t>
            </w:r>
          </w:p>
        </w:tc>
      </w:tr>
    </w:tbl>
    <w:p/>
    <w:p>
      <w:pPr>
        <w:pStyle w:val="Heading2"/>
      </w:pPr>
      <w:r>
        <w:t>5. Palpation &amp; Soft‑Tissue Assessment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Structure</w:t>
            </w:r>
          </w:p>
        </w:tc>
        <w:tc>
          <w:tcPr>
            <w:tcW w:type="dxa" w:w="4320"/>
          </w:tcPr>
          <w:p>
            <w:r>
              <w:t>Assessment (Tenderness Grade 1–4)</w:t>
            </w:r>
          </w:p>
        </w:tc>
      </w:tr>
      <w:tr>
        <w:tc>
          <w:tcPr>
            <w:tcW w:type="dxa" w:w="4320"/>
          </w:tcPr>
          <w:p>
            <w:r>
              <w:t>Bones (e.g., spinous processes, joint margins)</w:t>
            </w:r>
          </w:p>
        </w:tc>
        <w:tc>
          <w:tcPr>
            <w:tcW w:type="dxa" w:w="4320"/>
          </w:tcPr>
          <w:p>
            <w:r>
              <w:t>Tenderness: Grade 1 – Grade 4; location and severity</w:t>
            </w:r>
          </w:p>
        </w:tc>
      </w:tr>
      <w:tr>
        <w:tc>
          <w:tcPr>
            <w:tcW w:type="dxa" w:w="4320"/>
          </w:tcPr>
          <w:p>
            <w:r>
              <w:t>Muscles</w:t>
            </w:r>
          </w:p>
        </w:tc>
        <w:tc>
          <w:tcPr>
            <w:tcW w:type="dxa" w:w="4320"/>
          </w:tcPr>
          <w:p>
            <w:r>
              <w:t>Spasm: Yes/No; trigger points; tone (soft, tender)</w:t>
            </w:r>
          </w:p>
        </w:tc>
      </w:tr>
      <w:tr>
        <w:tc>
          <w:tcPr>
            <w:tcW w:type="dxa" w:w="4320"/>
          </w:tcPr>
          <w:p>
            <w:r>
              <w:t>Ligaments</w:t>
            </w:r>
          </w:p>
        </w:tc>
        <w:tc>
          <w:tcPr>
            <w:tcW w:type="dxa" w:w="4320"/>
          </w:tcPr>
          <w:p>
            <w:r>
              <w:t>Swelling: Yes/No; laxity; tender on palpation</w:t>
            </w:r>
          </w:p>
        </w:tc>
      </w:tr>
      <w:tr>
        <w:tc>
          <w:tcPr>
            <w:tcW w:type="dxa" w:w="4320"/>
          </w:tcPr>
          <w:p>
            <w:r>
              <w:t>Tendons</w:t>
            </w:r>
          </w:p>
        </w:tc>
        <w:tc>
          <w:tcPr>
            <w:tcW w:type="dxa" w:w="4320"/>
          </w:tcPr>
          <w:p>
            <w:r>
              <w:t>Crepitus: Yes/No; nodules; tenderness grade</w:t>
            </w:r>
          </w:p>
        </w:tc>
      </w:tr>
      <w:tr>
        <w:tc>
          <w:tcPr>
            <w:tcW w:type="dxa" w:w="4320"/>
          </w:tcPr>
          <w:p>
            <w:r>
              <w:t>Neurovascular Status</w:t>
            </w:r>
          </w:p>
        </w:tc>
        <w:tc>
          <w:tcPr>
            <w:tcW w:type="dxa" w:w="4320"/>
          </w:tcPr>
          <w:p>
            <w:r>
              <w:t>Pulses (0–3+), capillary refill; sensation intact/impaired</w:t>
            </w:r>
          </w:p>
        </w:tc>
      </w:tr>
    </w:tbl>
    <w:p/>
    <w:p>
      <w:pPr>
        <w:pStyle w:val="Heading2"/>
      </w:pPr>
      <w:r>
        <w:t>6. Range of Motion (ROM)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Joint</w:t>
            </w:r>
          </w:p>
        </w:tc>
        <w:tc>
          <w:tcPr>
            <w:tcW w:type="dxa" w:w="2160"/>
          </w:tcPr>
          <w:p>
            <w:r>
              <w:t>Active ROM (°)</w:t>
            </w:r>
          </w:p>
        </w:tc>
        <w:tc>
          <w:tcPr>
            <w:tcW w:type="dxa" w:w="2160"/>
          </w:tcPr>
          <w:p>
            <w:r>
              <w:t>Passive ROM (°)</w:t>
            </w:r>
          </w:p>
        </w:tc>
        <w:tc>
          <w:tcPr>
            <w:tcW w:type="dxa" w:w="2160"/>
          </w:tcPr>
          <w:p>
            <w:r>
              <w:t>Normal End‑Feel (e.g., firm, hard, soft)</w:t>
            </w:r>
          </w:p>
        </w:tc>
      </w:tr>
      <w:tr>
        <w:tc>
          <w:tcPr>
            <w:tcW w:type="dxa" w:w="2160"/>
          </w:tcPr>
          <w:p>
            <w:r>
              <w:t>Cervical Flexion/Extension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  <w:tr>
        <w:tc>
          <w:tcPr>
            <w:tcW w:type="dxa" w:w="2160"/>
          </w:tcPr>
          <w:p>
            <w:r>
              <w:t>Cervical Rotation L/R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  <w:tr>
        <w:tc>
          <w:tcPr>
            <w:tcW w:type="dxa" w:w="2160"/>
          </w:tcPr>
          <w:p>
            <w:r>
              <w:t>Shoulder Flexion/Abduction/IR/ER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  <w:tr>
        <w:tc>
          <w:tcPr>
            <w:tcW w:type="dxa" w:w="2160"/>
          </w:tcPr>
          <w:p>
            <w:r>
              <w:t>Elbow Flexion/Extension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Soft/Humeroulnar</w:t>
            </w:r>
          </w:p>
        </w:tc>
      </w:tr>
      <w:tr>
        <w:tc>
          <w:tcPr>
            <w:tcW w:type="dxa" w:w="2160"/>
          </w:tcPr>
          <w:p>
            <w:r>
              <w:t>Wrist Flexion/Extension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  <w:tr>
        <w:tc>
          <w:tcPr>
            <w:tcW w:type="dxa" w:w="2160"/>
          </w:tcPr>
          <w:p>
            <w:r>
              <w:t>Hip Flexion/Extension/Abduction/Adduction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  <w:tr>
        <w:tc>
          <w:tcPr>
            <w:tcW w:type="dxa" w:w="2160"/>
          </w:tcPr>
          <w:p>
            <w:r>
              <w:t>Knee Flexion/Extension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Soft/Firm</w:t>
            </w:r>
          </w:p>
        </w:tc>
      </w:tr>
      <w:tr>
        <w:tc>
          <w:tcPr>
            <w:tcW w:type="dxa" w:w="2160"/>
          </w:tcPr>
          <w:p>
            <w:r>
              <w:t>Ankle Dorsiflexion/Plantarflexion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Firm</w:t>
            </w:r>
          </w:p>
        </w:tc>
      </w:tr>
    </w:tbl>
    <w:p/>
    <w:p>
      <w:pPr>
        <w:pStyle w:val="Heading2"/>
      </w:pPr>
      <w:r>
        <w:t>7. Muscle Strength (Manual Muscle Testing Grades)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Muscle Group</w:t>
            </w:r>
          </w:p>
        </w:tc>
        <w:tc>
          <w:tcPr>
            <w:tcW w:type="dxa" w:w="2880"/>
          </w:tcPr>
          <w:p>
            <w:r>
              <w:t>Right (0–5)</w:t>
            </w:r>
          </w:p>
        </w:tc>
        <w:tc>
          <w:tcPr>
            <w:tcW w:type="dxa" w:w="2880"/>
          </w:tcPr>
          <w:p>
            <w:r>
              <w:t>Left (0–5)</w:t>
            </w:r>
          </w:p>
        </w:tc>
      </w:tr>
      <w:tr>
        <w:tc>
          <w:tcPr>
            <w:tcW w:type="dxa" w:w="2880"/>
          </w:tcPr>
          <w:p>
            <w:r>
              <w:t>Neck flexors/extensors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Shoulder abductors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Elbow flexors/extensors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Wrist flexors/extensors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Hip flexors/extensors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Knee flexors/extensors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Ankle plantar/dorsi flexors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*(0 = no contraction; 1 = flicker; 2 = movement w/ gravity eliminated; 3 = movement against gravity; 4 = movement against some resistance; 5 = normal)*</w:t>
      </w:r>
    </w:p>
    <w:p>
      <w:pPr>
        <w:pStyle w:val="Heading2"/>
      </w:pPr>
      <w:r>
        <w:t>8. Special Orthopaedic Tests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Region</w:t>
            </w:r>
          </w:p>
        </w:tc>
        <w:tc>
          <w:tcPr>
            <w:tcW w:type="dxa" w:w="2160"/>
          </w:tcPr>
          <w:p>
            <w:r>
              <w:t>Test Name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Result (+/−)</w:t>
            </w:r>
          </w:p>
        </w:tc>
      </w:tr>
      <w:tr>
        <w:tc>
          <w:tcPr>
            <w:tcW w:type="dxa" w:w="2160"/>
          </w:tcPr>
          <w:p>
            <w:r>
              <w:t>Cervical</w:t>
            </w:r>
          </w:p>
        </w:tc>
        <w:tc>
          <w:tcPr>
            <w:tcW w:type="dxa" w:w="2160"/>
          </w:tcPr>
          <w:p>
            <w:r>
              <w:t>Spurling’s Test</w:t>
            </w:r>
          </w:p>
        </w:tc>
        <w:tc>
          <w:tcPr>
            <w:tcW w:type="dxa" w:w="2160"/>
          </w:tcPr>
          <w:p>
            <w:r>
              <w:t>Cervical nerve root compression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Cervical</w:t>
            </w:r>
          </w:p>
        </w:tc>
        <w:tc>
          <w:tcPr>
            <w:tcW w:type="dxa" w:w="2160"/>
          </w:tcPr>
          <w:p>
            <w:r>
              <w:t>Valsalva’s Maneuver</w:t>
            </w:r>
          </w:p>
        </w:tc>
        <w:tc>
          <w:tcPr>
            <w:tcW w:type="dxa" w:w="2160"/>
          </w:tcPr>
          <w:p>
            <w:r>
              <w:t>Spinal canal/nerve root compression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Shoulder</w:t>
            </w:r>
          </w:p>
        </w:tc>
        <w:tc>
          <w:tcPr>
            <w:tcW w:type="dxa" w:w="2160"/>
          </w:tcPr>
          <w:p>
            <w:r>
              <w:t>Neer Impingement Sign</w:t>
            </w:r>
          </w:p>
        </w:tc>
        <w:tc>
          <w:tcPr>
            <w:tcW w:type="dxa" w:w="2160"/>
          </w:tcPr>
          <w:p>
            <w:r>
              <w:t>Subacromial impingement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Shoulder</w:t>
            </w:r>
          </w:p>
        </w:tc>
        <w:tc>
          <w:tcPr>
            <w:tcW w:type="dxa" w:w="2160"/>
          </w:tcPr>
          <w:p>
            <w:r>
              <w:t>Hawkins–Kennedy Test</w:t>
            </w:r>
          </w:p>
        </w:tc>
        <w:tc>
          <w:tcPr>
            <w:tcW w:type="dxa" w:w="2160"/>
          </w:tcPr>
          <w:p>
            <w:r>
              <w:t>Supraspinatus tendon impingement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Shoulder</w:t>
            </w:r>
          </w:p>
        </w:tc>
        <w:tc>
          <w:tcPr>
            <w:tcW w:type="dxa" w:w="2160"/>
          </w:tcPr>
          <w:p>
            <w:r>
              <w:t>Apprehension/Relocation Test</w:t>
            </w:r>
          </w:p>
        </w:tc>
        <w:tc>
          <w:tcPr>
            <w:tcW w:type="dxa" w:w="2160"/>
          </w:tcPr>
          <w:p>
            <w:r>
              <w:t>Glenohumeral instability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Elbow</w:t>
            </w:r>
          </w:p>
        </w:tc>
        <w:tc>
          <w:tcPr>
            <w:tcW w:type="dxa" w:w="2160"/>
          </w:tcPr>
          <w:p>
            <w:r>
              <w:t>Cozen’s Test</w:t>
            </w:r>
          </w:p>
        </w:tc>
        <w:tc>
          <w:tcPr>
            <w:tcW w:type="dxa" w:w="2160"/>
          </w:tcPr>
          <w:p>
            <w:r>
              <w:t>Lateral epicondylalgia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Elbow</w:t>
            </w:r>
          </w:p>
        </w:tc>
        <w:tc>
          <w:tcPr>
            <w:tcW w:type="dxa" w:w="2160"/>
          </w:tcPr>
          <w:p>
            <w:r>
              <w:t>Mill’s Test</w:t>
            </w:r>
          </w:p>
        </w:tc>
        <w:tc>
          <w:tcPr>
            <w:tcW w:type="dxa" w:w="2160"/>
          </w:tcPr>
          <w:p>
            <w:r>
              <w:t>Lateral epicondylalgia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Wrist/Hand</w:t>
            </w:r>
          </w:p>
        </w:tc>
        <w:tc>
          <w:tcPr>
            <w:tcW w:type="dxa" w:w="2160"/>
          </w:tcPr>
          <w:p>
            <w:r>
              <w:t>Finkelstein’s Test</w:t>
            </w:r>
          </w:p>
        </w:tc>
        <w:tc>
          <w:tcPr>
            <w:tcW w:type="dxa" w:w="2160"/>
          </w:tcPr>
          <w:p>
            <w:r>
              <w:t>De Quervain’s tenosynovitis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Hip</w:t>
            </w:r>
          </w:p>
        </w:tc>
        <w:tc>
          <w:tcPr>
            <w:tcW w:type="dxa" w:w="2160"/>
          </w:tcPr>
          <w:p>
            <w:r>
              <w:t>FABER (Patrick’s) Test</w:t>
            </w:r>
          </w:p>
        </w:tc>
        <w:tc>
          <w:tcPr>
            <w:tcW w:type="dxa" w:w="2160"/>
          </w:tcPr>
          <w:p>
            <w:r>
              <w:t>Hip/SI joint pathology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Hip</w:t>
            </w:r>
          </w:p>
        </w:tc>
        <w:tc>
          <w:tcPr>
            <w:tcW w:type="dxa" w:w="2160"/>
          </w:tcPr>
          <w:p>
            <w:r>
              <w:t>Thomas Test</w:t>
            </w:r>
          </w:p>
        </w:tc>
        <w:tc>
          <w:tcPr>
            <w:tcW w:type="dxa" w:w="2160"/>
          </w:tcPr>
          <w:p>
            <w:r>
              <w:t>Hip flexor tightness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Knee</w:t>
            </w:r>
          </w:p>
        </w:tc>
        <w:tc>
          <w:tcPr>
            <w:tcW w:type="dxa" w:w="2160"/>
          </w:tcPr>
          <w:p>
            <w:r>
              <w:t>Lachman’s Test</w:t>
            </w:r>
          </w:p>
        </w:tc>
        <w:tc>
          <w:tcPr>
            <w:tcW w:type="dxa" w:w="2160"/>
          </w:tcPr>
          <w:p>
            <w:r>
              <w:t>ACL integrity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Knee</w:t>
            </w:r>
          </w:p>
        </w:tc>
        <w:tc>
          <w:tcPr>
            <w:tcW w:type="dxa" w:w="2160"/>
          </w:tcPr>
          <w:p>
            <w:r>
              <w:t>Anterior/Posterior Drawer</w:t>
            </w:r>
          </w:p>
        </w:tc>
        <w:tc>
          <w:tcPr>
            <w:tcW w:type="dxa" w:w="2160"/>
          </w:tcPr>
          <w:p>
            <w:r>
              <w:t>ACL/PCL stability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Knee</w:t>
            </w:r>
          </w:p>
        </w:tc>
        <w:tc>
          <w:tcPr>
            <w:tcW w:type="dxa" w:w="2160"/>
          </w:tcPr>
          <w:p>
            <w:r>
              <w:t>McMurray’s Test</w:t>
            </w:r>
          </w:p>
        </w:tc>
        <w:tc>
          <w:tcPr>
            <w:tcW w:type="dxa" w:w="2160"/>
          </w:tcPr>
          <w:p>
            <w:r>
              <w:t>Meniscal tear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Ankle</w:t>
            </w:r>
          </w:p>
        </w:tc>
        <w:tc>
          <w:tcPr>
            <w:tcW w:type="dxa" w:w="2160"/>
          </w:tcPr>
          <w:p>
            <w:r>
              <w:t>Anterior Drawer Test</w:t>
            </w:r>
          </w:p>
        </w:tc>
        <w:tc>
          <w:tcPr>
            <w:tcW w:type="dxa" w:w="2160"/>
          </w:tcPr>
          <w:p>
            <w:r>
              <w:t>ATFL integrity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Ankle</w:t>
            </w:r>
          </w:p>
        </w:tc>
        <w:tc>
          <w:tcPr>
            <w:tcW w:type="dxa" w:w="2160"/>
          </w:tcPr>
          <w:p>
            <w:r>
              <w:t>Talar Tilt Test</w:t>
            </w:r>
          </w:p>
        </w:tc>
        <w:tc>
          <w:tcPr>
            <w:tcW w:type="dxa" w:w="2160"/>
          </w:tcPr>
          <w:p>
            <w:r>
              <w:t>CFL integrity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9. Neurovascular &amp; Functional Screening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>Findings/Grade</w:t>
            </w:r>
          </w:p>
        </w:tc>
      </w:tr>
      <w:tr>
        <w:tc>
          <w:tcPr>
            <w:tcW w:type="dxa" w:w="4320"/>
          </w:tcPr>
          <w:p>
            <w:r>
              <w:t>Dermatomal Sensation</w:t>
            </w:r>
          </w:p>
        </w:tc>
        <w:tc>
          <w:tcPr>
            <w:tcW w:type="dxa" w:w="4320"/>
          </w:tcPr>
          <w:p>
            <w:r>
              <w:t>Intact / Impaired; specify dermatomes</w:t>
            </w:r>
          </w:p>
        </w:tc>
      </w:tr>
      <w:tr>
        <w:tc>
          <w:tcPr>
            <w:tcW w:type="dxa" w:w="4320"/>
          </w:tcPr>
          <w:p>
            <w:r>
              <w:t>Deep Tendon Reflexes (0–4+)</w:t>
            </w:r>
          </w:p>
        </w:tc>
        <w:tc>
          <w:tcPr>
            <w:tcW w:type="dxa" w:w="4320"/>
          </w:tcPr>
          <w:p>
            <w:r>
              <w:t>Biceps, Triceps, Patellar, Achilles</w:t>
            </w:r>
          </w:p>
        </w:tc>
      </w:tr>
      <w:tr>
        <w:tc>
          <w:tcPr>
            <w:tcW w:type="dxa" w:w="4320"/>
          </w:tcPr>
          <w:p>
            <w:r>
              <w:t>Peripheral Pulses (0–3+)</w:t>
            </w:r>
          </w:p>
        </w:tc>
        <w:tc>
          <w:tcPr>
            <w:tcW w:type="dxa" w:w="4320"/>
          </w:tcPr>
          <w:p>
            <w:r>
              <w:t>Dorsalis pedis, Posterior tibial</w:t>
            </w:r>
          </w:p>
        </w:tc>
      </w:tr>
      <w:tr>
        <w:tc>
          <w:tcPr>
            <w:tcW w:type="dxa" w:w="4320"/>
          </w:tcPr>
          <w:p>
            <w:r>
              <w:t>Timed Up &amp; Go (TUG)</w:t>
            </w:r>
          </w:p>
        </w:tc>
        <w:tc>
          <w:tcPr>
            <w:tcW w:type="dxa" w:w="4320"/>
          </w:tcPr>
          <w:p>
            <w:r>
              <w:t>Time (sec)</w:t>
            </w:r>
          </w:p>
        </w:tc>
      </w:tr>
      <w:tr>
        <w:tc>
          <w:tcPr>
            <w:tcW w:type="dxa" w:w="4320"/>
          </w:tcPr>
          <w:p>
            <w:r>
              <w:t>Sit-to-Stand Test</w:t>
            </w:r>
          </w:p>
        </w:tc>
        <w:tc>
          <w:tcPr>
            <w:tcW w:type="dxa" w:w="4320"/>
          </w:tcPr>
          <w:p>
            <w:r>
              <w:t>Reps in 30 sec</w:t>
            </w:r>
          </w:p>
        </w:tc>
      </w:tr>
    </w:tbl>
    <w:p/>
    <w:p>
      <w:pPr>
        <w:pStyle w:val="Heading2"/>
      </w:pPr>
      <w:r>
        <w:t>10. Imaging &amp; Investigations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Investigation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Findings/Impression</w:t>
            </w:r>
          </w:p>
        </w:tc>
      </w:tr>
      <w:tr>
        <w:tc>
          <w:tcPr>
            <w:tcW w:type="dxa" w:w="2880"/>
          </w:tcPr>
          <w:p>
            <w:r>
              <w:t>X‑ray (region)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MRI / CT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Bone Density (DEXA)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Laboratory Tests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11. Clinical Impression &amp; Management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Primary Diagnosis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Differential Diagnoses</w:t>
            </w:r>
          </w:p>
        </w:tc>
        <w:tc>
          <w:tcPr>
            <w:tcW w:type="dxa" w:w="4320"/>
          </w:tcPr>
          <w:p>
            <w:r>
              <w:t xml:space="preserve">1. </w:t>
              <w:br/>
              <w:t xml:space="preserve">2. </w:t>
            </w:r>
          </w:p>
        </w:tc>
      </w:tr>
      <w:tr>
        <w:tc>
          <w:tcPr>
            <w:tcW w:type="dxa" w:w="4320"/>
          </w:tcPr>
          <w:p>
            <w:r>
              <w:t>Short‑Term Goals</w:t>
            </w:r>
          </w:p>
        </w:tc>
        <w:tc>
          <w:tcPr>
            <w:tcW w:type="dxa" w:w="4320"/>
          </w:tcPr>
          <w:p>
            <w:r>
              <w:t xml:space="preserve">– </w:t>
              <w:br/>
              <w:t xml:space="preserve">– </w:t>
            </w:r>
          </w:p>
        </w:tc>
      </w:tr>
      <w:tr>
        <w:tc>
          <w:tcPr>
            <w:tcW w:type="dxa" w:w="4320"/>
          </w:tcPr>
          <w:p>
            <w:r>
              <w:t>Long‑Term Goals</w:t>
            </w:r>
          </w:p>
        </w:tc>
        <w:tc>
          <w:tcPr>
            <w:tcW w:type="dxa" w:w="4320"/>
          </w:tcPr>
          <w:p>
            <w:r>
              <w:t xml:space="preserve">– </w:t>
              <w:br/>
              <w:t xml:space="preserve">– </w:t>
            </w:r>
          </w:p>
        </w:tc>
      </w:tr>
      <w:tr>
        <w:tc>
          <w:tcPr>
            <w:tcW w:type="dxa" w:w="4320"/>
          </w:tcPr>
          <w:p>
            <w:r>
              <w:t>Treatment Plan</w:t>
            </w:r>
          </w:p>
        </w:tc>
        <w:tc>
          <w:tcPr>
            <w:tcW w:type="dxa" w:w="4320"/>
          </w:tcPr>
          <w:p>
            <w:r>
              <w:t>– Manual therapy, therapeutic exercises</w:t>
              <w:br/>
              <w:t>– Modalities (US, TENS, ICE)</w:t>
              <w:br/>
              <w:t>– Functional rehabilitation</w:t>
              <w:br/>
              <w:t>– Patient education &amp; home program</w:t>
              <w:br/>
              <w:t>– Referral / follow‑up schedule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