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B8" w:rsidRPr="00BB01B8" w:rsidRDefault="00BB01B8" w:rsidP="00BB01B8">
      <w:pPr>
        <w:pStyle w:val="Heading1"/>
        <w:spacing w:before="161" w:beforeAutospacing="0" w:after="90" w:afterAutospacing="0" w:line="360" w:lineRule="atLeast"/>
        <w:rPr>
          <w:rFonts w:ascii="Arial" w:hAnsi="Arial" w:cs="Arial"/>
          <w:b w:val="0"/>
          <w:sz w:val="36"/>
          <w:szCs w:val="36"/>
        </w:rPr>
      </w:pPr>
      <w:r w:rsidRPr="00BB01B8">
        <w:rPr>
          <w:rFonts w:ascii="Arial" w:hAnsi="Arial" w:cs="Arial"/>
          <w:b w:val="0"/>
          <w:sz w:val="36"/>
          <w:szCs w:val="36"/>
        </w:rPr>
        <w:t>We assess.</w:t>
      </w:r>
    </w:p>
    <w:p w:rsidR="00BB01B8" w:rsidRPr="00BB01B8" w:rsidRDefault="00BB01B8" w:rsidP="00BB01B8">
      <w:pPr>
        <w:pStyle w:val="NormalWeb"/>
        <w:spacing w:line="360" w:lineRule="atLeast"/>
        <w:rPr>
          <w:rFonts w:ascii="Arial" w:hAnsi="Arial" w:cs="Arial"/>
        </w:rPr>
      </w:pPr>
      <w:r w:rsidRPr="00BB01B8">
        <w:rPr>
          <w:rFonts w:ascii="Arial" w:hAnsi="Arial" w:cs="Arial"/>
        </w:rPr>
        <w:t>When it comes to technology, you need to know where you are before you can move forward.  We help companies gain a clear understanding of their current technology environment in the context of their business goals and strategy.</w:t>
      </w:r>
    </w:p>
    <w:p w:rsidR="00BB01B8" w:rsidRPr="00BB01B8" w:rsidRDefault="00BB01B8" w:rsidP="00BB01B8">
      <w:pPr>
        <w:shd w:val="clear" w:color="auto" w:fill="FFFFFF"/>
        <w:spacing w:after="150" w:line="312" w:lineRule="atLeast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BB01B8" w:rsidRPr="00BB01B8" w:rsidRDefault="00BB01B8" w:rsidP="00BB01B8">
      <w:pPr>
        <w:pStyle w:val="Heading1"/>
        <w:spacing w:before="161" w:beforeAutospacing="0" w:after="90" w:afterAutospacing="0" w:line="402" w:lineRule="atLeast"/>
        <w:rPr>
          <w:rFonts w:ascii="Arial" w:hAnsi="Arial" w:cs="Arial"/>
          <w:b w:val="0"/>
          <w:sz w:val="36"/>
          <w:szCs w:val="36"/>
        </w:rPr>
      </w:pPr>
      <w:r w:rsidRPr="00BB01B8">
        <w:rPr>
          <w:rFonts w:ascii="Arial" w:hAnsi="Arial" w:cs="Arial"/>
          <w:b w:val="0"/>
          <w:sz w:val="36"/>
          <w:szCs w:val="36"/>
        </w:rPr>
        <w:t>We plan.</w:t>
      </w:r>
    </w:p>
    <w:p w:rsidR="00BB01B8" w:rsidRPr="00BB01B8" w:rsidRDefault="00BB01B8" w:rsidP="00BB01B8">
      <w:pPr>
        <w:pStyle w:val="NormalWeb"/>
        <w:spacing w:line="402" w:lineRule="atLeast"/>
        <w:rPr>
          <w:rFonts w:ascii="Arial" w:hAnsi="Arial" w:cs="Arial"/>
          <w:sz w:val="27"/>
          <w:szCs w:val="27"/>
        </w:rPr>
      </w:pPr>
      <w:r w:rsidRPr="00BB01B8">
        <w:rPr>
          <w:rFonts w:ascii="Arial" w:hAnsi="Arial" w:cs="Arial"/>
          <w:sz w:val="27"/>
          <w:szCs w:val="27"/>
        </w:rPr>
        <w:t>Determining the direction you want to go and the best route to get there can be challenging. We help companies develop strategic, actionable plans to achieve their business objectives.</w:t>
      </w:r>
    </w:p>
    <w:p w:rsidR="00BB01B8" w:rsidRPr="00BB01B8" w:rsidRDefault="00BB01B8" w:rsidP="00BB01B8">
      <w:pPr>
        <w:pStyle w:val="Heading1"/>
        <w:spacing w:before="161" w:beforeAutospacing="0" w:after="90" w:afterAutospacing="0" w:line="402" w:lineRule="atLeast"/>
        <w:rPr>
          <w:rFonts w:ascii="Arial" w:hAnsi="Arial" w:cs="Arial"/>
          <w:b w:val="0"/>
          <w:sz w:val="36"/>
          <w:szCs w:val="36"/>
        </w:rPr>
      </w:pPr>
      <w:r w:rsidRPr="00BB01B8">
        <w:rPr>
          <w:rFonts w:ascii="Arial" w:hAnsi="Arial" w:cs="Arial"/>
          <w:b w:val="0"/>
          <w:sz w:val="36"/>
          <w:szCs w:val="36"/>
        </w:rPr>
        <w:t>We build.</w:t>
      </w:r>
    </w:p>
    <w:p w:rsidR="00BB01B8" w:rsidRPr="00BB01B8" w:rsidRDefault="00BB01B8" w:rsidP="00BB01B8">
      <w:pPr>
        <w:pStyle w:val="NormalWeb"/>
        <w:spacing w:line="402" w:lineRule="atLeast"/>
        <w:rPr>
          <w:rFonts w:ascii="Arial" w:hAnsi="Arial" w:cs="Arial"/>
          <w:sz w:val="27"/>
          <w:szCs w:val="27"/>
        </w:rPr>
      </w:pPr>
      <w:r w:rsidRPr="00BB01B8">
        <w:rPr>
          <w:rFonts w:ascii="Arial" w:hAnsi="Arial" w:cs="Arial"/>
          <w:sz w:val="27"/>
          <w:szCs w:val="27"/>
        </w:rPr>
        <w:t>The processes and top-</w:t>
      </w:r>
      <w:proofErr w:type="spellStart"/>
      <w:r w:rsidRPr="00BB01B8">
        <w:rPr>
          <w:rFonts w:ascii="Arial" w:hAnsi="Arial" w:cs="Arial"/>
          <w:sz w:val="27"/>
          <w:szCs w:val="27"/>
        </w:rPr>
        <w:t>calibre</w:t>
      </w:r>
      <w:proofErr w:type="spellEnd"/>
      <w:r w:rsidRPr="00BB01B8">
        <w:rPr>
          <w:rFonts w:ascii="Arial" w:hAnsi="Arial" w:cs="Arial"/>
          <w:sz w:val="27"/>
          <w:szCs w:val="27"/>
        </w:rPr>
        <w:t xml:space="preserve"> team we have created </w:t>
      </w:r>
      <w:bookmarkStart w:id="0" w:name="_GoBack"/>
      <w:bookmarkEnd w:id="0"/>
      <w:r w:rsidRPr="00BB01B8">
        <w:rPr>
          <w:rFonts w:ascii="Arial" w:hAnsi="Arial" w:cs="Arial"/>
          <w:sz w:val="27"/>
          <w:szCs w:val="27"/>
        </w:rPr>
        <w:t>enable us to build robust, custom software solutions in an Agile, iterative and collaborative way.  We’ll get your project into production and help you realize the business value you expect.</w:t>
      </w:r>
    </w:p>
    <w:p w:rsidR="00BB01B8" w:rsidRPr="00BB01B8" w:rsidRDefault="00BB01B8" w:rsidP="00BB01B8">
      <w:pPr>
        <w:pStyle w:val="Heading1"/>
        <w:spacing w:before="161" w:beforeAutospacing="0" w:after="90" w:afterAutospacing="0" w:line="402" w:lineRule="atLeast"/>
        <w:rPr>
          <w:rFonts w:ascii="Arial" w:hAnsi="Arial" w:cs="Arial"/>
          <w:b w:val="0"/>
          <w:sz w:val="36"/>
          <w:szCs w:val="36"/>
        </w:rPr>
      </w:pPr>
      <w:r w:rsidRPr="00BB01B8">
        <w:rPr>
          <w:rFonts w:ascii="Arial" w:hAnsi="Arial" w:cs="Arial"/>
          <w:b w:val="0"/>
          <w:sz w:val="36"/>
          <w:szCs w:val="36"/>
        </w:rPr>
        <w:t>We support.</w:t>
      </w:r>
    </w:p>
    <w:p w:rsidR="00BB01B8" w:rsidRPr="00BB01B8" w:rsidRDefault="00BB01B8" w:rsidP="00BB01B8">
      <w:pPr>
        <w:pStyle w:val="NormalWeb"/>
        <w:spacing w:line="402" w:lineRule="atLeast"/>
        <w:rPr>
          <w:rFonts w:ascii="Arial" w:hAnsi="Arial" w:cs="Arial"/>
          <w:sz w:val="20"/>
          <w:szCs w:val="20"/>
        </w:rPr>
      </w:pPr>
      <w:r w:rsidRPr="00BB01B8">
        <w:rPr>
          <w:rFonts w:ascii="Arial" w:hAnsi="Arial" w:cs="Arial"/>
          <w:sz w:val="27"/>
          <w:szCs w:val="27"/>
        </w:rPr>
        <w:t>Our work doesn’t end when the build is complete. Our clients remain as partners over the long-term. We stand behind the solutions we provide – and that means facilitating ongoing support, version upgrades and system enhancements</w:t>
      </w:r>
      <w:r w:rsidRPr="00BB01B8">
        <w:rPr>
          <w:rFonts w:ascii="Arial" w:hAnsi="Arial" w:cs="Arial"/>
          <w:sz w:val="20"/>
          <w:szCs w:val="20"/>
        </w:rPr>
        <w:t>.</w:t>
      </w:r>
    </w:p>
    <w:p w:rsidR="00BB01B8" w:rsidRPr="00BB01B8" w:rsidRDefault="00BB01B8" w:rsidP="00BB01B8">
      <w:pPr>
        <w:pStyle w:val="Heading1"/>
        <w:shd w:val="clear" w:color="auto" w:fill="FFFFFF"/>
        <w:spacing w:before="161" w:beforeAutospacing="0" w:after="161" w:afterAutospacing="0" w:line="360" w:lineRule="atLeast"/>
        <w:rPr>
          <w:rFonts w:ascii="Arial" w:hAnsi="Arial" w:cs="Arial"/>
          <w:b w:val="0"/>
          <w:bCs w:val="0"/>
          <w:sz w:val="20"/>
          <w:szCs w:val="20"/>
        </w:rPr>
      </w:pPr>
    </w:p>
    <w:p w:rsidR="008C2D78" w:rsidRPr="00BB01B8" w:rsidRDefault="008C2D78">
      <w:pPr>
        <w:rPr>
          <w:rFonts w:ascii="Arial" w:hAnsi="Arial" w:cs="Arial"/>
        </w:rPr>
      </w:pPr>
    </w:p>
    <w:sectPr w:rsidR="008C2D78" w:rsidRPr="00BB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B8"/>
    <w:rsid w:val="00730671"/>
    <w:rsid w:val="00794C9E"/>
    <w:rsid w:val="007C2A7A"/>
    <w:rsid w:val="008645A1"/>
    <w:rsid w:val="008C2D78"/>
    <w:rsid w:val="00B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B8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B0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B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BB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B8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B0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B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BB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Ontario Medical Association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Haroon, Muhammad</dc:creator>
  <cp:lastModifiedBy>Haroon, Muhammad</cp:lastModifiedBy>
  <cp:revision>2</cp:revision>
  <dcterms:created xsi:type="dcterms:W3CDTF">2015-04-15T16:28:00Z</dcterms:created>
  <dcterms:modified xsi:type="dcterms:W3CDTF">2015-04-15T16:32:00Z</dcterms:modified>
</cp:coreProperties>
</file>