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8198A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To demonstrate this architecture, I have designed a core sample using </w:t>
      </w:r>
      <w:r>
        <w:rPr>
          <w:rFonts w:ascii="Google Sans" w:eastAsia="Google Sans" w:hAnsi="Google Sans" w:cs="Google Sans"/>
          <w:b/>
          <w:bCs/>
          <w:color w:val="1F1F1F"/>
        </w:rPr>
        <w:t>Node.js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b/>
          <w:bCs/>
          <w:color w:val="1F1F1F"/>
        </w:rPr>
        <w:t>MongoDB</w:t>
      </w:r>
      <w:r>
        <w:rPr>
          <w:rFonts w:ascii="Google Sans" w:eastAsia="Google Sans" w:hAnsi="Google Sans" w:cs="Google Sans"/>
          <w:color w:val="1F1F1F"/>
        </w:rPr>
        <w:t xml:space="preserve">, and a </w:t>
      </w:r>
      <w:r>
        <w:rPr>
          <w:rFonts w:ascii="Google Sans" w:eastAsia="Google Sans" w:hAnsi="Google Sans" w:cs="Google Sans"/>
          <w:b/>
          <w:bCs/>
          <w:color w:val="1F1F1F"/>
        </w:rPr>
        <w:t>Redis-based Pub/Sub</w:t>
      </w:r>
      <w:r>
        <w:rPr>
          <w:rFonts w:ascii="Google Sans" w:eastAsia="Google Sans" w:hAnsi="Google Sans" w:cs="Google Sans"/>
          <w:color w:val="1F1F1F"/>
        </w:rPr>
        <w:t xml:space="preserve"> mechanism. This setup highlights how dynamic attributes are handled and how services remain decoupled through events.</w:t>
      </w:r>
    </w:p>
    <w:p w14:paraId="00000002" w14:textId="77777777" w:rsidR="0018198A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The Messaging Layer (Event Bus)</w:t>
      </w:r>
    </w:p>
    <w:p w14:paraId="00000003" w14:textId="77777777" w:rsidR="0018198A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In a production environment, this would be RabbitMQ or Kafka. For this demonstration, we use a </w:t>
      </w:r>
      <w:proofErr w:type="spellStart"/>
      <w:r>
        <w:rPr>
          <w:rFonts w:ascii="Google Sans" w:eastAsia="Google Sans" w:hAnsi="Google Sans" w:cs="Google Sans"/>
          <w:color w:val="1F1F1F"/>
        </w:rPr>
        <w:t>MessageBroker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utility that abstracts the Pub/Sub logic.</w:t>
      </w:r>
    </w:p>
    <w:p w14:paraId="00000004" w14:textId="77777777" w:rsidR="0018198A" w:rsidRDefault="0018198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Google Sans" w:eastAsia="Google Sans" w:hAnsi="Google Sans" w:cs="Google Sans"/>
          <w:color w:val="1F1F1F"/>
        </w:rPr>
      </w:pPr>
    </w:p>
    <w:p w14:paraId="00000005" w14:textId="77777777" w:rsidR="0018198A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Google Sans" w:eastAsia="Google Sans" w:hAnsi="Google Sans" w:cs="Google Sans"/>
          <w:color w:val="444746"/>
          <w:shd w:val="clear" w:color="auto" w:fill="F0F4F9"/>
        </w:rPr>
      </w:pPr>
      <w:r>
        <w:rPr>
          <w:rFonts w:ascii="Google Sans" w:eastAsia="Google Sans" w:hAnsi="Google Sans" w:cs="Google Sans"/>
          <w:color w:val="444746"/>
          <w:shd w:val="clear" w:color="auto" w:fill="F0F4F9"/>
        </w:rPr>
        <w:t>JavaScript</w:t>
      </w:r>
    </w:p>
    <w:p w14:paraId="00000006" w14:textId="77777777" w:rsidR="0018198A" w:rsidRDefault="0018198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444746"/>
          <w:shd w:val="clear" w:color="auto" w:fill="F0F4F9"/>
        </w:rPr>
      </w:pPr>
    </w:p>
    <w:p w14:paraId="00000007" w14:textId="77777777" w:rsidR="0018198A" w:rsidRDefault="0018198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444746"/>
          <w:shd w:val="clear" w:color="auto" w:fill="F0F4F9"/>
        </w:rPr>
      </w:pPr>
    </w:p>
    <w:p w14:paraId="00000008" w14:textId="77777777" w:rsidR="0018198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  <w:shd w:val="clear" w:color="auto" w:fill="F0F4F9"/>
        </w:rPr>
      </w:pPr>
      <w:r>
        <w:rPr>
          <w:rFonts w:ascii="Google Sans" w:eastAsia="Google Sans" w:hAnsi="Google Sans" w:cs="Google Sans"/>
          <w:color w:val="5F6368"/>
          <w:sz w:val="20"/>
          <w:szCs w:val="20"/>
          <w:shd w:val="clear" w:color="auto" w:fill="F0F4F9"/>
        </w:rPr>
        <w:t>// libs/MessageBroker.js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proofErr w:type="spellStart"/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const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  <w:shd w:val="clear" w:color="auto" w:fill="F0F4F9"/>
        </w:rPr>
        <w:t>redis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= </w:t>
      </w:r>
      <w:r>
        <w:rPr>
          <w:rFonts w:ascii="Google Sans" w:eastAsia="Google Sans" w:hAnsi="Google Sans" w:cs="Google Sans"/>
          <w:color w:val="1967D2"/>
          <w:sz w:val="20"/>
          <w:szCs w:val="20"/>
          <w:shd w:val="clear" w:color="auto" w:fill="F0F4F9"/>
        </w:rPr>
        <w:t>require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(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'</w:t>
      </w:r>
      <w:proofErr w:type="spellStart"/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redis</w:t>
      </w:r>
      <w:proofErr w:type="spellEnd"/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'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);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class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996900"/>
          <w:sz w:val="20"/>
          <w:szCs w:val="20"/>
          <w:shd w:val="clear" w:color="auto" w:fill="F0F4F9"/>
        </w:rPr>
        <w:t>MessageBroker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{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</w:t>
      </w:r>
      <w:r>
        <w:rPr>
          <w:rFonts w:ascii="Google Sans" w:eastAsia="Google Sans" w:hAnsi="Google Sans" w:cs="Google Sans"/>
          <w:color w:val="996900"/>
          <w:sz w:val="20"/>
          <w:szCs w:val="20"/>
          <w:shd w:val="clear" w:color="auto" w:fill="F0F4F9"/>
        </w:rPr>
        <w:t>constructor</w:t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>()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{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967D2"/>
          <w:sz w:val="20"/>
          <w:szCs w:val="20"/>
          <w:shd w:val="clear" w:color="auto" w:fill="F0F4F9"/>
        </w:rPr>
        <w:t>this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.publisher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  <w:shd w:val="clear" w:color="auto" w:fill="F0F4F9"/>
        </w:rPr>
        <w:t>redis.createClient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>();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967D2"/>
          <w:sz w:val="20"/>
          <w:szCs w:val="20"/>
          <w:shd w:val="clear" w:color="auto" w:fill="F0F4F9"/>
        </w:rPr>
        <w:t>this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.subscriber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  <w:shd w:val="clear" w:color="auto" w:fill="F0F4F9"/>
        </w:rPr>
        <w:t>redis.createClient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>();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}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async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996900"/>
          <w:sz w:val="20"/>
          <w:szCs w:val="20"/>
          <w:shd w:val="clear" w:color="auto" w:fill="F0F4F9"/>
        </w:rPr>
        <w:t>publish</w:t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>(channel, message)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{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const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payload = </w:t>
      </w:r>
      <w:proofErr w:type="spellStart"/>
      <w:r>
        <w:rPr>
          <w:rFonts w:ascii="Google Sans" w:eastAsia="Google Sans" w:hAnsi="Google Sans" w:cs="Google Sans"/>
          <w:color w:val="1967D2"/>
          <w:sz w:val="20"/>
          <w:szCs w:val="20"/>
          <w:shd w:val="clear" w:color="auto" w:fill="F0F4F9"/>
        </w:rPr>
        <w:t>JSON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.stringify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>(message);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await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967D2"/>
          <w:sz w:val="20"/>
          <w:szCs w:val="20"/>
          <w:shd w:val="clear" w:color="auto" w:fill="F0F4F9"/>
        </w:rPr>
        <w:t>this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.publisher.publish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>(channel, payload);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1967D2"/>
          <w:sz w:val="20"/>
          <w:szCs w:val="20"/>
          <w:shd w:val="clear" w:color="auto" w:fill="F0F4F9"/>
        </w:rPr>
        <w:t>console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.log(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 xml:space="preserve">`[Event Published] Channel: </w:t>
      </w:r>
      <w:r>
        <w:rPr>
          <w:rFonts w:ascii="Google Sans" w:eastAsia="Google Sans" w:hAnsi="Google Sans" w:cs="Google Sans"/>
          <w:color w:val="1F1F1F"/>
          <w:sz w:val="20"/>
          <w:szCs w:val="20"/>
          <w:shd w:val="clear" w:color="auto" w:fill="F0F4F9"/>
        </w:rPr>
        <w:t>${channel}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`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);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}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async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996900"/>
          <w:sz w:val="20"/>
          <w:szCs w:val="20"/>
          <w:shd w:val="clear" w:color="auto" w:fill="F0F4F9"/>
        </w:rPr>
        <w:t>subscribe</w:t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>(channel, callback)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{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await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967D2"/>
          <w:sz w:val="20"/>
          <w:szCs w:val="20"/>
          <w:shd w:val="clear" w:color="auto" w:fill="F0F4F9"/>
        </w:rPr>
        <w:t>this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.subscriber.subscribe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(channel, </w:t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>(message) =&gt;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{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callback(</w:t>
      </w:r>
      <w:proofErr w:type="spellStart"/>
      <w:r>
        <w:rPr>
          <w:rFonts w:ascii="Google Sans" w:eastAsia="Google Sans" w:hAnsi="Google Sans" w:cs="Google Sans"/>
          <w:color w:val="1967D2"/>
          <w:sz w:val="20"/>
          <w:szCs w:val="20"/>
          <w:shd w:val="clear" w:color="auto" w:fill="F0F4F9"/>
        </w:rPr>
        <w:t>JSON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.parse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>(message));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});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1967D2"/>
          <w:sz w:val="20"/>
          <w:szCs w:val="20"/>
          <w:shd w:val="clear" w:color="auto" w:fill="F0F4F9"/>
        </w:rPr>
        <w:t>console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.log(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 xml:space="preserve">`[Subscribed] to Channel: </w:t>
      </w:r>
      <w:r>
        <w:rPr>
          <w:rFonts w:ascii="Google Sans" w:eastAsia="Google Sans" w:hAnsi="Google Sans" w:cs="Google Sans"/>
          <w:color w:val="1F1F1F"/>
          <w:sz w:val="20"/>
          <w:szCs w:val="20"/>
          <w:shd w:val="clear" w:color="auto" w:fill="F0F4F9"/>
        </w:rPr>
        <w:t>${channel}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`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);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}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>}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proofErr w:type="spellStart"/>
      <w:r>
        <w:rPr>
          <w:rFonts w:ascii="Google Sans" w:eastAsia="Google Sans" w:hAnsi="Google Sans" w:cs="Google Sans"/>
          <w:color w:val="1967D2"/>
          <w:sz w:val="20"/>
          <w:szCs w:val="20"/>
          <w:shd w:val="clear" w:color="auto" w:fill="F0F4F9"/>
        </w:rPr>
        <w:t>module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.exports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=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new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  <w:shd w:val="clear" w:color="auto" w:fill="F0F4F9"/>
        </w:rPr>
        <w:t>MessageBroker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>();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</w:p>
    <w:p w14:paraId="00000009" w14:textId="77777777" w:rsidR="0018198A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6F61CE7E">
          <v:rect id="_x0000_i1025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2. Microservice Implementation</w:t>
      </w:r>
    </w:p>
    <w:p w14:paraId="0000000A" w14:textId="77777777" w:rsidR="0018198A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A. Sales Service (Order Management)</w:t>
      </w:r>
    </w:p>
    <w:p w14:paraId="0000000B" w14:textId="77777777" w:rsidR="0018198A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This service handles the initial Sales Order and customer mapping. It uses a flexible MongoDB schema to allow for domain-specific attributes.</w:t>
      </w:r>
    </w:p>
    <w:p w14:paraId="0000000C" w14:textId="77777777" w:rsidR="0018198A" w:rsidRDefault="0018198A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1F1F1F"/>
        </w:rPr>
      </w:pPr>
    </w:p>
    <w:p w14:paraId="0000000D" w14:textId="77777777" w:rsidR="0018198A" w:rsidRDefault="0018198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Google Sans" w:eastAsia="Google Sans" w:hAnsi="Google Sans" w:cs="Google Sans"/>
          <w:color w:val="1F1F1F"/>
        </w:rPr>
      </w:pPr>
    </w:p>
    <w:p w14:paraId="0000000E" w14:textId="77777777" w:rsidR="0018198A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Google Sans" w:eastAsia="Google Sans" w:hAnsi="Google Sans" w:cs="Google Sans"/>
          <w:color w:val="444746"/>
          <w:shd w:val="clear" w:color="auto" w:fill="F0F4F9"/>
        </w:rPr>
      </w:pPr>
      <w:r>
        <w:rPr>
          <w:rFonts w:ascii="Google Sans" w:eastAsia="Google Sans" w:hAnsi="Google Sans" w:cs="Google Sans"/>
          <w:color w:val="444746"/>
          <w:shd w:val="clear" w:color="auto" w:fill="F0F4F9"/>
        </w:rPr>
        <w:t>JavaScript</w:t>
      </w:r>
    </w:p>
    <w:p w14:paraId="0000000F" w14:textId="77777777" w:rsidR="0018198A" w:rsidRDefault="0018198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444746"/>
          <w:shd w:val="clear" w:color="auto" w:fill="F0F4F9"/>
        </w:rPr>
      </w:pPr>
    </w:p>
    <w:p w14:paraId="00000010" w14:textId="77777777" w:rsidR="0018198A" w:rsidRDefault="0018198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444746"/>
          <w:shd w:val="clear" w:color="auto" w:fill="F0F4F9"/>
        </w:rPr>
      </w:pPr>
    </w:p>
    <w:p w14:paraId="00000011" w14:textId="77777777" w:rsidR="0018198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  <w:shd w:val="clear" w:color="auto" w:fill="F0F4F9"/>
        </w:rPr>
      </w:pPr>
      <w:r>
        <w:rPr>
          <w:rFonts w:ascii="Google Sans" w:eastAsia="Google Sans" w:hAnsi="Google Sans" w:cs="Google Sans"/>
          <w:color w:val="5F6368"/>
          <w:sz w:val="20"/>
          <w:szCs w:val="20"/>
          <w:shd w:val="clear" w:color="auto" w:fill="F0F4F9"/>
        </w:rPr>
        <w:t>// services/SalesService.js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proofErr w:type="spellStart"/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const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Order = </w:t>
      </w:r>
      <w:r>
        <w:rPr>
          <w:rFonts w:ascii="Google Sans" w:eastAsia="Google Sans" w:hAnsi="Google Sans" w:cs="Google Sans"/>
          <w:color w:val="1967D2"/>
          <w:sz w:val="20"/>
          <w:szCs w:val="20"/>
          <w:shd w:val="clear" w:color="auto" w:fill="F0F4F9"/>
        </w:rPr>
        <w:t>require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(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'./models/Order'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);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proofErr w:type="spellStart"/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const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broker = </w:t>
      </w:r>
      <w:r>
        <w:rPr>
          <w:rFonts w:ascii="Google Sans" w:eastAsia="Google Sans" w:hAnsi="Google Sans" w:cs="Google Sans"/>
          <w:color w:val="1967D2"/>
          <w:sz w:val="20"/>
          <w:szCs w:val="20"/>
          <w:shd w:val="clear" w:color="auto" w:fill="F0F4F9"/>
        </w:rPr>
        <w:t>require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(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'../libs/</w:t>
      </w:r>
      <w:proofErr w:type="spellStart"/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MessageBroker</w:t>
      </w:r>
      <w:proofErr w:type="spellEnd"/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'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);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proofErr w:type="spellStart"/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const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  <w:shd w:val="clear" w:color="auto" w:fill="F0F4F9"/>
        </w:rPr>
        <w:t>createSalesOrder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=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async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  <w:shd w:val="clear" w:color="auto" w:fill="F0F4F9"/>
        </w:rPr>
        <w:t>orderData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>) =&gt; {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</w:t>
      </w:r>
      <w:r>
        <w:rPr>
          <w:rFonts w:ascii="Google Sans" w:eastAsia="Google Sans" w:hAnsi="Google Sans" w:cs="Google Sans"/>
          <w:color w:val="5F6368"/>
          <w:sz w:val="20"/>
          <w:szCs w:val="20"/>
          <w:shd w:val="clear" w:color="auto" w:fill="F0F4F9"/>
        </w:rPr>
        <w:t>// Mapping logic: Ensure Customer Product Name is linked to Master Article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</w:t>
      </w:r>
      <w:proofErr w:type="spellStart"/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const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  <w:shd w:val="clear" w:color="auto" w:fill="F0F4F9"/>
        </w:rPr>
        <w:t>newOrder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=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await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  <w:shd w:val="clear" w:color="auto" w:fill="F0F4F9"/>
        </w:rPr>
        <w:t>Order.create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>({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...</w:t>
      </w:r>
      <w:proofErr w:type="spellStart"/>
      <w:r>
        <w:rPr>
          <w:rFonts w:ascii="Google Sans" w:eastAsia="Google Sans" w:hAnsi="Google Sans" w:cs="Google Sans"/>
          <w:color w:val="1F1F1F"/>
          <w:shd w:val="clear" w:color="auto" w:fill="F0F4F9"/>
        </w:rPr>
        <w:t>orderData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>,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  <w:t>status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: 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'PENDING_RESERVATION'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,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  <w:t>metadata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: </w:t>
      </w:r>
      <w:proofErr w:type="spellStart"/>
      <w:r>
        <w:rPr>
          <w:rFonts w:ascii="Google Sans" w:eastAsia="Google Sans" w:hAnsi="Google Sans" w:cs="Google Sans"/>
          <w:color w:val="1F1F1F"/>
          <w:shd w:val="clear" w:color="auto" w:fill="F0F4F9"/>
        </w:rPr>
        <w:t>orderData.dynamicAttributes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5F6368"/>
          <w:sz w:val="20"/>
          <w:szCs w:val="20"/>
          <w:shd w:val="clear" w:color="auto" w:fill="F0F4F9"/>
        </w:rPr>
        <w:t>// e.g., Shade Preference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});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</w:t>
      </w:r>
      <w:r>
        <w:rPr>
          <w:rFonts w:ascii="Google Sans" w:eastAsia="Google Sans" w:hAnsi="Google Sans" w:cs="Google Sans"/>
          <w:color w:val="5F6368"/>
          <w:sz w:val="20"/>
          <w:szCs w:val="20"/>
          <w:shd w:val="clear" w:color="auto" w:fill="F0F4F9"/>
        </w:rPr>
        <w:t>// Emit event to trigger Stock Reservation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await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  <w:shd w:val="clear" w:color="auto" w:fill="F0F4F9"/>
        </w:rPr>
        <w:t>broker.publish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>(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'ORDER_PLACED'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, {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  <w:t>orderId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: </w:t>
      </w:r>
      <w:proofErr w:type="spellStart"/>
      <w:r>
        <w:rPr>
          <w:rFonts w:ascii="Google Sans" w:eastAsia="Google Sans" w:hAnsi="Google Sans" w:cs="Google Sans"/>
          <w:color w:val="1F1F1F"/>
          <w:shd w:val="clear" w:color="auto" w:fill="F0F4F9"/>
        </w:rPr>
        <w:t>newOrder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>._id,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  <w:t>articleId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: </w:t>
      </w:r>
      <w:proofErr w:type="spellStart"/>
      <w:r>
        <w:rPr>
          <w:rFonts w:ascii="Google Sans" w:eastAsia="Google Sans" w:hAnsi="Google Sans" w:cs="Google Sans"/>
          <w:color w:val="1F1F1F"/>
          <w:shd w:val="clear" w:color="auto" w:fill="F0F4F9"/>
        </w:rPr>
        <w:t>newOrder.articleId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>,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  <w:t>quantity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: </w:t>
      </w:r>
      <w:proofErr w:type="spellStart"/>
      <w:r>
        <w:rPr>
          <w:rFonts w:ascii="Google Sans" w:eastAsia="Google Sans" w:hAnsi="Google Sans" w:cs="Google Sans"/>
          <w:color w:val="1F1F1F"/>
          <w:shd w:val="clear" w:color="auto" w:fill="F0F4F9"/>
        </w:rPr>
        <w:t>newOrder.quantity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>,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  <w:t>tenantId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: </w:t>
      </w:r>
      <w:proofErr w:type="spellStart"/>
      <w:r>
        <w:rPr>
          <w:rFonts w:ascii="Google Sans" w:eastAsia="Google Sans" w:hAnsi="Google Sans" w:cs="Google Sans"/>
          <w:color w:val="1F1F1F"/>
          <w:shd w:val="clear" w:color="auto" w:fill="F0F4F9"/>
        </w:rPr>
        <w:t>newOrder.tenantId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});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return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  <w:shd w:val="clear" w:color="auto" w:fill="F0F4F9"/>
        </w:rPr>
        <w:t>newOrder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>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>};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</w:p>
    <w:p w14:paraId="00000012" w14:textId="77777777" w:rsidR="0018198A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B. Inventory &amp; QC Service</w:t>
      </w:r>
    </w:p>
    <w:p w14:paraId="00000013" w14:textId="77777777" w:rsidR="0018198A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This service listens for orders and handles material </w:t>
      </w:r>
      <w:proofErr w:type="spellStart"/>
      <w:r>
        <w:rPr>
          <w:rFonts w:ascii="Google Sans" w:eastAsia="Google Sans" w:hAnsi="Google Sans" w:cs="Google Sans"/>
          <w:color w:val="1F1F1F"/>
        </w:rPr>
        <w:t>inwarding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and QC. Note how it captures "Actual vs. Standard" variance for items like GSM.</w:t>
      </w:r>
    </w:p>
    <w:p w14:paraId="00000014" w14:textId="77777777" w:rsidR="0018198A" w:rsidRDefault="0018198A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1F1F1F"/>
        </w:rPr>
      </w:pPr>
    </w:p>
    <w:p w14:paraId="00000015" w14:textId="77777777" w:rsidR="0018198A" w:rsidRDefault="0018198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Google Sans" w:eastAsia="Google Sans" w:hAnsi="Google Sans" w:cs="Google Sans"/>
          <w:color w:val="1F1F1F"/>
        </w:rPr>
      </w:pPr>
    </w:p>
    <w:p w14:paraId="00000016" w14:textId="77777777" w:rsidR="0018198A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Google Sans" w:eastAsia="Google Sans" w:hAnsi="Google Sans" w:cs="Google Sans"/>
          <w:color w:val="444746"/>
          <w:shd w:val="clear" w:color="auto" w:fill="F0F4F9"/>
        </w:rPr>
      </w:pPr>
      <w:r>
        <w:rPr>
          <w:rFonts w:ascii="Google Sans" w:eastAsia="Google Sans" w:hAnsi="Google Sans" w:cs="Google Sans"/>
          <w:color w:val="444746"/>
          <w:shd w:val="clear" w:color="auto" w:fill="F0F4F9"/>
        </w:rPr>
        <w:t>JavaScript</w:t>
      </w:r>
    </w:p>
    <w:p w14:paraId="00000017" w14:textId="77777777" w:rsidR="0018198A" w:rsidRDefault="0018198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444746"/>
          <w:shd w:val="clear" w:color="auto" w:fill="F0F4F9"/>
        </w:rPr>
      </w:pPr>
    </w:p>
    <w:p w14:paraId="00000018" w14:textId="77777777" w:rsidR="0018198A" w:rsidRDefault="0018198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444746"/>
          <w:shd w:val="clear" w:color="auto" w:fill="F0F4F9"/>
        </w:rPr>
      </w:pPr>
    </w:p>
    <w:p w14:paraId="00000019" w14:textId="77777777" w:rsidR="0018198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  <w:shd w:val="clear" w:color="auto" w:fill="F0F4F9"/>
        </w:rPr>
      </w:pPr>
      <w:r>
        <w:rPr>
          <w:rFonts w:ascii="Google Sans" w:eastAsia="Google Sans" w:hAnsi="Google Sans" w:cs="Google Sans"/>
          <w:color w:val="5F6368"/>
          <w:sz w:val="20"/>
          <w:szCs w:val="20"/>
          <w:shd w:val="clear" w:color="auto" w:fill="F0F4F9"/>
        </w:rPr>
        <w:t>// services/InventoryService.js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proofErr w:type="spellStart"/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const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broker = </w:t>
      </w:r>
      <w:r>
        <w:rPr>
          <w:rFonts w:ascii="Google Sans" w:eastAsia="Google Sans" w:hAnsi="Google Sans" w:cs="Google Sans"/>
          <w:color w:val="1967D2"/>
          <w:sz w:val="20"/>
          <w:szCs w:val="20"/>
          <w:shd w:val="clear" w:color="auto" w:fill="F0F4F9"/>
        </w:rPr>
        <w:t>require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(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'../libs/</w:t>
      </w:r>
      <w:proofErr w:type="spellStart"/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MessageBroker</w:t>
      </w:r>
      <w:proofErr w:type="spellEnd"/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'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);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5F6368"/>
          <w:sz w:val="20"/>
          <w:szCs w:val="20"/>
          <w:shd w:val="clear" w:color="auto" w:fill="F0F4F9"/>
        </w:rPr>
        <w:t>// Listen for Order Placed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proofErr w:type="spellStart"/>
      <w:r>
        <w:rPr>
          <w:rFonts w:ascii="Google Sans" w:eastAsia="Google Sans" w:hAnsi="Google Sans" w:cs="Google Sans"/>
          <w:color w:val="1F1F1F"/>
          <w:shd w:val="clear" w:color="auto" w:fill="F0F4F9"/>
        </w:rPr>
        <w:t>broker.subscribe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>(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'ORDER_PLACED'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,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async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(data) =&gt; {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</w:t>
      </w:r>
      <w:r>
        <w:rPr>
          <w:rFonts w:ascii="Google Sans" w:eastAsia="Google Sans" w:hAnsi="Google Sans" w:cs="Google Sans"/>
          <w:color w:val="1967D2"/>
          <w:sz w:val="20"/>
          <w:szCs w:val="20"/>
          <w:shd w:val="clear" w:color="auto" w:fill="F0F4F9"/>
        </w:rPr>
        <w:t>console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.log(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 xml:space="preserve">`[Inventory] Checking stock for Article: </w:t>
      </w:r>
      <w:r>
        <w:rPr>
          <w:rFonts w:ascii="Google Sans" w:eastAsia="Google Sans" w:hAnsi="Google Sans" w:cs="Google Sans"/>
          <w:color w:val="1F1F1F"/>
          <w:sz w:val="20"/>
          <w:szCs w:val="20"/>
          <w:shd w:val="clear" w:color="auto" w:fill="F0F4F9"/>
        </w:rPr>
        <w:t>${</w:t>
      </w:r>
      <w:proofErr w:type="spellStart"/>
      <w:r>
        <w:rPr>
          <w:rFonts w:ascii="Google Sans" w:eastAsia="Google Sans" w:hAnsi="Google Sans" w:cs="Google Sans"/>
          <w:color w:val="1F1F1F"/>
          <w:sz w:val="20"/>
          <w:szCs w:val="20"/>
          <w:shd w:val="clear" w:color="auto" w:fill="F0F4F9"/>
        </w:rPr>
        <w:t>data.articleId</w:t>
      </w:r>
      <w:proofErr w:type="spellEnd"/>
      <w:r>
        <w:rPr>
          <w:rFonts w:ascii="Google Sans" w:eastAsia="Google Sans" w:hAnsi="Google Sans" w:cs="Google Sans"/>
          <w:color w:val="1F1F1F"/>
          <w:sz w:val="20"/>
          <w:szCs w:val="20"/>
          <w:shd w:val="clear" w:color="auto" w:fill="F0F4F9"/>
        </w:rPr>
        <w:t>}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`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);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</w:t>
      </w:r>
      <w:r>
        <w:rPr>
          <w:rFonts w:ascii="Google Sans" w:eastAsia="Google Sans" w:hAnsi="Google Sans" w:cs="Google Sans"/>
          <w:color w:val="5F6368"/>
          <w:sz w:val="20"/>
          <w:szCs w:val="20"/>
          <w:shd w:val="clear" w:color="auto" w:fill="F0F4F9"/>
        </w:rPr>
        <w:t>// Logic to move stock from 'Free' to 'Reserved'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</w:t>
      </w:r>
      <w:r>
        <w:rPr>
          <w:rFonts w:ascii="Google Sans" w:eastAsia="Google Sans" w:hAnsi="Google Sans" w:cs="Google Sans"/>
          <w:color w:val="5F6368"/>
          <w:sz w:val="20"/>
          <w:szCs w:val="20"/>
          <w:shd w:val="clear" w:color="auto" w:fill="F0F4F9"/>
        </w:rPr>
        <w:t>// Update state to 'RESERVED'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>});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5F6368"/>
          <w:sz w:val="20"/>
          <w:szCs w:val="20"/>
          <w:shd w:val="clear" w:color="auto" w:fill="F0F4F9"/>
        </w:rPr>
        <w:t>// Logic for QC Approval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proofErr w:type="spellStart"/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const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  <w:shd w:val="clear" w:color="auto" w:fill="F0F4F9"/>
        </w:rPr>
        <w:t>approveQC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=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async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  <w:shd w:val="clear" w:color="auto" w:fill="F0F4F9"/>
        </w:rPr>
        <w:t>inwardId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  <w:shd w:val="clear" w:color="auto" w:fill="F0F4F9"/>
        </w:rPr>
        <w:t>qcResults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>) =&gt; {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</w:t>
      </w:r>
      <w:r>
        <w:rPr>
          <w:rFonts w:ascii="Google Sans" w:eastAsia="Google Sans" w:hAnsi="Google Sans" w:cs="Google Sans"/>
          <w:color w:val="5F6368"/>
          <w:sz w:val="20"/>
          <w:szCs w:val="20"/>
          <w:shd w:val="clear" w:color="auto" w:fill="F0F4F9"/>
        </w:rPr>
        <w:t>// Capture GSM/Width variance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</w:t>
      </w:r>
      <w:proofErr w:type="spellStart"/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const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  <w:shd w:val="clear" w:color="auto" w:fill="F0F4F9"/>
        </w:rPr>
        <w:t>rollData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= { </w:t>
      </w:r>
      <w:proofErr w:type="spellStart"/>
      <w:r>
        <w:rPr>
          <w:rFonts w:ascii="Google Sans" w:eastAsia="Google Sans" w:hAnsi="Google Sans" w:cs="Google Sans"/>
          <w:color w:val="1F1F1F"/>
          <w:shd w:val="clear" w:color="auto" w:fill="F0F4F9"/>
        </w:rPr>
        <w:t>inwardId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, </w:t>
      </w:r>
      <w:r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  <w:t>status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: 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'PASSED'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, ...</w:t>
      </w:r>
      <w:proofErr w:type="spellStart"/>
      <w:r>
        <w:rPr>
          <w:rFonts w:ascii="Google Sans" w:eastAsia="Google Sans" w:hAnsi="Google Sans" w:cs="Google Sans"/>
          <w:color w:val="1F1F1F"/>
          <w:shd w:val="clear" w:color="auto" w:fill="F0F4F9"/>
        </w:rPr>
        <w:t>qcResults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};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</w:t>
      </w:r>
      <w:r>
        <w:rPr>
          <w:rFonts w:ascii="Google Sans" w:eastAsia="Google Sans" w:hAnsi="Google Sans" w:cs="Google Sans"/>
          <w:color w:val="5F6368"/>
          <w:sz w:val="20"/>
          <w:szCs w:val="20"/>
          <w:shd w:val="clear" w:color="auto" w:fill="F0F4F9"/>
        </w:rPr>
        <w:t>// Publish event to trigger Billing and Dispatch readiness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await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  <w:shd w:val="clear" w:color="auto" w:fill="F0F4F9"/>
        </w:rPr>
        <w:t>broker.publish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>(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'QC_PASSED'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, {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  <w:t>rollId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: </w:t>
      </w:r>
      <w:proofErr w:type="spellStart"/>
      <w:r>
        <w:rPr>
          <w:rFonts w:ascii="Google Sans" w:eastAsia="Google Sans" w:hAnsi="Google Sans" w:cs="Google Sans"/>
          <w:color w:val="1F1F1F"/>
          <w:shd w:val="clear" w:color="auto" w:fill="F0F4F9"/>
        </w:rPr>
        <w:t>inwardId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>,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  <w:t>qcStatus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: 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'APPROVED'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,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  <w:t>finalLength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: </w:t>
      </w:r>
      <w:proofErr w:type="spellStart"/>
      <w:r>
        <w:rPr>
          <w:rFonts w:ascii="Google Sans" w:eastAsia="Google Sans" w:hAnsi="Google Sans" w:cs="Google Sans"/>
          <w:color w:val="1F1F1F"/>
          <w:shd w:val="clear" w:color="auto" w:fill="F0F4F9"/>
        </w:rPr>
        <w:t>qcResults.actualLength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});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>};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</w:p>
    <w:p w14:paraId="0000001A" w14:textId="77777777" w:rsidR="0018198A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C. Billing &amp; Profitability Service</w:t>
      </w:r>
    </w:p>
    <w:p w14:paraId="0000001B" w14:textId="77777777" w:rsidR="0018198A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This service calculates the final margins by comparing purchase costs, job work impacts, and conversion losses.</w:t>
      </w:r>
    </w:p>
    <w:p w14:paraId="0000001C" w14:textId="77777777" w:rsidR="0018198A" w:rsidRDefault="0018198A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1F1F1F"/>
        </w:rPr>
      </w:pPr>
    </w:p>
    <w:p w14:paraId="0000001D" w14:textId="77777777" w:rsidR="0018198A" w:rsidRDefault="0018198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Google Sans" w:eastAsia="Google Sans" w:hAnsi="Google Sans" w:cs="Google Sans"/>
          <w:color w:val="1F1F1F"/>
        </w:rPr>
      </w:pPr>
    </w:p>
    <w:p w14:paraId="0000001E" w14:textId="77777777" w:rsidR="0018198A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Google Sans" w:eastAsia="Google Sans" w:hAnsi="Google Sans" w:cs="Google Sans"/>
          <w:color w:val="444746"/>
          <w:shd w:val="clear" w:color="auto" w:fill="F0F4F9"/>
        </w:rPr>
      </w:pPr>
      <w:r>
        <w:rPr>
          <w:rFonts w:ascii="Google Sans" w:eastAsia="Google Sans" w:hAnsi="Google Sans" w:cs="Google Sans"/>
          <w:color w:val="444746"/>
          <w:shd w:val="clear" w:color="auto" w:fill="F0F4F9"/>
        </w:rPr>
        <w:t>JavaScript</w:t>
      </w:r>
    </w:p>
    <w:p w14:paraId="0000001F" w14:textId="77777777" w:rsidR="0018198A" w:rsidRDefault="0018198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444746"/>
          <w:shd w:val="clear" w:color="auto" w:fill="F0F4F9"/>
        </w:rPr>
      </w:pPr>
    </w:p>
    <w:p w14:paraId="00000020" w14:textId="77777777" w:rsidR="0018198A" w:rsidRDefault="0018198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444746"/>
          <w:shd w:val="clear" w:color="auto" w:fill="F0F4F9"/>
        </w:rPr>
      </w:pPr>
    </w:p>
    <w:p w14:paraId="00000021" w14:textId="77777777" w:rsidR="0018198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  <w:shd w:val="clear" w:color="auto" w:fill="F0F4F9"/>
        </w:rPr>
      </w:pPr>
      <w:r>
        <w:rPr>
          <w:rFonts w:ascii="Google Sans" w:eastAsia="Google Sans" w:hAnsi="Google Sans" w:cs="Google Sans"/>
          <w:color w:val="5F6368"/>
          <w:sz w:val="20"/>
          <w:szCs w:val="20"/>
          <w:shd w:val="clear" w:color="auto" w:fill="F0F4F9"/>
        </w:rPr>
        <w:t>// services/BillingService.js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proofErr w:type="spellStart"/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const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broker = </w:t>
      </w:r>
      <w:r>
        <w:rPr>
          <w:rFonts w:ascii="Google Sans" w:eastAsia="Google Sans" w:hAnsi="Google Sans" w:cs="Google Sans"/>
          <w:color w:val="1967D2"/>
          <w:sz w:val="20"/>
          <w:szCs w:val="20"/>
          <w:shd w:val="clear" w:color="auto" w:fill="F0F4F9"/>
        </w:rPr>
        <w:t>require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(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'../libs/</w:t>
      </w:r>
      <w:proofErr w:type="spellStart"/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MessageBroker</w:t>
      </w:r>
      <w:proofErr w:type="spellEnd"/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'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);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proofErr w:type="spellStart"/>
      <w:r>
        <w:rPr>
          <w:rFonts w:ascii="Google Sans" w:eastAsia="Google Sans" w:hAnsi="Google Sans" w:cs="Google Sans"/>
          <w:color w:val="1F1F1F"/>
          <w:shd w:val="clear" w:color="auto" w:fill="F0F4F9"/>
        </w:rPr>
        <w:t>broker.subscribe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>(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'QC_PASSED'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,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async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(data) =&gt; {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</w:t>
      </w:r>
      <w:r>
        <w:rPr>
          <w:rFonts w:ascii="Google Sans" w:eastAsia="Google Sans" w:hAnsi="Google Sans" w:cs="Google Sans"/>
          <w:color w:val="1967D2"/>
          <w:sz w:val="20"/>
          <w:szCs w:val="20"/>
          <w:shd w:val="clear" w:color="auto" w:fill="F0F4F9"/>
        </w:rPr>
        <w:t>console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.log(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`[Billing] Generating invoice for approved rolls...`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);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</w:t>
      </w:r>
      <w:r>
        <w:rPr>
          <w:rFonts w:ascii="Google Sans" w:eastAsia="Google Sans" w:hAnsi="Google Sans" w:cs="Google Sans"/>
          <w:color w:val="5F6368"/>
          <w:sz w:val="20"/>
          <w:szCs w:val="20"/>
          <w:shd w:val="clear" w:color="auto" w:fill="F0F4F9"/>
        </w:rPr>
        <w:t>// Logic to calculate Order-wise profitability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</w:t>
      </w:r>
      <w:r>
        <w:rPr>
          <w:rFonts w:ascii="Google Sans" w:eastAsia="Google Sans" w:hAnsi="Google Sans" w:cs="Google Sans"/>
          <w:color w:val="5F6368"/>
          <w:sz w:val="20"/>
          <w:szCs w:val="20"/>
          <w:shd w:val="clear" w:color="auto" w:fill="F0F4F9"/>
        </w:rPr>
        <w:t>// Considers: Purchase Cost + Job Work Cost + Margin Leakage[cite: 1]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lastRenderedPageBreak/>
        <w:t>});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</w:p>
    <w:p w14:paraId="00000022" w14:textId="77777777" w:rsidR="0018198A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2C18AC21">
          <v:rect id="_x0000_i1026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3. Sample Workflow Execution</w:t>
      </w:r>
    </w:p>
    <w:p w14:paraId="00000023" w14:textId="5C187142" w:rsidR="0018198A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This sequence demonstrates the "Invisible" cross-service coordination required for a textile dispatch</w:t>
      </w:r>
    </w:p>
    <w:p w14:paraId="00000024" w14:textId="727A5C7F" w:rsidR="0018198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Sales Initiation:</w:t>
      </w:r>
      <w:r>
        <w:rPr>
          <w:rFonts w:ascii="Google Sans" w:eastAsia="Google Sans" w:hAnsi="Google Sans" w:cs="Google Sans"/>
          <w:color w:val="1F1F1F"/>
        </w:rPr>
        <w:t xml:space="preserve"> The Sales team creates an order for "1000 Meters" of fabric</w:t>
      </w:r>
    </w:p>
    <w:p w14:paraId="00000025" w14:textId="77777777" w:rsidR="0018198A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Service: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SalesService</w:t>
      </w:r>
      <w:proofErr w:type="spellEnd"/>
    </w:p>
    <w:p w14:paraId="00000026" w14:textId="77777777" w:rsidR="0018198A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Event:</w:t>
      </w:r>
      <w:r>
        <w:rPr>
          <w:rFonts w:ascii="Google Sans" w:eastAsia="Google Sans" w:hAnsi="Google Sans" w:cs="Google Sans"/>
          <w:color w:val="1F1F1F"/>
        </w:rPr>
        <w:t xml:space="preserve"> ORDER_PLACED</w:t>
      </w:r>
    </w:p>
    <w:p w14:paraId="00000027" w14:textId="0E01B49B" w:rsidR="0018198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Inventory Locking:</w:t>
      </w:r>
      <w:r>
        <w:rPr>
          <w:rFonts w:ascii="Google Sans" w:eastAsia="Google Sans" w:hAnsi="Google Sans" w:cs="Google Sans"/>
          <w:color w:val="1F1F1F"/>
        </w:rPr>
        <w:t xml:space="preserve"> The Inventory service receives the event and marks 1000 Meters of the specific "Master Article" as </w:t>
      </w:r>
      <w:r>
        <w:rPr>
          <w:rFonts w:ascii="Google Sans" w:eastAsia="Google Sans" w:hAnsi="Google Sans" w:cs="Google Sans"/>
          <w:b/>
          <w:bCs/>
          <w:color w:val="1F1F1F"/>
        </w:rPr>
        <w:t>Reserved</w:t>
      </w:r>
      <w:r>
        <w:rPr>
          <w:rFonts w:ascii="Google Sans" w:eastAsia="Google Sans" w:hAnsi="Google Sans" w:cs="Google Sans"/>
          <w:color w:val="1F1F1F"/>
        </w:rPr>
        <w:t xml:space="preserve"> to prevent over-selling</w:t>
      </w:r>
    </w:p>
    <w:p w14:paraId="00000028" w14:textId="77777777" w:rsidR="0018198A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Service: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InventorySvc</w:t>
      </w:r>
      <w:proofErr w:type="spellEnd"/>
    </w:p>
    <w:p w14:paraId="00000029" w14:textId="00DBDEDF" w:rsidR="0018198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Inward &amp; QC:</w:t>
      </w:r>
      <w:r>
        <w:rPr>
          <w:rFonts w:ascii="Google Sans" w:eastAsia="Google Sans" w:hAnsi="Google Sans" w:cs="Google Sans"/>
          <w:color w:val="1F1F1F"/>
        </w:rPr>
        <w:t xml:space="preserve"> When the material arrives from the processor (Dyeing/Printing), the QC team performs shade and GSM tests</w:t>
      </w:r>
    </w:p>
    <w:p w14:paraId="0000002A" w14:textId="77777777" w:rsidR="0018198A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Action: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approveQC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)</w:t>
      </w:r>
    </w:p>
    <w:p w14:paraId="0000002B" w14:textId="77777777" w:rsidR="0018198A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Event:</w:t>
      </w:r>
      <w:r>
        <w:rPr>
          <w:rFonts w:ascii="Google Sans" w:eastAsia="Google Sans" w:hAnsi="Google Sans" w:cs="Google Sans"/>
          <w:color w:val="1F1F1F"/>
        </w:rPr>
        <w:t xml:space="preserve"> QC_PASSED</w:t>
      </w:r>
    </w:p>
    <w:p w14:paraId="0000002C" w14:textId="30BDEA8D" w:rsidR="0018198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Tagging &amp; Dispatch:</w:t>
      </w:r>
      <w:r>
        <w:rPr>
          <w:rFonts w:ascii="Google Sans" w:eastAsia="Google Sans" w:hAnsi="Google Sans" w:cs="Google Sans"/>
          <w:color w:val="1F1F1F"/>
        </w:rPr>
        <w:t xml:space="preserve"> Upon QC approval, the system generates unique </w:t>
      </w:r>
      <w:r>
        <w:rPr>
          <w:rFonts w:ascii="Google Sans" w:eastAsia="Google Sans" w:hAnsi="Google Sans" w:cs="Google Sans"/>
          <w:b/>
          <w:bCs/>
          <w:color w:val="1F1F1F"/>
        </w:rPr>
        <w:t>Roll-level Barcodes</w:t>
      </w:r>
      <w:r>
        <w:rPr>
          <w:rFonts w:ascii="Google Sans" w:eastAsia="Google Sans" w:hAnsi="Google Sans" w:cs="Google Sans"/>
          <w:color w:val="1F1F1F"/>
        </w:rPr>
        <w:t xml:space="preserve"> containing the Lot No and Master Article info</w:t>
      </w:r>
    </w:p>
    <w:p w14:paraId="0000002D" w14:textId="77777777" w:rsidR="0018198A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Service: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DispatchSvc</w:t>
      </w:r>
      <w:proofErr w:type="spellEnd"/>
    </w:p>
    <w:p w14:paraId="0000002E" w14:textId="117DB863" w:rsidR="0018198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Financial Closure:</w:t>
      </w:r>
      <w:r>
        <w:rPr>
          <w:rFonts w:ascii="Google Sans" w:eastAsia="Google Sans" w:hAnsi="Google Sans" w:cs="Google Sans"/>
          <w:color w:val="1F1F1F"/>
        </w:rPr>
        <w:t xml:space="preserve"> The Billing service calculates the </w:t>
      </w:r>
      <w:r>
        <w:rPr>
          <w:rFonts w:ascii="Google Sans" w:eastAsia="Google Sans" w:hAnsi="Google Sans" w:cs="Google Sans"/>
          <w:b/>
          <w:bCs/>
          <w:color w:val="1F1F1F"/>
        </w:rPr>
        <w:t>Margin Leakage</w:t>
      </w:r>
      <w:r>
        <w:rPr>
          <w:rFonts w:ascii="Google Sans" w:eastAsia="Google Sans" w:hAnsi="Google Sans" w:cs="Google Sans"/>
          <w:color w:val="1F1F1F"/>
        </w:rPr>
        <w:t xml:space="preserve"> (e.g., if only 980 Meters were usable after shrinkage) and generates the final GST-compliant invoice</w:t>
      </w:r>
    </w:p>
    <w:p w14:paraId="0000002F" w14:textId="77777777" w:rsidR="0018198A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Service: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BillingSvc</w:t>
      </w:r>
      <w:proofErr w:type="spellEnd"/>
    </w:p>
    <w:p w14:paraId="00000030" w14:textId="77777777" w:rsidR="0018198A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74307C69">
          <v:rect id="_x0000_i1027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4. Handling Domain Shifts (Textile to Solar)</w:t>
      </w:r>
    </w:p>
    <w:p w14:paraId="00000031" w14:textId="77777777" w:rsidR="0018198A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Because we use a metadata or </w:t>
      </w:r>
      <w:proofErr w:type="spellStart"/>
      <w:r>
        <w:rPr>
          <w:rFonts w:ascii="Google Sans" w:eastAsia="Google Sans" w:hAnsi="Google Sans" w:cs="Google Sans"/>
          <w:color w:val="1F1F1F"/>
        </w:rPr>
        <w:t>dynamicAttributes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field in MongoDB, switching to a Solar domain requires zero database migrations:</w:t>
      </w:r>
    </w:p>
    <w:p w14:paraId="00000032" w14:textId="70ABF884" w:rsidR="0018198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Textile:</w:t>
      </w:r>
      <w:r>
        <w:rPr>
          <w:rFonts w:ascii="Google Sans" w:eastAsia="Google Sans" w:hAnsi="Google Sans" w:cs="Google Sans"/>
          <w:color w:val="1F1F1F"/>
        </w:rPr>
        <w:t xml:space="preserve"> attributes: </w:t>
      </w:r>
      <w:proofErr w:type="gramStart"/>
      <w:r>
        <w:rPr>
          <w:rFonts w:ascii="Google Sans" w:eastAsia="Google Sans" w:hAnsi="Google Sans" w:cs="Google Sans"/>
          <w:color w:val="1F1F1F"/>
        </w:rPr>
        <w:t>{ "</w:t>
      </w:r>
      <w:proofErr w:type="gramEnd"/>
      <w:r>
        <w:rPr>
          <w:rFonts w:ascii="Google Sans" w:eastAsia="Google Sans" w:hAnsi="Google Sans" w:cs="Google Sans"/>
          <w:color w:val="1F1F1F"/>
        </w:rPr>
        <w:t>GSM": 180, "Composition": "Cotton</w:t>
      </w:r>
      <w:proofErr w:type="gramStart"/>
      <w:r>
        <w:rPr>
          <w:rFonts w:ascii="Google Sans" w:eastAsia="Google Sans" w:hAnsi="Google Sans" w:cs="Google Sans"/>
          <w:color w:val="1F1F1F"/>
        </w:rPr>
        <w:t>" }</w:t>
      </w:r>
      <w:proofErr w:type="gramEnd"/>
      <w:r>
        <w:rPr>
          <w:color w:val="000000"/>
        </w:rPr>
        <w:br/>
      </w:r>
    </w:p>
    <w:p w14:paraId="00000033" w14:textId="77777777" w:rsidR="0018198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Solar:</w:t>
      </w:r>
      <w:r>
        <w:rPr>
          <w:rFonts w:ascii="Google Sans" w:eastAsia="Google Sans" w:hAnsi="Google Sans" w:cs="Google Sans"/>
          <w:color w:val="1F1F1F"/>
        </w:rPr>
        <w:t xml:space="preserve"> attributes: </w:t>
      </w:r>
      <w:proofErr w:type="gramStart"/>
      <w:r>
        <w:rPr>
          <w:rFonts w:ascii="Google Sans" w:eastAsia="Google Sans" w:hAnsi="Google Sans" w:cs="Google Sans"/>
          <w:color w:val="1F1F1F"/>
        </w:rPr>
        <w:t>{ "</w:t>
      </w:r>
      <w:proofErr w:type="gramEnd"/>
      <w:r>
        <w:rPr>
          <w:rFonts w:ascii="Google Sans" w:eastAsia="Google Sans" w:hAnsi="Google Sans" w:cs="Google Sans"/>
          <w:color w:val="1F1F1F"/>
        </w:rPr>
        <w:t>Wattage": "400W", "</w:t>
      </w:r>
      <w:proofErr w:type="spellStart"/>
      <w:r>
        <w:rPr>
          <w:rFonts w:ascii="Google Sans" w:eastAsia="Google Sans" w:hAnsi="Google Sans" w:cs="Google Sans"/>
          <w:color w:val="1F1F1F"/>
        </w:rPr>
        <w:t>CellType</w:t>
      </w:r>
      <w:proofErr w:type="spellEnd"/>
      <w:r>
        <w:rPr>
          <w:rFonts w:ascii="Google Sans" w:eastAsia="Google Sans" w:hAnsi="Google Sans" w:cs="Google Sans"/>
          <w:color w:val="1F1F1F"/>
        </w:rPr>
        <w:t>": "Monocrystalline</w:t>
      </w:r>
      <w:proofErr w:type="gramStart"/>
      <w:r>
        <w:rPr>
          <w:rFonts w:ascii="Google Sans" w:eastAsia="Google Sans" w:hAnsi="Google Sans" w:cs="Google Sans"/>
          <w:color w:val="1F1F1F"/>
        </w:rPr>
        <w:t>" }</w:t>
      </w:r>
      <w:proofErr w:type="gramEnd"/>
    </w:p>
    <w:p w14:paraId="00000034" w14:textId="26829742" w:rsidR="0018198A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The code logic remains identical; only the UI/Frontend (React) needs to render different input labels based on the "Domain" flag in the Master Article.</w:t>
      </w:r>
      <w:r w:rsidR="009C1A32">
        <w:rPr>
          <w:rFonts w:ascii="Google Sans" w:eastAsia="Google Sans" w:hAnsi="Google Sans" w:cs="Google Sans"/>
          <w:color w:val="1F1F1F"/>
        </w:rPr>
        <w:t xml:space="preserve"> </w:t>
      </w:r>
    </w:p>
    <w:sectPr w:rsidR="0018198A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27BF708B-36E6-4477-B4FE-C1E7AA5A9066}"/>
  </w:font>
  <w:font w:name="Google Sans">
    <w:charset w:val="00"/>
    <w:family w:val="auto"/>
    <w:pitch w:val="default"/>
    <w:embedRegular r:id="rId2" w:fontKey="{0D5A11B7-E66B-4D51-82CD-4C5265A87E02}"/>
    <w:embedBold r:id="rId3" w:fontKey="{725716EA-0C0A-4009-BB6B-02D3BB03B42B}"/>
    <w:embedItalic r:id="rId4" w:fontKey="{4AA763F6-B847-4FBE-ACF1-A194C31D50D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363D079-1951-4716-B98D-9E57643AFAB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D7BADC0-D882-4F3A-A34F-5C39A22727B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2FC"/>
    <w:multiLevelType w:val="multilevel"/>
    <w:tmpl w:val="C61472B2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8C4745C"/>
    <w:multiLevelType w:val="multilevel"/>
    <w:tmpl w:val="7758E00C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39E7523"/>
    <w:multiLevelType w:val="multilevel"/>
    <w:tmpl w:val="F59CEF24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01A62AF"/>
    <w:multiLevelType w:val="multilevel"/>
    <w:tmpl w:val="41361712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29B5547"/>
    <w:multiLevelType w:val="multilevel"/>
    <w:tmpl w:val="8DFEAA90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52ED1610"/>
    <w:multiLevelType w:val="multilevel"/>
    <w:tmpl w:val="1CFA1F2C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76177BC"/>
    <w:multiLevelType w:val="multilevel"/>
    <w:tmpl w:val="7F80B516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170560690">
    <w:abstractNumId w:val="2"/>
  </w:num>
  <w:num w:numId="2" w16cid:durableId="544098389">
    <w:abstractNumId w:val="3"/>
  </w:num>
  <w:num w:numId="3" w16cid:durableId="1298757060">
    <w:abstractNumId w:val="6"/>
  </w:num>
  <w:num w:numId="4" w16cid:durableId="7608839">
    <w:abstractNumId w:val="5"/>
  </w:num>
  <w:num w:numId="5" w16cid:durableId="602762073">
    <w:abstractNumId w:val="0"/>
  </w:num>
  <w:num w:numId="6" w16cid:durableId="282081917">
    <w:abstractNumId w:val="1"/>
  </w:num>
  <w:num w:numId="7" w16cid:durableId="6467418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98A"/>
    <w:rsid w:val="0018198A"/>
    <w:rsid w:val="008B5239"/>
    <w:rsid w:val="009C1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BE340"/>
  <w15:docId w15:val="{01E689B2-69B0-44CB-975E-5FE9B89B1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700</Words>
  <Characters>3994</Characters>
  <Application>Microsoft Office Word</Application>
  <DocSecurity>0</DocSecurity>
  <Lines>33</Lines>
  <Paragraphs>9</Paragraphs>
  <ScaleCrop>false</ScaleCrop>
  <Company/>
  <LinksUpToDate>false</LinksUpToDate>
  <CharactersWithSpaces>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Mohan Kumar DB</cp:lastModifiedBy>
  <cp:revision>2</cp:revision>
  <dcterms:created xsi:type="dcterms:W3CDTF">2026-05-06T09:28:00Z</dcterms:created>
  <dcterms:modified xsi:type="dcterms:W3CDTF">2026-05-06T09:31:00Z</dcterms:modified>
</cp:coreProperties>
</file>