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17A330">
      <w:pPr>
        <w:spacing w:after="60"/>
        <w:jc w:val="center"/>
      </w:pPr>
      <w:r>
        <w:rPr>
          <w:b/>
          <w:bCs/>
          <w:color w:val="1F3864"/>
          <w:sz w:val="32"/>
          <w:szCs w:val="32"/>
        </w:rPr>
        <w:t>PENETRATION TESTING REPORT</w:t>
      </w:r>
    </w:p>
    <w:p w14:paraId="6D34B41B">
      <w:pPr>
        <w:spacing w:after="60"/>
        <w:jc w:val="center"/>
      </w:pPr>
      <w:r>
        <w:rPr>
          <w:b/>
          <w:bCs/>
          <w:color w:val="44546A"/>
          <w:sz w:val="24"/>
          <w:szCs w:val="24"/>
        </w:rPr>
        <w:t>FOOTPRINTING &amp; NETWORK SCANNING PHASES</w:t>
      </w:r>
    </w:p>
    <w:p w14:paraId="512ABA1C">
      <w:pPr>
        <w:spacing w:after="300"/>
        <w:jc w:val="center"/>
      </w:pPr>
      <w:r>
        <w:rPr>
          <w:color w:val="666666"/>
          <w:sz w:val="20"/>
          <w:szCs w:val="20"/>
        </w:rPr>
        <w:t>W2-PM-FINAL | CYBERSECURITY | NETWORKWALKS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2"/>
        <w:gridCol w:w="7258"/>
      </w:tblGrid>
      <w:tr w14:paraId="217E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9E2F3"/>
            <w:tcMar>
              <w:top w:w="100" w:type="dxa"/>
              <w:left w:w="140" w:type="dxa"/>
              <w:bottom w:w="100" w:type="dxa"/>
              <w:right w:w="140" w:type="dxa"/>
            </w:tcMar>
            <w:vAlign w:val="center"/>
          </w:tcPr>
          <w:p w14:paraId="37E46F30">
            <w:r>
              <w:rPr>
                <w:b/>
                <w:bCs/>
                <w:sz w:val="20"/>
                <w:szCs w:val="20"/>
              </w:rPr>
              <w:t>Pentester Name
(Cybersecurity Professional)</w:t>
            </w:r>
          </w:p>
        </w:tc>
        <w:tc>
          <w:tcPr>
            <w:tcW w:w="6550" w:type="dxa"/>
            <w:tcMar>
              <w:top w:w="100" w:type="dxa"/>
              <w:left w:w="140" w:type="dxa"/>
              <w:bottom w:w="100" w:type="dxa"/>
              <w:right w:w="140" w:type="dxa"/>
            </w:tcMar>
            <w:vAlign w:val="center"/>
          </w:tcPr>
          <w:p w14:paraId="3CF88D75">
            <w:pPr>
              <w:rPr>
                <w:rFonts w:hint="default"/>
                <w:lang w:val="en-GB"/>
              </w:rPr>
            </w:pPr>
            <w:r>
              <w:rPr>
                <w:rFonts w:hint="default"/>
                <w:lang w:val="en-GB"/>
              </w:rPr>
              <w:t>Temitayo Kara</w:t>
            </w:r>
          </w:p>
        </w:tc>
      </w:tr>
      <w:tr w14:paraId="6C35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9E2F3"/>
            <w:tcMar>
              <w:top w:w="100" w:type="dxa"/>
              <w:left w:w="140" w:type="dxa"/>
              <w:bottom w:w="100" w:type="dxa"/>
              <w:right w:w="140" w:type="dxa"/>
            </w:tcMar>
            <w:vAlign w:val="center"/>
          </w:tcPr>
          <w:p w14:paraId="037DA9C9">
            <w:r>
              <w:rPr>
                <w:b/>
                <w:bCs/>
                <w:sz w:val="20"/>
                <w:szCs w:val="20"/>
              </w:rPr>
              <w:t>Program/Batch</w:t>
            </w:r>
          </w:p>
        </w:tc>
        <w:tc>
          <w:tcPr>
            <w:tcW w:w="6550" w:type="dxa"/>
            <w:tcMar>
              <w:top w:w="100" w:type="dxa"/>
              <w:left w:w="140" w:type="dxa"/>
              <w:bottom w:w="100" w:type="dxa"/>
              <w:right w:w="140" w:type="dxa"/>
            </w:tcMar>
            <w:vAlign w:val="center"/>
          </w:tcPr>
          <w:p w14:paraId="2697444A">
            <w:pPr>
              <w:rPr>
                <w:rFonts w:hint="default"/>
                <w:lang w:val="en-GB"/>
              </w:rPr>
            </w:pPr>
            <w:r>
              <w:drawing>
                <wp:inline distT="0" distB="0" distL="114300" distR="114300">
                  <wp:extent cx="635" cy="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0"/>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t>B08</w:t>
            </w:r>
            <w:r>
              <w:rPr>
                <w:rFonts w:hint="default"/>
                <w:lang w:val="en-GB"/>
              </w:rPr>
              <w:t>3</w:t>
            </w:r>
            <w:r>
              <w:t>-Networkwalks</w:t>
            </w:r>
          </w:p>
        </w:tc>
      </w:tr>
      <w:tr w14:paraId="1F15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9E2F3"/>
            <w:tcMar>
              <w:top w:w="100" w:type="dxa"/>
              <w:left w:w="140" w:type="dxa"/>
              <w:bottom w:w="100" w:type="dxa"/>
              <w:right w:w="140" w:type="dxa"/>
            </w:tcMar>
            <w:vAlign w:val="center"/>
          </w:tcPr>
          <w:p w14:paraId="14AB4C80">
            <w:r>
              <w:rPr>
                <w:b/>
                <w:bCs/>
                <w:sz w:val="20"/>
                <w:szCs w:val="20"/>
              </w:rPr>
              <w:t>Date</w:t>
            </w:r>
          </w:p>
        </w:tc>
        <w:tc>
          <w:tcPr>
            <w:tcW w:w="6550" w:type="dxa"/>
            <w:tcMar>
              <w:top w:w="100" w:type="dxa"/>
              <w:left w:w="140" w:type="dxa"/>
              <w:bottom w:w="100" w:type="dxa"/>
              <w:right w:w="140" w:type="dxa"/>
            </w:tcMar>
            <w:vAlign w:val="center"/>
          </w:tcPr>
          <w:p w14:paraId="210DA35E">
            <w:r>
              <w:rPr>
                <w:rFonts w:hint="default"/>
                <w:sz w:val="20"/>
                <w:szCs w:val="20"/>
                <w:lang w:val="en-GB"/>
              </w:rPr>
              <w:t>18</w:t>
            </w:r>
            <w:r>
              <w:rPr>
                <w:sz w:val="20"/>
                <w:szCs w:val="20"/>
              </w:rPr>
              <w:t xml:space="preserve"> September 2026</w:t>
            </w:r>
          </w:p>
        </w:tc>
      </w:tr>
      <w:tr w14:paraId="75FA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9E2F3"/>
            <w:tcMar>
              <w:top w:w="100" w:type="dxa"/>
              <w:left w:w="140" w:type="dxa"/>
              <w:bottom w:w="100" w:type="dxa"/>
              <w:right w:w="140" w:type="dxa"/>
            </w:tcMar>
            <w:vAlign w:val="center"/>
          </w:tcPr>
          <w:p w14:paraId="17DF809A">
            <w:r>
              <w:rPr>
                <w:b/>
                <w:bCs/>
                <w:sz w:val="20"/>
                <w:szCs w:val="20"/>
              </w:rPr>
              <w:t>Modules completed</w:t>
            </w:r>
          </w:p>
        </w:tc>
        <w:tc>
          <w:tcPr>
            <w:tcW w:w="6550" w:type="dxa"/>
            <w:tcMar>
              <w:top w:w="100" w:type="dxa"/>
              <w:left w:w="140" w:type="dxa"/>
              <w:bottom w:w="100" w:type="dxa"/>
              <w:right w:w="140" w:type="dxa"/>
            </w:tcMar>
            <w:vAlign w:val="center"/>
          </w:tcPr>
          <w:p w14:paraId="60F4F1E7">
            <w:pPr>
              <w:spacing w:after="40"/>
            </w:pPr>
            <w:r>
              <w:rPr>
                <w:sz w:val="20"/>
                <w:szCs w:val="20"/>
              </w:rPr>
              <w:t>W2-PM1 (Multiple Kali Tools)</w:t>
            </w:r>
          </w:p>
          <w:p w14:paraId="14D02D1C">
            <w:pPr>
              <w:spacing w:after="40"/>
            </w:pPr>
            <w:r>
              <w:rPr>
                <w:sz w:val="20"/>
                <w:szCs w:val="20"/>
              </w:rPr>
              <w:t>W2-PM5 (Zenmap Scanning)</w:t>
            </w:r>
          </w:p>
        </w:tc>
      </w:tr>
      <w:tr w14:paraId="74F1B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9E2F3"/>
            <w:tcMar>
              <w:top w:w="100" w:type="dxa"/>
              <w:left w:w="140" w:type="dxa"/>
              <w:bottom w:w="100" w:type="dxa"/>
              <w:right w:w="140" w:type="dxa"/>
            </w:tcMar>
            <w:vAlign w:val="center"/>
          </w:tcPr>
          <w:p w14:paraId="32DC5E5A">
            <w:r>
              <w:rPr>
                <w:b/>
                <w:bCs/>
                <w:sz w:val="20"/>
                <w:szCs w:val="20"/>
              </w:rPr>
              <w:t>Client/Target</w:t>
            </w:r>
          </w:p>
        </w:tc>
        <w:tc>
          <w:tcPr>
            <w:tcW w:w="6550" w:type="dxa"/>
            <w:tcMar>
              <w:top w:w="100" w:type="dxa"/>
              <w:left w:w="140" w:type="dxa"/>
              <w:bottom w:w="100" w:type="dxa"/>
              <w:right w:w="140" w:type="dxa"/>
            </w:tcMar>
            <w:vAlign w:val="center"/>
          </w:tcPr>
          <w:p w14:paraId="36B32D9E">
            <w:pPr>
              <w:spacing w:after="40"/>
            </w:pPr>
            <w:r>
              <w:rPr>
                <w:sz w:val="20"/>
                <w:szCs w:val="20"/>
              </w:rPr>
              <w:t>1. Networkwalks.com (educational lab target)</w:t>
            </w:r>
          </w:p>
          <w:p w14:paraId="6771A865">
            <w:pPr>
              <w:spacing w:after="40"/>
            </w:pPr>
            <w:r>
              <w:rPr>
                <w:sz w:val="20"/>
                <w:szCs w:val="20"/>
              </w:rPr>
              <w:t>2. My own local LAN network</w:t>
            </w:r>
          </w:p>
        </w:tc>
      </w:tr>
      <w:tr w14:paraId="1427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9E2F3"/>
            <w:tcMar>
              <w:top w:w="100" w:type="dxa"/>
              <w:left w:w="140" w:type="dxa"/>
              <w:bottom w:w="100" w:type="dxa"/>
              <w:right w:w="140" w:type="dxa"/>
            </w:tcMar>
            <w:vAlign w:val="center"/>
          </w:tcPr>
          <w:p w14:paraId="5AF32375">
            <w:r>
              <w:rPr>
                <w:b/>
                <w:bCs/>
                <w:sz w:val="20"/>
                <w:szCs w:val="20"/>
              </w:rPr>
              <w:t>Permission secured from client?</w:t>
            </w:r>
          </w:p>
        </w:tc>
        <w:tc>
          <w:tcPr>
            <w:tcW w:w="6550" w:type="dxa"/>
            <w:tcMar>
              <w:top w:w="100" w:type="dxa"/>
              <w:left w:w="140" w:type="dxa"/>
              <w:bottom w:w="100" w:type="dxa"/>
              <w:right w:w="140" w:type="dxa"/>
            </w:tcMar>
            <w:vAlign w:val="center"/>
          </w:tcPr>
          <w:p w14:paraId="5FD236F7">
            <w:r>
              <w:rPr>
                <w:sz w:val="20"/>
                <w:szCs w:val="20"/>
              </w:rPr>
              <w:t>Yes</w:t>
            </w:r>
          </w:p>
        </w:tc>
      </w:tr>
      <w:tr w14:paraId="4729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9E2F3"/>
            <w:tcMar>
              <w:top w:w="100" w:type="dxa"/>
              <w:left w:w="140" w:type="dxa"/>
              <w:bottom w:w="100" w:type="dxa"/>
              <w:right w:w="140" w:type="dxa"/>
            </w:tcMar>
            <w:vAlign w:val="center"/>
          </w:tcPr>
          <w:p w14:paraId="20D07E0A">
            <w:r>
              <w:rPr>
                <w:b/>
                <w:bCs/>
                <w:sz w:val="20"/>
                <w:szCs w:val="20"/>
              </w:rPr>
              <w:t>Phases covered</w:t>
            </w:r>
          </w:p>
        </w:tc>
        <w:tc>
          <w:tcPr>
            <w:tcW w:w="6550" w:type="dxa"/>
            <w:tcMar>
              <w:top w:w="100" w:type="dxa"/>
              <w:left w:w="140" w:type="dxa"/>
              <w:bottom w:w="100" w:type="dxa"/>
              <w:right w:w="140" w:type="dxa"/>
            </w:tcMar>
            <w:vAlign w:val="center"/>
          </w:tcPr>
          <w:p w14:paraId="071EA8E1">
            <w:pPr>
              <w:spacing w:after="40"/>
            </w:pPr>
            <w:r>
              <w:rPr>
                <w:sz w:val="20"/>
                <w:szCs w:val="20"/>
              </w:rPr>
              <w:t>Phase 1: Reconnaissance &amp; Footprinting</w:t>
            </w:r>
          </w:p>
          <w:p w14:paraId="5AA034CD">
            <w:pPr>
              <w:spacing w:after="40"/>
            </w:pPr>
            <w:r>
              <w:rPr>
                <w:sz w:val="20"/>
                <w:szCs w:val="20"/>
              </w:rPr>
              <w:t>Phase 2: Scanning &amp; Network Discovery</w:t>
            </w:r>
          </w:p>
          <w:p w14:paraId="3A2BBBA2">
            <w:pPr>
              <w:spacing w:after="40"/>
            </w:pPr>
            <w:r>
              <w:rPr>
                <w:sz w:val="20"/>
                <w:szCs w:val="20"/>
              </w:rPr>
              <w:t>Phase 3-5: In Progress</w:t>
            </w:r>
          </w:p>
        </w:tc>
      </w:tr>
    </w:tbl>
    <w:p w14:paraId="134BE6A5">
      <w:pPr>
        <w:spacing w:after="200"/>
      </w:pPr>
    </w:p>
    <w:p w14:paraId="2DEA6DDB">
      <w:pPr>
        <w:pStyle w:val="2"/>
        <w:spacing w:before="360" w:after="160"/>
      </w:pPr>
      <w:r>
        <w:t>1. Liability Disclaimer</w:t>
      </w:r>
    </w:p>
    <w:p w14:paraId="02905E80">
      <w:pPr>
        <w:spacing w:after="160"/>
      </w:pPr>
      <w:r>
        <w:rPr>
          <w:sz w:val="22"/>
          <w:szCs w:val="22"/>
        </w:rPr>
        <w:t>These activities were performed only against the networkwalks.com domain, for which lab permission was granted as part of an educational cybersecurity program, and against my own local LAN network. All material in this report is for education and research purposes only. Nothing here should be used to break the law. The instructor, the authors and Networkwalks are not responsible for how this knowledge is used every action taken is the responsibility of the individual performing it. Misuse of these techniques can lead to criminal charges, heavy fines, loss of employment and a permanent criminal record. In most countries, unauthorized access to a computer system is a crime even when no damage is caused.</w:t>
      </w:r>
    </w:p>
    <w:p w14:paraId="002570AA">
      <w:pPr>
        <w:pStyle w:val="2"/>
        <w:spacing w:before="360" w:after="160"/>
      </w:pPr>
      <w:r>
        <w:t>2. Introduction</w:t>
      </w:r>
    </w:p>
    <w:p w14:paraId="02E4B95C">
      <w:pPr>
        <w:spacing w:after="160"/>
      </w:pPr>
      <w:r>
        <w:rPr>
          <w:sz w:val="22"/>
          <w:szCs w:val="22"/>
        </w:rPr>
        <w:t>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It is the Week 2 part of my ongoing internship program at Networkwalks.</w:t>
      </w:r>
    </w:p>
    <w:p w14:paraId="4A9F4EC2">
      <w:pPr>
        <w:spacing w:after="160"/>
      </w:pPr>
      <w:r>
        <w:rPr>
          <w:sz w:val="22"/>
          <w:szCs w:val="22"/>
        </w:rPr>
        <w:t>All commands were run in Kali Linux (footprinting) and against a local Windows-based LAN using Zenmap (scanning). Every step below includes the exact command used, the result observed, a screenshot as evidence, and a short note on why the finding matters from an attacker's point of view.</w:t>
      </w:r>
    </w:p>
    <w:p w14:paraId="5E8285C1">
      <w:pPr>
        <w:pStyle w:val="2"/>
        <w:spacing w:before="360" w:after="160"/>
      </w:pPr>
      <w:r>
        <w:t>3. Tools Used</w:t>
      </w:r>
    </w:p>
    <w:p w14:paraId="6ACE393F">
      <w:pPr>
        <w:spacing w:after="160"/>
      </w:pPr>
      <w:r>
        <w:rPr>
          <w:sz w:val="22"/>
          <w:szCs w:val="22"/>
        </w:rPr>
        <w:t>The table below lists each tool used in this report and its purpose.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70"/>
        <w:gridCol w:w="7450"/>
      </w:tblGrid>
      <w:tr w14:paraId="38347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00" w:type="dxa"/>
            <w:shd w:val="clear" w:color="auto" w:fill="2F5496"/>
            <w:tcMar>
              <w:top w:w="80" w:type="dxa"/>
              <w:left w:w="120" w:type="dxa"/>
              <w:bottom w:w="80" w:type="dxa"/>
              <w:right w:w="120" w:type="dxa"/>
            </w:tcMar>
          </w:tcPr>
          <w:p w14:paraId="63F1FC54">
            <w:r>
              <w:rPr>
                <w:b/>
                <w:bCs/>
                <w:color w:val="FFFFFF"/>
                <w:sz w:val="20"/>
                <w:szCs w:val="20"/>
              </w:rPr>
              <w:t>Tool</w:t>
            </w:r>
          </w:p>
        </w:tc>
        <w:tc>
          <w:tcPr>
            <w:tcW w:w="6750" w:type="dxa"/>
            <w:shd w:val="clear" w:color="auto" w:fill="2F5496"/>
            <w:tcMar>
              <w:top w:w="80" w:type="dxa"/>
              <w:left w:w="120" w:type="dxa"/>
              <w:bottom w:w="80" w:type="dxa"/>
              <w:right w:w="120" w:type="dxa"/>
            </w:tcMar>
          </w:tcPr>
          <w:p w14:paraId="0843AD78">
            <w:r>
              <w:rPr>
                <w:b/>
                <w:bCs/>
                <w:color w:val="FFFFFF"/>
                <w:sz w:val="20"/>
                <w:szCs w:val="20"/>
              </w:rPr>
              <w:t>Purpose</w:t>
            </w:r>
          </w:p>
        </w:tc>
      </w:tr>
      <w:tr w14:paraId="3C5A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530A2DEF">
            <w:r>
              <w:rPr>
                <w:b w:val="0"/>
                <w:bCs w:val="0"/>
                <w:sz w:val="20"/>
                <w:szCs w:val="20"/>
              </w:rPr>
              <w:t>Kali Linux &amp; Windows</w:t>
            </w:r>
          </w:p>
        </w:tc>
        <w:tc>
          <w:tcPr>
            <w:tcW w:w="6750" w:type="dxa"/>
            <w:tcMar>
              <w:top w:w="80" w:type="dxa"/>
              <w:left w:w="120" w:type="dxa"/>
              <w:bottom w:w="80" w:type="dxa"/>
              <w:right w:w="120" w:type="dxa"/>
            </w:tcMar>
          </w:tcPr>
          <w:p w14:paraId="519D5659">
            <w:r>
              <w:rPr>
                <w:b w:val="0"/>
                <w:bCs w:val="0"/>
                <w:sz w:val="20"/>
                <w:szCs w:val="20"/>
              </w:rPr>
              <w:t>Operating systems used for reconnaissance activities</w:t>
            </w:r>
          </w:p>
        </w:tc>
      </w:tr>
      <w:tr w14:paraId="0E56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5B96251F">
            <w:r>
              <w:rPr>
                <w:b w:val="0"/>
                <w:bCs w:val="0"/>
                <w:sz w:val="20"/>
                <w:szCs w:val="20"/>
              </w:rPr>
              <w:t>WHOIS</w:t>
            </w:r>
          </w:p>
        </w:tc>
        <w:tc>
          <w:tcPr>
            <w:tcW w:w="6750" w:type="dxa"/>
            <w:tcMar>
              <w:top w:w="80" w:type="dxa"/>
              <w:left w:w="120" w:type="dxa"/>
              <w:bottom w:w="80" w:type="dxa"/>
              <w:right w:w="120" w:type="dxa"/>
            </w:tcMar>
          </w:tcPr>
          <w:p w14:paraId="58104EF8">
            <w:r>
              <w:rPr>
                <w:b w:val="0"/>
                <w:bCs w:val="0"/>
                <w:sz w:val="20"/>
                <w:szCs w:val="20"/>
              </w:rPr>
              <w:t>Find domain registration details (owner, dates, name servers).</w:t>
            </w:r>
          </w:p>
        </w:tc>
      </w:tr>
      <w:tr w14:paraId="08376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7E282252">
            <w:r>
              <w:rPr>
                <w:b w:val="0"/>
                <w:bCs w:val="0"/>
                <w:sz w:val="20"/>
                <w:szCs w:val="20"/>
              </w:rPr>
              <w:t>whatweb</w:t>
            </w:r>
          </w:p>
        </w:tc>
        <w:tc>
          <w:tcPr>
            <w:tcW w:w="6750" w:type="dxa"/>
            <w:tcMar>
              <w:top w:w="80" w:type="dxa"/>
              <w:left w:w="120" w:type="dxa"/>
              <w:bottom w:w="80" w:type="dxa"/>
              <w:right w:w="120" w:type="dxa"/>
            </w:tcMar>
          </w:tcPr>
          <w:p w14:paraId="1A8DF072">
            <w:r>
              <w:rPr>
                <w:b w:val="0"/>
                <w:bCs w:val="0"/>
                <w:sz w:val="20"/>
                <w:szCs w:val="20"/>
              </w:rPr>
              <w:t>Fingerprint web technologies (server, CMS, plugins, IP).</w:t>
            </w:r>
          </w:p>
        </w:tc>
      </w:tr>
      <w:tr w14:paraId="4DB23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182C8A4A">
            <w:r>
              <w:rPr>
                <w:b w:val="0"/>
                <w:bCs w:val="0"/>
                <w:sz w:val="20"/>
                <w:szCs w:val="20"/>
              </w:rPr>
              <w:t>nslookup</w:t>
            </w:r>
          </w:p>
        </w:tc>
        <w:tc>
          <w:tcPr>
            <w:tcW w:w="6750" w:type="dxa"/>
            <w:tcMar>
              <w:top w:w="80" w:type="dxa"/>
              <w:left w:w="120" w:type="dxa"/>
              <w:bottom w:w="80" w:type="dxa"/>
              <w:right w:w="120" w:type="dxa"/>
            </w:tcMar>
          </w:tcPr>
          <w:p w14:paraId="23789AA7">
            <w:r>
              <w:rPr>
                <w:b w:val="0"/>
                <w:bCs w:val="0"/>
                <w:sz w:val="20"/>
                <w:szCs w:val="20"/>
              </w:rPr>
              <w:t>Resolve the domain name to its IP address using DNS.</w:t>
            </w:r>
          </w:p>
        </w:tc>
      </w:tr>
      <w:tr w14:paraId="4D1C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177FC682">
            <w:r>
              <w:rPr>
                <w:b w:val="0"/>
                <w:bCs w:val="0"/>
                <w:sz w:val="20"/>
                <w:szCs w:val="20"/>
              </w:rPr>
              <w:t>curl -I</w:t>
            </w:r>
          </w:p>
        </w:tc>
        <w:tc>
          <w:tcPr>
            <w:tcW w:w="6750" w:type="dxa"/>
            <w:tcMar>
              <w:top w:w="80" w:type="dxa"/>
              <w:left w:w="120" w:type="dxa"/>
              <w:bottom w:w="80" w:type="dxa"/>
              <w:right w:w="120" w:type="dxa"/>
            </w:tcMar>
          </w:tcPr>
          <w:p w14:paraId="44AB836B">
            <w:r>
              <w:rPr>
                <w:b w:val="0"/>
                <w:bCs w:val="0"/>
                <w:sz w:val="20"/>
                <w:szCs w:val="20"/>
              </w:rPr>
              <w:t>Read the HTTP response headers of the website.</w:t>
            </w:r>
          </w:p>
        </w:tc>
      </w:tr>
      <w:tr w14:paraId="5AEA5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626F297D">
            <w:r>
              <w:rPr>
                <w:b w:val="0"/>
                <w:bCs w:val="0"/>
                <w:sz w:val="20"/>
                <w:szCs w:val="20"/>
              </w:rPr>
              <w:t>wafw00f</w:t>
            </w:r>
          </w:p>
        </w:tc>
        <w:tc>
          <w:tcPr>
            <w:tcW w:w="6750" w:type="dxa"/>
            <w:tcMar>
              <w:top w:w="80" w:type="dxa"/>
              <w:left w:w="120" w:type="dxa"/>
              <w:bottom w:w="80" w:type="dxa"/>
              <w:right w:w="120" w:type="dxa"/>
            </w:tcMar>
          </w:tcPr>
          <w:p w14:paraId="2B654D59">
            <w:r>
              <w:rPr>
                <w:b w:val="0"/>
                <w:bCs w:val="0"/>
                <w:sz w:val="20"/>
                <w:szCs w:val="20"/>
              </w:rPr>
              <w:t>Detect whether a Web Application Firewall protects the site.</w:t>
            </w:r>
          </w:p>
        </w:tc>
      </w:tr>
      <w:tr w14:paraId="69922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5E7F20B2">
            <w:r>
              <w:rPr>
                <w:b w:val="0"/>
                <w:bCs w:val="0"/>
                <w:sz w:val="20"/>
                <w:szCs w:val="20"/>
              </w:rPr>
              <w:t>dnsrecon</w:t>
            </w:r>
          </w:p>
        </w:tc>
        <w:tc>
          <w:tcPr>
            <w:tcW w:w="6750" w:type="dxa"/>
            <w:tcMar>
              <w:top w:w="80" w:type="dxa"/>
              <w:left w:w="120" w:type="dxa"/>
              <w:bottom w:w="80" w:type="dxa"/>
              <w:right w:w="120" w:type="dxa"/>
            </w:tcMar>
          </w:tcPr>
          <w:p w14:paraId="22FE1EB9">
            <w:r>
              <w:rPr>
                <w:b w:val="0"/>
                <w:bCs w:val="0"/>
                <w:sz w:val="20"/>
                <w:szCs w:val="20"/>
              </w:rPr>
              <w:t>Enumerate all DNS records (NS, MX, SPF, TXT, SRV).</w:t>
            </w:r>
          </w:p>
        </w:tc>
      </w:tr>
      <w:tr w14:paraId="0B727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20" w:type="dxa"/>
              <w:bottom w:w="80" w:type="dxa"/>
              <w:right w:w="120" w:type="dxa"/>
            </w:tcMar>
          </w:tcPr>
          <w:p w14:paraId="580B2753">
            <w:r>
              <w:rPr>
                <w:b w:val="0"/>
                <w:bCs w:val="0"/>
                <w:sz w:val="20"/>
                <w:szCs w:val="20"/>
              </w:rPr>
              <w:t>Zenmap (Nmap GUI)</w:t>
            </w:r>
          </w:p>
        </w:tc>
        <w:tc>
          <w:tcPr>
            <w:tcW w:w="6750" w:type="dxa"/>
            <w:tcMar>
              <w:top w:w="80" w:type="dxa"/>
              <w:left w:w="120" w:type="dxa"/>
              <w:bottom w:w="80" w:type="dxa"/>
              <w:right w:w="120" w:type="dxa"/>
            </w:tcMar>
          </w:tcPr>
          <w:p w14:paraId="456EC64D">
            <w:r>
              <w:rPr>
                <w:b w:val="0"/>
                <w:bCs w:val="0"/>
                <w:sz w:val="20"/>
                <w:szCs w:val="20"/>
              </w:rPr>
              <w:t>Scan the local subnet to find live hosts and topology.</w:t>
            </w:r>
          </w:p>
        </w:tc>
      </w:tr>
    </w:tbl>
    <w:p w14:paraId="1DBF8897">
      <w:pPr>
        <w:spacing w:after="200"/>
      </w:pPr>
    </w:p>
    <w:p w14:paraId="47A21855">
      <w:pPr>
        <w:pStyle w:val="2"/>
        <w:spacing w:before="360" w:after="160"/>
      </w:pPr>
      <w:r>
        <w:t>4. Activities Performed</w:t>
      </w:r>
    </w:p>
    <w:p w14:paraId="2338E495">
      <w:pPr>
        <w:pStyle w:val="3"/>
        <w:spacing w:before="260" w:after="120"/>
      </w:pPr>
      <w:r>
        <w:t>4.1 Footprinting &amp; Reconnaissance</w:t>
      </w:r>
    </w:p>
    <w:p w14:paraId="191CFEF0">
      <w:pPr>
        <w:spacing w:after="160"/>
      </w:pPr>
      <w:r>
        <w:rPr>
          <w:sz w:val="22"/>
          <w:szCs w:val="22"/>
        </w:rPr>
        <w:t>I performed reconnaissance against the networkwalks.com domain using six Kali Linux tools: WHOIS, WhatWeb, Nslookup, Curl, Wafw00f and DNSRecon. Each tool was used to collect a different type of information about the target.</w:t>
      </w:r>
    </w:p>
    <w:p w14:paraId="4CC2786A">
      <w:pPr>
        <w:spacing w:after="160"/>
      </w:pPr>
      <w:r>
        <w:rPr>
          <w:sz w:val="22"/>
          <w:szCs w:val="22"/>
        </w:rPr>
        <w:t>First, I used WHOIS to obtain publicly available domain registration information and identify the domain's name servers. The domain is registered with GoDaddy.com, LLC, was created on 6 November 2019, and expires on 6 November 2027. Registrant and technical contact details are masked using Domains By Proxy privacy protection, and DNSSEC is not enabled.</w:t>
      </w:r>
    </w:p>
    <w:p w14:paraId="54908A75">
      <w:pPr>
        <w:spacing w:after="160"/>
      </w:pPr>
      <w:r>
        <w:rPr>
          <w:sz w:val="22"/>
          <w:szCs w:val="22"/>
        </w:rPr>
        <w:t>I then used WhatWeb to identify the technologies used by the website. The results identified WordPress 7.1.1 and WP Download Manager 3.3.58, along with an Apache server banner, jQuery 3.7.1, Bootstrap 7.1.1, and a publicly listed contact email exposed by the site.</w:t>
      </w:r>
    </w:p>
    <w:p w14:paraId="07C487C9">
      <w:pPr>
        <w:spacing w:after="160"/>
      </w:pPr>
      <w:r>
        <w:rPr>
          <w:sz w:val="22"/>
          <w:szCs w:val="22"/>
        </w:rPr>
        <w:t>Using Nslookup, I resolved the domain name to its IP address. The result identified 192.232.216.135.</w:t>
      </w:r>
    </w:p>
    <w:p w14:paraId="28A651D2">
      <w:pPr>
        <w:spacing w:after="160"/>
      </w:pPr>
      <w:r>
        <w:rPr>
          <w:sz w:val="22"/>
          <w:szCs w:val="22"/>
        </w:rPr>
        <w:t>I used Curl with the -I option to inspect the HTTP response headers. This confirmed the Apache server, HttpOnly/Secure session cookie flags, a Referrer-Policy header, and exposed the WordPress REST API endpoint /wp-json/.</w:t>
      </w:r>
    </w:p>
    <w:p w14:paraId="012158D3">
      <w:pPr>
        <w:spacing w:after="160"/>
      </w:pPr>
      <w:r>
        <w:rPr>
          <w:sz w:val="22"/>
          <w:szCs w:val="22"/>
        </w:rPr>
        <w:t>Next, I used Wafw00f to determine whether a Web Application Firewall was protecting the website. The result identified ModSecurity (SpiderLabs).</w:t>
      </w:r>
    </w:p>
    <w:p w14:paraId="396220E8">
      <w:pPr>
        <w:spacing w:after="160"/>
      </w:pPr>
      <w:r>
        <w:rPr>
          <w:sz w:val="22"/>
          <w:szCs w:val="22"/>
        </w:rPr>
        <w:t>Finally, I used DNSRecon to enumerate DNS records. The results identified the name servers (running BIND 9.16.23-RH), an MX record pointing to mail.networkwalks.com, an SPF (TXT) record using a soft-fail (all) policy, a Google site-verification TXT record, and eight SRV autodiscover records confirming a cPanel-based hosting environment.</w:t>
      </w:r>
    </w:p>
    <w:p w14:paraId="386F263E">
      <w:pPr>
        <w:pStyle w:val="3"/>
        <w:spacing w:before="260" w:after="120"/>
      </w:pPr>
      <w:r>
        <w:t>4.2 Network Scanning with Zenmap</w:t>
      </w:r>
    </w:p>
    <w:p w14:paraId="455281BC">
      <w:pPr>
        <w:spacing w:after="160"/>
      </w:pPr>
      <w:r>
        <w:rPr>
          <w:sz w:val="22"/>
          <w:szCs w:val="22"/>
        </w:rPr>
        <w:t>For the second activity, I used Zenmap to perform network discovery on my local network. The practical required me to identify my local IP address and subnet, discover live hosts, and generate a network topology.</w:t>
      </w:r>
    </w:p>
    <w:p w14:paraId="0A3CECD4">
      <w:pPr>
        <w:spacing w:after="160"/>
      </w:pPr>
      <w:r>
        <w:rPr>
          <w:sz w:val="22"/>
          <w:szCs w:val="22"/>
        </w:rPr>
        <w:t>I first identified my local IP address and LAN subnet as 192.168.100.0/24. I then entered the subnet into Zenmap and ran a host-discovery (ping) scan to identify active hosts.</w:t>
      </w:r>
    </w:p>
    <w:p w14:paraId="6B0DEDEF">
      <w:pPr>
        <w:spacing w:after="160"/>
      </w:pPr>
      <w:r>
        <w:rPr>
          <w:sz w:val="22"/>
          <w:szCs w:val="22"/>
        </w:rPr>
        <w:t>The scan identified 5 distinct live hosts on the subnet:</w:t>
      </w:r>
    </w:p>
    <w:p w14:paraId="19CE4B12">
      <w:pPr>
        <w:pStyle w:val="16"/>
        <w:numPr>
          <w:ilvl w:val="0"/>
          <w:numId w:val="1"/>
        </w:numPr>
        <w:spacing w:after="80"/>
      </w:pPr>
      <w:r>
        <w:t>192.168.100.1 (gateway)</w:t>
      </w:r>
    </w:p>
    <w:p w14:paraId="22A05488">
      <w:pPr>
        <w:pStyle w:val="16"/>
        <w:numPr>
          <w:ilvl w:val="0"/>
          <w:numId w:val="1"/>
        </w:numPr>
        <w:spacing w:after="80"/>
      </w:pPr>
      <w:r>
        <w:t>192.168.100.4</w:t>
      </w:r>
    </w:p>
    <w:p w14:paraId="4E5FBF26">
      <w:pPr>
        <w:pStyle w:val="16"/>
        <w:numPr>
          <w:ilvl w:val="0"/>
          <w:numId w:val="1"/>
        </w:numPr>
        <w:spacing w:after="80"/>
      </w:pPr>
      <w:r>
        <w:t>192.168.100.74</w:t>
      </w:r>
    </w:p>
    <w:p w14:paraId="678C1558">
      <w:pPr>
        <w:pStyle w:val="16"/>
        <w:numPr>
          <w:ilvl w:val="0"/>
          <w:numId w:val="1"/>
        </w:numPr>
        <w:spacing w:after="80"/>
      </w:pPr>
      <w:r>
        <w:t>192.168.100.115</w:t>
      </w:r>
    </w:p>
    <w:p w14:paraId="6CACF9D6">
      <w:pPr>
        <w:pStyle w:val="16"/>
        <w:numPr>
          <w:ilvl w:val="0"/>
          <w:numId w:val="1"/>
        </w:numPr>
        <w:spacing w:after="80"/>
      </w:pPr>
      <w:r>
        <w:t>192.168.100.125</w:t>
      </w:r>
    </w:p>
    <w:p w14:paraId="5ADE4CD6">
      <w:pPr>
        <w:spacing w:after="160"/>
      </w:pPr>
      <w:r>
        <w:rPr>
          <w:sz w:val="22"/>
          <w:szCs w:val="22"/>
        </w:rPr>
        <w:t>In total, 8 discovery responses were recorded (some hosts responded to more than one probe, accounting for the duplicate entries in the raw scan output).</w:t>
      </w:r>
    </w:p>
    <w:p w14:paraId="143838EA">
      <w:pPr>
        <w:spacing w:after="160"/>
        <w:rPr>
          <w:sz w:val="22"/>
          <w:szCs w:val="22"/>
        </w:rPr>
      </w:pPr>
      <w:r>
        <w:rPr>
          <w:sz w:val="22"/>
          <w:szCs w:val="22"/>
        </w:rPr>
        <w:t>After completing the scan, I opened the Topology section in Zenmap to generate a visual map showing the scanning host at the centre and each discovered live host as a connected node.</w:t>
      </w:r>
    </w:p>
    <w:p w14:paraId="4FF79B05">
      <w:pPr>
        <w:spacing w:after="160"/>
        <w:rPr>
          <w:rFonts w:hint="default"/>
          <w:sz w:val="22"/>
          <w:szCs w:val="22"/>
          <w:lang w:val="en-GB"/>
        </w:rPr>
      </w:pPr>
      <w:r>
        <w:rPr>
          <w:rFonts w:hint="default"/>
          <w:sz w:val="22"/>
          <w:szCs w:val="22"/>
          <w:lang w:val="en-GB"/>
        </w:rPr>
        <w:drawing>
          <wp:inline distT="0" distB="0" distL="114300" distR="114300">
            <wp:extent cx="6398260" cy="3597910"/>
            <wp:effectExtent l="0" t="0" r="2540" b="13970"/>
            <wp:docPr id="21" name="Picture 21" descr="Screenshot 2026-09-21 01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9-21 012918"/>
                    <pic:cNvPicPr>
                      <a:picLocks noChangeAspect="1"/>
                    </pic:cNvPicPr>
                  </pic:nvPicPr>
                  <pic:blipFill>
                    <a:blip r:embed="rId5"/>
                    <a:stretch>
                      <a:fillRect/>
                    </a:stretch>
                  </pic:blipFill>
                  <pic:spPr>
                    <a:xfrm>
                      <a:off x="0" y="0"/>
                      <a:ext cx="6398260" cy="3597910"/>
                    </a:xfrm>
                    <a:prstGeom prst="rect">
                      <a:avLst/>
                    </a:prstGeom>
                  </pic:spPr>
                </pic:pic>
              </a:graphicData>
            </a:graphic>
          </wp:inline>
        </w:drawing>
      </w:r>
    </w:p>
    <w:p w14:paraId="7971A728">
      <w:pPr>
        <w:pStyle w:val="2"/>
        <w:spacing w:before="360" w:after="160"/>
      </w:pPr>
      <w:r>
        <w:t>5. Risk Analysis / Impact</w:t>
      </w:r>
    </w:p>
    <w:p w14:paraId="4EA3479D">
      <w:pPr>
        <w:spacing w:after="160"/>
      </w:pPr>
      <w:r>
        <w:rPr>
          <w:sz w:val="22"/>
          <w:szCs w:val="22"/>
        </w:rPr>
        <w:t>Based on the information collected during the footprinting and network scanning activities, I identified the following potential risks.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7"/>
        <w:gridCol w:w="2014"/>
        <w:gridCol w:w="3316"/>
        <w:gridCol w:w="3747"/>
        <w:gridCol w:w="906"/>
      </w:tblGrid>
      <w:tr w14:paraId="07C8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shd w:val="clear" w:color="auto" w:fill="2F5496"/>
            <w:tcMar>
              <w:top w:w="80" w:type="dxa"/>
              <w:left w:w="100" w:type="dxa"/>
              <w:bottom w:w="80" w:type="dxa"/>
              <w:right w:w="100" w:type="dxa"/>
            </w:tcMar>
          </w:tcPr>
          <w:p w14:paraId="585A3869">
            <w:r>
              <w:rPr>
                <w:b/>
                <w:bCs/>
                <w:color w:val="FFFFFF"/>
                <w:sz w:val="19"/>
                <w:szCs w:val="19"/>
              </w:rPr>
              <w:t>#</w:t>
            </w:r>
          </w:p>
        </w:tc>
        <w:tc>
          <w:tcPr>
            <w:tcW w:w="0" w:type="auto"/>
            <w:shd w:val="clear" w:color="auto" w:fill="2F5496"/>
            <w:tcMar>
              <w:top w:w="80" w:type="dxa"/>
              <w:left w:w="100" w:type="dxa"/>
              <w:bottom w:w="80" w:type="dxa"/>
              <w:right w:w="100" w:type="dxa"/>
            </w:tcMar>
          </w:tcPr>
          <w:p w14:paraId="72CA5223">
            <w:r>
              <w:rPr>
                <w:b/>
                <w:bCs/>
                <w:color w:val="FFFFFF"/>
                <w:sz w:val="19"/>
                <w:szCs w:val="19"/>
              </w:rPr>
              <w:t>Risk / Finding</w:t>
            </w:r>
          </w:p>
        </w:tc>
        <w:tc>
          <w:tcPr>
            <w:tcW w:w="0" w:type="auto"/>
            <w:shd w:val="clear" w:color="auto" w:fill="2F5496"/>
            <w:tcMar>
              <w:top w:w="80" w:type="dxa"/>
              <w:left w:w="100" w:type="dxa"/>
              <w:bottom w:w="80" w:type="dxa"/>
              <w:right w:w="100" w:type="dxa"/>
            </w:tcMar>
          </w:tcPr>
          <w:p w14:paraId="4594330F">
            <w:r>
              <w:rPr>
                <w:b/>
                <w:bCs/>
                <w:color w:val="FFFFFF"/>
                <w:sz w:val="19"/>
                <w:szCs w:val="19"/>
              </w:rPr>
              <w:t>Evidence / Observation</w:t>
            </w:r>
          </w:p>
        </w:tc>
        <w:tc>
          <w:tcPr>
            <w:tcW w:w="0" w:type="auto"/>
            <w:shd w:val="clear" w:color="auto" w:fill="2F5496"/>
            <w:tcMar>
              <w:top w:w="80" w:type="dxa"/>
              <w:left w:w="100" w:type="dxa"/>
              <w:bottom w:w="80" w:type="dxa"/>
              <w:right w:w="100" w:type="dxa"/>
            </w:tcMar>
          </w:tcPr>
          <w:p w14:paraId="303B764E">
            <w:r>
              <w:rPr>
                <w:b/>
                <w:bCs/>
                <w:color w:val="FFFFFF"/>
                <w:sz w:val="19"/>
                <w:szCs w:val="19"/>
              </w:rPr>
              <w:t>Potential Impact</w:t>
            </w:r>
          </w:p>
        </w:tc>
        <w:tc>
          <w:tcPr>
            <w:tcW w:w="0" w:type="auto"/>
            <w:shd w:val="clear" w:color="auto" w:fill="2F5496"/>
            <w:tcMar>
              <w:top w:w="80" w:type="dxa"/>
              <w:left w:w="100" w:type="dxa"/>
              <w:bottom w:w="80" w:type="dxa"/>
              <w:right w:w="100" w:type="dxa"/>
            </w:tcMar>
          </w:tcPr>
          <w:p w14:paraId="551A2A9B">
            <w:r>
              <w:rPr>
                <w:b/>
                <w:bCs/>
                <w:color w:val="FFFFFF"/>
                <w:sz w:val="19"/>
                <w:szCs w:val="19"/>
              </w:rPr>
              <w:t>Risk Level</w:t>
            </w:r>
          </w:p>
        </w:tc>
      </w:tr>
      <w:tr w14:paraId="0A181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7CAB758D">
            <w:r>
              <w:rPr>
                <w:sz w:val="19"/>
                <w:szCs w:val="19"/>
              </w:rPr>
              <w:t>1</w:t>
            </w:r>
          </w:p>
        </w:tc>
        <w:tc>
          <w:tcPr>
            <w:tcMar>
              <w:top w:w="80" w:type="dxa"/>
              <w:left w:w="100" w:type="dxa"/>
              <w:bottom w:w="80" w:type="dxa"/>
              <w:right w:w="100" w:type="dxa"/>
            </w:tcMar>
          </w:tcPr>
          <w:p w14:paraId="64C8F712">
            <w:r>
              <w:rPr>
                <w:sz w:val="19"/>
                <w:szCs w:val="19"/>
              </w:rPr>
              <w:t>WordPress version &amp; plugin exposed</w:t>
            </w:r>
          </w:p>
        </w:tc>
        <w:tc>
          <w:tcPr>
            <w:tcMar>
              <w:top w:w="80" w:type="dxa"/>
              <w:left w:w="100" w:type="dxa"/>
              <w:bottom w:w="80" w:type="dxa"/>
              <w:right w:w="100" w:type="dxa"/>
            </w:tcMar>
          </w:tcPr>
          <w:p w14:paraId="21594380">
            <w:r>
              <w:rPr>
                <w:sz w:val="19"/>
                <w:szCs w:val="19"/>
              </w:rPr>
              <w:t>WhatWeb identified WordPress 7.1.1 and WP Download Manager 3.3.58</w:t>
            </w:r>
          </w:p>
        </w:tc>
        <w:tc>
          <w:tcPr>
            <w:tcMar>
              <w:top w:w="80" w:type="dxa"/>
              <w:left w:w="100" w:type="dxa"/>
              <w:bottom w:w="80" w:type="dxa"/>
              <w:right w:w="100" w:type="dxa"/>
            </w:tcMar>
          </w:tcPr>
          <w:p w14:paraId="59EB28FD">
            <w:r>
              <w:rPr>
                <w:sz w:val="19"/>
                <w:szCs w:val="19"/>
              </w:rPr>
              <w:t>Attackers may cross-reference exposed versions against public vulnerability databases to find known exploits</w:t>
            </w:r>
          </w:p>
        </w:tc>
        <w:tc>
          <w:tcPr>
            <w:tcMar>
              <w:top w:w="80" w:type="dxa"/>
              <w:left w:w="100" w:type="dxa"/>
              <w:bottom w:w="80" w:type="dxa"/>
              <w:right w:w="100" w:type="dxa"/>
            </w:tcMar>
          </w:tcPr>
          <w:p w14:paraId="43AC4967">
            <w:r>
              <w:rPr>
                <w:sz w:val="19"/>
                <w:szCs w:val="19"/>
              </w:rPr>
              <w:t>● Medium</w:t>
            </w:r>
          </w:p>
        </w:tc>
      </w:tr>
      <w:tr w14:paraId="214E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024F7DA0">
            <w:r>
              <w:rPr>
                <w:sz w:val="19"/>
                <w:szCs w:val="19"/>
              </w:rPr>
              <w:t>2</w:t>
            </w:r>
          </w:p>
        </w:tc>
        <w:tc>
          <w:tcPr>
            <w:tcMar>
              <w:top w:w="80" w:type="dxa"/>
              <w:left w:w="100" w:type="dxa"/>
              <w:bottom w:w="80" w:type="dxa"/>
              <w:right w:w="100" w:type="dxa"/>
            </w:tcMar>
          </w:tcPr>
          <w:p w14:paraId="2FF2DFC9">
            <w:r>
              <w:rPr>
                <w:sz w:val="19"/>
                <w:szCs w:val="19"/>
              </w:rPr>
              <w:t>Server IP address identifiable</w:t>
            </w:r>
          </w:p>
        </w:tc>
        <w:tc>
          <w:tcPr>
            <w:tcMar>
              <w:top w:w="80" w:type="dxa"/>
              <w:left w:w="100" w:type="dxa"/>
              <w:bottom w:w="80" w:type="dxa"/>
              <w:right w:w="100" w:type="dxa"/>
            </w:tcMar>
          </w:tcPr>
          <w:p w14:paraId="0FF161B9">
            <w:r>
              <w:rPr>
                <w:sz w:val="19"/>
                <w:szCs w:val="19"/>
              </w:rPr>
              <w:t>Nslookup resolved the domain to 192.232.216.135</w:t>
            </w:r>
          </w:p>
        </w:tc>
        <w:tc>
          <w:tcPr>
            <w:tcMar>
              <w:top w:w="80" w:type="dxa"/>
              <w:left w:w="100" w:type="dxa"/>
              <w:bottom w:w="80" w:type="dxa"/>
              <w:right w:w="100" w:type="dxa"/>
            </w:tcMar>
          </w:tcPr>
          <w:p w14:paraId="05BA466D">
            <w:r>
              <w:rPr>
                <w:sz w:val="19"/>
                <w:szCs w:val="19"/>
              </w:rPr>
              <w:t>Provides information about the network location of the web service</w:t>
            </w:r>
          </w:p>
        </w:tc>
        <w:tc>
          <w:tcPr>
            <w:tcMar>
              <w:top w:w="80" w:type="dxa"/>
              <w:left w:w="100" w:type="dxa"/>
              <w:bottom w:w="80" w:type="dxa"/>
              <w:right w:w="100" w:type="dxa"/>
            </w:tcMar>
          </w:tcPr>
          <w:p w14:paraId="38AD42E2">
            <w:r>
              <w:rPr>
                <w:sz w:val="19"/>
                <w:szCs w:val="19"/>
              </w:rPr>
              <w:t>● Low</w:t>
            </w:r>
          </w:p>
        </w:tc>
      </w:tr>
      <w:tr w14:paraId="00D8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66F2A6D7">
            <w:r>
              <w:rPr>
                <w:sz w:val="19"/>
                <w:szCs w:val="19"/>
              </w:rPr>
              <w:t>3</w:t>
            </w:r>
          </w:p>
        </w:tc>
        <w:tc>
          <w:tcPr>
            <w:tcMar>
              <w:top w:w="80" w:type="dxa"/>
              <w:left w:w="100" w:type="dxa"/>
              <w:bottom w:w="80" w:type="dxa"/>
              <w:right w:w="100" w:type="dxa"/>
            </w:tcMar>
          </w:tcPr>
          <w:p w14:paraId="77F93B0B">
            <w:r>
              <w:rPr>
                <w:sz w:val="19"/>
                <w:szCs w:val="19"/>
              </w:rPr>
              <w:t>HTTP technical information exposed</w:t>
            </w:r>
          </w:p>
        </w:tc>
        <w:tc>
          <w:tcPr>
            <w:tcMar>
              <w:top w:w="80" w:type="dxa"/>
              <w:left w:w="100" w:type="dxa"/>
              <w:bottom w:w="80" w:type="dxa"/>
              <w:right w:w="100" w:type="dxa"/>
            </w:tcMar>
          </w:tcPr>
          <w:p w14:paraId="7BB00DE6">
            <w:r>
              <w:rPr>
                <w:sz w:val="19"/>
                <w:szCs w:val="19"/>
              </w:rPr>
              <w:t>Curl returned response headers and exposed the /wp-json/ REST endpoint</w:t>
            </w:r>
          </w:p>
        </w:tc>
        <w:tc>
          <w:tcPr>
            <w:tcMar>
              <w:top w:w="80" w:type="dxa"/>
              <w:left w:w="100" w:type="dxa"/>
              <w:bottom w:w="80" w:type="dxa"/>
              <w:right w:w="100" w:type="dxa"/>
            </w:tcMar>
          </w:tcPr>
          <w:p w14:paraId="7A0DB728">
            <w:r>
              <w:rPr>
                <w:sz w:val="19"/>
                <w:szCs w:val="19"/>
              </w:rPr>
              <w:t>May assist technology fingerprinting and further enumeration</w:t>
            </w:r>
          </w:p>
        </w:tc>
        <w:tc>
          <w:tcPr>
            <w:tcMar>
              <w:top w:w="80" w:type="dxa"/>
              <w:left w:w="100" w:type="dxa"/>
              <w:bottom w:w="80" w:type="dxa"/>
              <w:right w:w="100" w:type="dxa"/>
            </w:tcMar>
          </w:tcPr>
          <w:p w14:paraId="3B6BAF28">
            <w:r>
              <w:rPr>
                <w:sz w:val="19"/>
                <w:szCs w:val="19"/>
              </w:rPr>
              <w:t>● Low</w:t>
            </w:r>
          </w:p>
        </w:tc>
      </w:tr>
      <w:tr w14:paraId="53D80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1BB04F42">
            <w:r>
              <w:rPr>
                <w:sz w:val="19"/>
                <w:szCs w:val="19"/>
              </w:rPr>
              <w:t>4</w:t>
            </w:r>
          </w:p>
        </w:tc>
        <w:tc>
          <w:tcPr>
            <w:tcMar>
              <w:top w:w="80" w:type="dxa"/>
              <w:left w:w="100" w:type="dxa"/>
              <w:bottom w:w="80" w:type="dxa"/>
              <w:right w:w="100" w:type="dxa"/>
            </w:tcMar>
          </w:tcPr>
          <w:p w14:paraId="1EF556C1">
            <w:r>
              <w:rPr>
                <w:sz w:val="19"/>
                <w:szCs w:val="19"/>
              </w:rPr>
              <w:t>WAF technology identifiable</w:t>
            </w:r>
          </w:p>
        </w:tc>
        <w:tc>
          <w:tcPr>
            <w:tcMar>
              <w:top w:w="80" w:type="dxa"/>
              <w:left w:w="100" w:type="dxa"/>
              <w:bottom w:w="80" w:type="dxa"/>
              <w:right w:w="100" w:type="dxa"/>
            </w:tcMar>
          </w:tcPr>
          <w:p w14:paraId="667024F4">
            <w:r>
              <w:rPr>
                <w:sz w:val="19"/>
                <w:szCs w:val="19"/>
              </w:rPr>
              <w:t>Wafw00f identified ModSecurity (SpiderLabs) protecting the site</w:t>
            </w:r>
          </w:p>
        </w:tc>
        <w:tc>
          <w:tcPr>
            <w:tcMar>
              <w:top w:w="80" w:type="dxa"/>
              <w:left w:w="100" w:type="dxa"/>
              <w:bottom w:w="80" w:type="dxa"/>
              <w:right w:w="100" w:type="dxa"/>
            </w:tcMar>
          </w:tcPr>
          <w:p w14:paraId="3B9565F5">
            <w:r>
              <w:rPr>
                <w:sz w:val="19"/>
                <w:szCs w:val="19"/>
              </w:rPr>
              <w:t>Reveals information about the web application's security architecture</w:t>
            </w:r>
          </w:p>
        </w:tc>
        <w:tc>
          <w:tcPr>
            <w:tcMar>
              <w:top w:w="80" w:type="dxa"/>
              <w:left w:w="100" w:type="dxa"/>
              <w:bottom w:w="80" w:type="dxa"/>
              <w:right w:w="100" w:type="dxa"/>
            </w:tcMar>
          </w:tcPr>
          <w:p w14:paraId="62C91DFA">
            <w:r>
              <w:rPr>
                <w:sz w:val="19"/>
                <w:szCs w:val="19"/>
              </w:rPr>
              <w:t>● Low</w:t>
            </w:r>
          </w:p>
        </w:tc>
      </w:tr>
      <w:tr w14:paraId="6D1EE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17116E25">
            <w:r>
              <w:rPr>
                <w:sz w:val="19"/>
                <w:szCs w:val="19"/>
              </w:rPr>
              <w:t>5</w:t>
            </w:r>
          </w:p>
        </w:tc>
        <w:tc>
          <w:tcPr>
            <w:tcMar>
              <w:top w:w="80" w:type="dxa"/>
              <w:left w:w="100" w:type="dxa"/>
              <w:bottom w:w="80" w:type="dxa"/>
              <w:right w:w="100" w:type="dxa"/>
            </w:tcMar>
          </w:tcPr>
          <w:p w14:paraId="3BC7660D">
            <w:r>
              <w:rPr>
                <w:sz w:val="19"/>
                <w:szCs w:val="19"/>
              </w:rPr>
              <w:t>DNS infrastructure information exposed</w:t>
            </w:r>
          </w:p>
        </w:tc>
        <w:tc>
          <w:tcPr>
            <w:tcMar>
              <w:top w:w="80" w:type="dxa"/>
              <w:left w:w="100" w:type="dxa"/>
              <w:bottom w:w="80" w:type="dxa"/>
              <w:right w:w="100" w:type="dxa"/>
            </w:tcMar>
          </w:tcPr>
          <w:p w14:paraId="3BFCE329">
            <w:r>
              <w:rPr>
                <w:sz w:val="19"/>
                <w:szCs w:val="19"/>
              </w:rPr>
              <w:t>DNSRecon identified name server software version, mail server, SPF and SRV records</w:t>
            </w:r>
          </w:p>
        </w:tc>
        <w:tc>
          <w:tcPr>
            <w:tcMar>
              <w:top w:w="80" w:type="dxa"/>
              <w:left w:w="100" w:type="dxa"/>
              <w:bottom w:w="80" w:type="dxa"/>
              <w:right w:w="100" w:type="dxa"/>
            </w:tcMar>
          </w:tcPr>
          <w:p w14:paraId="19F9620A">
            <w:r>
              <w:rPr>
                <w:sz w:val="19"/>
                <w:szCs w:val="19"/>
              </w:rPr>
              <w:t>DNS information can help build a broader infrastructure profile</w:t>
            </w:r>
          </w:p>
        </w:tc>
        <w:tc>
          <w:tcPr>
            <w:tcMar>
              <w:top w:w="80" w:type="dxa"/>
              <w:left w:w="100" w:type="dxa"/>
              <w:bottom w:w="80" w:type="dxa"/>
              <w:right w:w="100" w:type="dxa"/>
            </w:tcMar>
          </w:tcPr>
          <w:p w14:paraId="24D54A4E">
            <w:r>
              <w:rPr>
                <w:sz w:val="19"/>
                <w:szCs w:val="19"/>
              </w:rPr>
              <w:t>● Medium</w:t>
            </w:r>
          </w:p>
        </w:tc>
      </w:tr>
      <w:tr w14:paraId="2BAF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6DFAD296">
            <w:r>
              <w:rPr>
                <w:sz w:val="19"/>
                <w:szCs w:val="19"/>
              </w:rPr>
              <w:t>6</w:t>
            </w:r>
          </w:p>
        </w:tc>
        <w:tc>
          <w:tcPr>
            <w:tcMar>
              <w:top w:w="80" w:type="dxa"/>
              <w:left w:w="100" w:type="dxa"/>
              <w:bottom w:w="80" w:type="dxa"/>
              <w:right w:w="100" w:type="dxa"/>
            </w:tcMar>
          </w:tcPr>
          <w:p w14:paraId="723C938C">
            <w:r>
              <w:rPr>
                <w:sz w:val="19"/>
                <w:szCs w:val="19"/>
              </w:rPr>
              <w:t>Soft-fail SPF policy</w:t>
            </w:r>
          </w:p>
        </w:tc>
        <w:tc>
          <w:tcPr>
            <w:tcMar>
              <w:top w:w="80" w:type="dxa"/>
              <w:left w:w="100" w:type="dxa"/>
              <w:bottom w:w="80" w:type="dxa"/>
              <w:right w:w="100" w:type="dxa"/>
            </w:tcMar>
          </w:tcPr>
          <w:p w14:paraId="06987C13">
            <w:r>
              <w:rPr>
                <w:sz w:val="19"/>
                <w:szCs w:val="19"/>
              </w:rPr>
              <w:t>TXT record uses all rather than -all</w:t>
            </w:r>
          </w:p>
        </w:tc>
        <w:tc>
          <w:tcPr>
            <w:tcMar>
              <w:top w:w="80" w:type="dxa"/>
              <w:left w:w="100" w:type="dxa"/>
              <w:bottom w:w="80" w:type="dxa"/>
              <w:right w:w="100" w:type="dxa"/>
            </w:tcMar>
          </w:tcPr>
          <w:p w14:paraId="12E60A35">
            <w:r>
              <w:rPr>
                <w:sz w:val="19"/>
                <w:szCs w:val="19"/>
              </w:rPr>
              <w:t>Slightly weakens protection against email spoofing of the domain</w:t>
            </w:r>
          </w:p>
        </w:tc>
        <w:tc>
          <w:tcPr>
            <w:tcMar>
              <w:top w:w="80" w:type="dxa"/>
              <w:left w:w="100" w:type="dxa"/>
              <w:bottom w:w="80" w:type="dxa"/>
              <w:right w:w="100" w:type="dxa"/>
            </w:tcMar>
          </w:tcPr>
          <w:p w14:paraId="2492F452">
            <w:r>
              <w:rPr>
                <w:sz w:val="19"/>
                <w:szCs w:val="19"/>
              </w:rPr>
              <w:t>● Low</w:t>
            </w:r>
          </w:p>
        </w:tc>
      </w:tr>
      <w:tr w14:paraId="098F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Mar>
              <w:top w:w="80" w:type="dxa"/>
              <w:left w:w="100" w:type="dxa"/>
              <w:bottom w:w="80" w:type="dxa"/>
              <w:right w:w="100" w:type="dxa"/>
            </w:tcMar>
          </w:tcPr>
          <w:p w14:paraId="7811AD13">
            <w:r>
              <w:rPr>
                <w:sz w:val="19"/>
                <w:szCs w:val="19"/>
              </w:rPr>
              <w:t>7</w:t>
            </w:r>
          </w:p>
        </w:tc>
        <w:tc>
          <w:tcPr>
            <w:tcMar>
              <w:top w:w="80" w:type="dxa"/>
              <w:left w:w="100" w:type="dxa"/>
              <w:bottom w:w="80" w:type="dxa"/>
              <w:right w:w="100" w:type="dxa"/>
            </w:tcMar>
          </w:tcPr>
          <w:p w14:paraId="38955CD5">
            <w:r>
              <w:rPr>
                <w:sz w:val="19"/>
                <w:szCs w:val="19"/>
              </w:rPr>
              <w:t>Multiple live hosts visible on local network</w:t>
            </w:r>
          </w:p>
        </w:tc>
        <w:tc>
          <w:tcPr>
            <w:tcMar>
              <w:top w:w="80" w:type="dxa"/>
              <w:left w:w="100" w:type="dxa"/>
              <w:bottom w:w="80" w:type="dxa"/>
              <w:right w:w="100" w:type="dxa"/>
            </w:tcMar>
          </w:tcPr>
          <w:p w14:paraId="77A003A2">
            <w:r>
              <w:rPr>
                <w:sz w:val="19"/>
                <w:szCs w:val="19"/>
              </w:rPr>
              <w:t>Zenmap identified 5 live hosts on the 192.168.100.0/24 subnet</w:t>
            </w:r>
          </w:p>
        </w:tc>
        <w:tc>
          <w:tcPr>
            <w:tcMar>
              <w:top w:w="80" w:type="dxa"/>
              <w:left w:w="100" w:type="dxa"/>
              <w:bottom w:w="80" w:type="dxa"/>
              <w:right w:w="100" w:type="dxa"/>
            </w:tcMar>
          </w:tcPr>
          <w:p w14:paraId="2CEA0F75">
            <w:r>
              <w:rPr>
                <w:sz w:val="19"/>
                <w:szCs w:val="19"/>
              </w:rPr>
              <w:t>Unknown or unauthorized devices may potentially be present on the network</w:t>
            </w:r>
          </w:p>
        </w:tc>
        <w:tc>
          <w:tcPr>
            <w:tcMar>
              <w:top w:w="80" w:type="dxa"/>
              <w:left w:w="100" w:type="dxa"/>
              <w:bottom w:w="80" w:type="dxa"/>
              <w:right w:w="100" w:type="dxa"/>
            </w:tcMar>
          </w:tcPr>
          <w:p w14:paraId="04E262BF">
            <w:r>
              <w:rPr>
                <w:sz w:val="19"/>
                <w:szCs w:val="19"/>
              </w:rPr>
              <w:t>● Medium</w:t>
            </w:r>
          </w:p>
        </w:tc>
      </w:tr>
    </w:tbl>
    <w:p w14:paraId="7AD6F66B">
      <w:pPr>
        <w:spacing w:before="160" w:after="100"/>
      </w:pPr>
      <w:r>
        <w:rPr>
          <w:i/>
          <w:iCs/>
          <w:sz w:val="20"/>
          <w:szCs w:val="20"/>
        </w:rPr>
        <w:t>Risk level key: ● Medium   ● Low</w:t>
      </w:r>
    </w:p>
    <w:p w14:paraId="523E0B4D">
      <w:pPr>
        <w:spacing w:after="160"/>
      </w:pPr>
      <w:r>
        <w:rPr>
          <w:sz w:val="22"/>
          <w:szCs w:val="22"/>
        </w:rPr>
        <w:t>The risks above are observations from the footprinting and scanning exercises, not confirmed vulnerabilities.</w:t>
      </w:r>
    </w:p>
    <w:p w14:paraId="02B3C0C4">
      <w:pPr>
        <w:spacing w:after="160"/>
      </w:pPr>
      <w:r>
        <w:rPr>
          <w:sz w:val="22"/>
          <w:szCs w:val="22"/>
        </w:rPr>
        <w:t>The practical exercises primarily involved information gathering and host discovery. No exploitation or vulnerability validation was performed as part of these two modules.</w:t>
      </w:r>
    </w:p>
    <w:p w14:paraId="6B8FE821">
      <w:pPr>
        <w:spacing w:after="160"/>
      </w:pPr>
      <w:r>
        <w:rPr>
          <w:sz w:val="22"/>
          <w:szCs w:val="22"/>
        </w:rPr>
        <w:t>Therefore, the presence of information such as a software version, IP address or DNS record does not by itself mean that the system is vulnerable. Further authorized security testing would be required to confirm any actual vulnerability.</w:t>
      </w:r>
    </w:p>
    <w:p w14:paraId="6AADF391">
      <w:pPr>
        <w:pStyle w:val="2"/>
        <w:spacing w:before="360" w:after="160"/>
      </w:pPr>
      <w:r>
        <w:t>6. Recommendations</w:t>
      </w:r>
    </w:p>
    <w:p w14:paraId="6B9B4A60">
      <w:pPr>
        <w:pStyle w:val="16"/>
        <w:numPr>
          <w:ilvl w:val="0"/>
          <w:numId w:val="2"/>
        </w:numPr>
        <w:spacing w:after="140"/>
      </w:pPr>
      <w:r>
        <w:rPr>
          <w:b/>
          <w:bCs/>
          <w:sz w:val="22"/>
          <w:szCs w:val="22"/>
        </w:rPr>
        <w:t>Review publicly exposed technology information</w:t>
      </w:r>
      <w:r>
        <w:rPr>
          <w:rFonts w:hint="default"/>
          <w:b/>
          <w:bCs/>
          <w:sz w:val="22"/>
          <w:szCs w:val="22"/>
          <w:lang w:val="en-GB"/>
        </w:rPr>
        <w:t xml:space="preserve">: </w:t>
      </w:r>
      <w:r>
        <w:rPr>
          <w:sz w:val="22"/>
          <w:szCs w:val="22"/>
        </w:rPr>
        <w:t>organizations should regularly review what information about their web technologies, CMS and plugins is publicly visible.</w:t>
      </w:r>
    </w:p>
    <w:p w14:paraId="32331B02">
      <w:pPr>
        <w:pStyle w:val="16"/>
        <w:numPr>
          <w:ilvl w:val="0"/>
          <w:numId w:val="2"/>
        </w:numPr>
        <w:spacing w:after="140"/>
      </w:pPr>
      <w:r>
        <w:rPr>
          <w:b/>
          <w:bCs/>
          <w:sz w:val="22"/>
          <w:szCs w:val="22"/>
        </w:rPr>
        <w:t>Keep software updated</w:t>
      </w:r>
      <w:r>
        <w:rPr>
          <w:rFonts w:hint="default"/>
          <w:b/>
          <w:bCs/>
          <w:sz w:val="22"/>
          <w:szCs w:val="22"/>
          <w:lang w:val="en-GB"/>
        </w:rPr>
        <w:t>:</w:t>
      </w:r>
      <w:r>
        <w:rPr>
          <w:b/>
          <w:bCs/>
          <w:sz w:val="22"/>
          <w:szCs w:val="22"/>
        </w:rPr>
        <w:t xml:space="preserve"> </w:t>
      </w:r>
      <w:r>
        <w:rPr>
          <w:sz w:val="22"/>
          <w:szCs w:val="22"/>
        </w:rPr>
        <w:t>CMS platforms, plugins and other web technologies should be regularly updated and reviewed against current security advisories.</w:t>
      </w:r>
    </w:p>
    <w:p w14:paraId="2D61B146">
      <w:pPr>
        <w:pStyle w:val="16"/>
        <w:numPr>
          <w:ilvl w:val="0"/>
          <w:numId w:val="2"/>
        </w:numPr>
        <w:spacing w:after="140"/>
      </w:pPr>
      <w:r>
        <w:rPr>
          <w:b/>
          <w:bCs/>
          <w:sz w:val="22"/>
          <w:szCs w:val="22"/>
        </w:rPr>
        <w:t>Review HTTP headers</w:t>
      </w:r>
      <w:r>
        <w:rPr>
          <w:rFonts w:hint="default"/>
          <w:b/>
          <w:bCs/>
          <w:sz w:val="22"/>
          <w:szCs w:val="22"/>
          <w:lang w:val="en-GB"/>
        </w:rPr>
        <w:t>:</w:t>
      </w:r>
      <w:r>
        <w:rPr>
          <w:b/>
          <w:bCs/>
          <w:sz w:val="22"/>
          <w:szCs w:val="22"/>
        </w:rPr>
        <w:t xml:space="preserve"> </w:t>
      </w:r>
      <w:r>
        <w:rPr>
          <w:sz w:val="22"/>
          <w:szCs w:val="22"/>
        </w:rPr>
        <w:t>response headers should be reviewed to determine whether unnecessary technical information is being exposed.</w:t>
      </w:r>
    </w:p>
    <w:p w14:paraId="0F012C62">
      <w:pPr>
        <w:pStyle w:val="16"/>
        <w:numPr>
          <w:ilvl w:val="0"/>
          <w:numId w:val="2"/>
        </w:numPr>
        <w:spacing w:after="140"/>
      </w:pPr>
      <w:r>
        <w:rPr>
          <w:b/>
          <w:bCs/>
          <w:sz w:val="22"/>
          <w:szCs w:val="22"/>
        </w:rPr>
        <w:t>Review DNS records regularly</w:t>
      </w:r>
      <w:r>
        <w:rPr>
          <w:rFonts w:hint="default"/>
          <w:b/>
          <w:bCs/>
          <w:sz w:val="22"/>
          <w:szCs w:val="22"/>
          <w:lang w:val="en-GB"/>
        </w:rPr>
        <w:t>:</w:t>
      </w:r>
      <w:r>
        <w:rPr>
          <w:b/>
          <w:bCs/>
          <w:sz w:val="22"/>
          <w:szCs w:val="22"/>
        </w:rPr>
        <w:t xml:space="preserve"> </w:t>
      </w:r>
      <w:r>
        <w:rPr>
          <w:sz w:val="22"/>
          <w:szCs w:val="22"/>
        </w:rPr>
        <w:t>ensure only required information and services are publicly exposed, and consider a hard-fail SPF policy and DNSSEC.</w:t>
      </w:r>
    </w:p>
    <w:p w14:paraId="5F63D53E">
      <w:pPr>
        <w:pStyle w:val="16"/>
        <w:numPr>
          <w:ilvl w:val="0"/>
          <w:numId w:val="2"/>
        </w:numPr>
        <w:spacing w:after="140"/>
      </w:pPr>
      <w:r>
        <w:rPr>
          <w:b/>
          <w:bCs/>
          <w:sz w:val="22"/>
          <w:szCs w:val="22"/>
        </w:rPr>
        <w:t>Properly configure and monitor the WAF</w:t>
      </w:r>
      <w:r>
        <w:rPr>
          <w:rFonts w:hint="default"/>
          <w:b/>
          <w:bCs/>
          <w:sz w:val="22"/>
          <w:szCs w:val="22"/>
          <w:lang w:val="en-GB"/>
        </w:rPr>
        <w:t>:</w:t>
      </w:r>
      <w:r>
        <w:rPr>
          <w:b/>
          <w:bCs/>
          <w:sz w:val="22"/>
          <w:szCs w:val="22"/>
        </w:rPr>
        <w:t xml:space="preserve"> </w:t>
      </w:r>
      <w:r>
        <w:rPr>
          <w:sz w:val="22"/>
          <w:szCs w:val="22"/>
        </w:rPr>
        <w:t>keep ModSecurity enabled and tuned, since it already blocks naive attacks.</w:t>
      </w:r>
    </w:p>
    <w:p w14:paraId="6EC049C1">
      <w:pPr>
        <w:pStyle w:val="16"/>
        <w:numPr>
          <w:ilvl w:val="0"/>
          <w:numId w:val="2"/>
        </w:numPr>
        <w:spacing w:after="140"/>
      </w:pPr>
      <w:r>
        <w:rPr>
          <w:b/>
          <w:bCs/>
          <w:sz w:val="22"/>
          <w:szCs w:val="22"/>
        </w:rPr>
        <w:t>Perform regular internal network discovery</w:t>
      </w:r>
      <w:r>
        <w:rPr>
          <w:rFonts w:hint="default"/>
          <w:b/>
          <w:bCs/>
          <w:sz w:val="22"/>
          <w:szCs w:val="22"/>
          <w:lang w:val="en-GB"/>
        </w:rPr>
        <w:t>:</w:t>
      </w:r>
      <w:r>
        <w:rPr>
          <w:b/>
          <w:bCs/>
          <w:sz w:val="22"/>
          <w:szCs w:val="22"/>
        </w:rPr>
        <w:t xml:space="preserve"> </w:t>
      </w:r>
      <w:r>
        <w:rPr>
          <w:sz w:val="22"/>
          <w:szCs w:val="22"/>
        </w:rPr>
        <w:t>periodically scan internal networks to identify active devices.</w:t>
      </w:r>
    </w:p>
    <w:p w14:paraId="394B0EBC">
      <w:pPr>
        <w:pStyle w:val="16"/>
        <w:numPr>
          <w:ilvl w:val="0"/>
          <w:numId w:val="2"/>
        </w:numPr>
        <w:spacing w:after="140"/>
      </w:pPr>
      <w:r>
        <w:rPr>
          <w:b/>
          <w:bCs/>
          <w:sz w:val="22"/>
          <w:szCs w:val="22"/>
        </w:rPr>
        <w:t>Investigate unknown devices</w:t>
      </w:r>
      <w:r>
        <w:rPr>
          <w:rFonts w:hint="default"/>
          <w:b/>
          <w:bCs/>
          <w:sz w:val="22"/>
          <w:szCs w:val="22"/>
          <w:lang w:val="en-GB"/>
        </w:rPr>
        <w:t>:</w:t>
      </w:r>
      <w:r>
        <w:rPr>
          <w:b/>
          <w:bCs/>
          <w:sz w:val="22"/>
          <w:szCs w:val="22"/>
        </w:rPr>
        <w:t xml:space="preserve"> </w:t>
      </w:r>
      <w:r>
        <w:rPr>
          <w:sz w:val="22"/>
          <w:szCs w:val="22"/>
        </w:rPr>
        <w:t>any unexpected device discovered during network scanning should be investigated and verified.</w:t>
      </w:r>
    </w:p>
    <w:p w14:paraId="427EA888">
      <w:pPr>
        <w:pStyle w:val="16"/>
        <w:numPr>
          <w:ilvl w:val="0"/>
          <w:numId w:val="2"/>
        </w:numPr>
        <w:spacing w:after="140"/>
      </w:pPr>
      <w:r>
        <w:rPr>
          <w:b/>
          <w:bCs/>
          <w:sz w:val="22"/>
          <w:szCs w:val="22"/>
        </w:rPr>
        <w:t>Maintain network documentation</w:t>
      </w:r>
      <w:r>
        <w:rPr>
          <w:rFonts w:hint="default"/>
          <w:b/>
          <w:bCs/>
          <w:sz w:val="22"/>
          <w:szCs w:val="22"/>
          <w:lang w:val="en-GB"/>
        </w:rPr>
        <w:t>:</w:t>
      </w:r>
      <w:r>
        <w:rPr>
          <w:b/>
          <w:bCs/>
          <w:sz w:val="22"/>
          <w:szCs w:val="22"/>
        </w:rPr>
        <w:t xml:space="preserve"> </w:t>
      </w:r>
      <w:r>
        <w:rPr>
          <w:sz w:val="22"/>
          <w:szCs w:val="22"/>
        </w:rPr>
        <w:t>network topology and device information should be documented and updated regularly.</w:t>
      </w:r>
    </w:p>
    <w:p w14:paraId="24344D7A">
      <w:pPr>
        <w:pStyle w:val="16"/>
        <w:numPr>
          <w:ilvl w:val="0"/>
          <w:numId w:val="2"/>
        </w:numPr>
        <w:spacing w:after="140"/>
      </w:pPr>
      <w:r>
        <w:rPr>
          <w:b/>
          <w:bCs/>
          <w:sz w:val="22"/>
          <w:szCs w:val="22"/>
        </w:rPr>
        <w:t>Perform security testing with authorization</w:t>
      </w:r>
      <w:r>
        <w:rPr>
          <w:rFonts w:hint="default"/>
          <w:b/>
          <w:bCs/>
          <w:sz w:val="22"/>
          <w:szCs w:val="22"/>
          <w:lang w:val="en-GB"/>
        </w:rPr>
        <w:t>:</w:t>
      </w:r>
      <w:r>
        <w:rPr>
          <w:b/>
          <w:bCs/>
          <w:sz w:val="22"/>
          <w:szCs w:val="22"/>
        </w:rPr>
        <w:t xml:space="preserve"> </w:t>
      </w:r>
      <w:r>
        <w:rPr>
          <w:sz w:val="22"/>
          <w:szCs w:val="22"/>
        </w:rPr>
        <w:t>reconnaissance and scanning should only be performed against systems and networks with appropriate authorization.</w:t>
      </w:r>
    </w:p>
    <w:p w14:paraId="083366B6">
      <w:pPr>
        <w:pStyle w:val="16"/>
        <w:numPr>
          <w:numId w:val="0"/>
        </w:numPr>
        <w:spacing w:after="140"/>
      </w:pPr>
    </w:p>
    <w:p w14:paraId="111560F1">
      <w:pPr>
        <w:pStyle w:val="2"/>
        <w:spacing w:before="360" w:after="160"/>
      </w:pPr>
      <w:r>
        <w:t>7. Conclusion</w:t>
      </w:r>
    </w:p>
    <w:p w14:paraId="57ED8AE8">
      <w:pPr>
        <w:spacing w:after="160"/>
      </w:pPr>
      <w:r>
        <w:rPr>
          <w:sz w:val="22"/>
          <w:szCs w:val="22"/>
        </w:rPr>
        <w:t>During Week 2 of my Cybersecurity &amp; Ethical Hacking internship, I completed practical activities covering footprinting, reconnaissance and network scanning.</w:t>
      </w:r>
    </w:p>
    <w:p w14:paraId="0DCD187F">
      <w:pPr>
        <w:spacing w:after="160"/>
      </w:pPr>
      <w:r>
        <w:rPr>
          <w:sz w:val="22"/>
          <w:szCs w:val="22"/>
        </w:rPr>
        <w:t>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14:paraId="2E503912">
      <w:pPr>
        <w:spacing w:after="160"/>
      </w:pPr>
      <w:r>
        <w:rPr>
          <w:sz w:val="22"/>
          <w:szCs w:val="22"/>
        </w:rPr>
        <w:t>In the network scanning activity, I used Zenmap to identify my local network configuration, discover active hosts, and create a network topology.</w:t>
      </w:r>
    </w:p>
    <w:p w14:paraId="433C136F">
      <w:pPr>
        <w:spacing w:after="160"/>
      </w:pPr>
      <w:r>
        <w:rPr>
          <w:sz w:val="22"/>
          <w:szCs w:val="22"/>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14:paraId="79F17605">
      <w:pPr>
        <w:spacing w:after="160"/>
      </w:pPr>
      <w:r>
        <w:rPr>
          <w:sz w:val="22"/>
          <w:szCs w:val="22"/>
        </w:rPr>
        <w:t>I also learned that technical findings should be documented clearly. A good cybersecurity report should explain what was performed, what was discovered, what the observation means, what risk it may create, and what can be done to reduce that risk.</w:t>
      </w:r>
    </w:p>
    <w:p w14:paraId="638AA434">
      <w:pPr>
        <w:spacing w:after="160"/>
      </w:pPr>
      <w:r>
        <w:rPr>
          <w:sz w:val="22"/>
          <w:szCs w:val="22"/>
        </w:rPr>
        <w:t>Finally, I learned that reconnaissance and scanning must always be performed within an authorized scope. These activities were completed as part of the assigned educational cybersecurity lab.</w:t>
      </w:r>
    </w:p>
    <w:p w14:paraId="603D2BFF">
      <w:pPr>
        <w:pStyle w:val="2"/>
        <w:spacing w:before="360" w:after="160"/>
      </w:pPr>
      <w:r>
        <w:t>8. Evidences Collected</w:t>
      </w:r>
    </w:p>
    <w:p w14:paraId="21754033">
      <w:pPr>
        <w:spacing w:before="200" w:after="80"/>
        <w:jc w:val="center"/>
      </w:pPr>
      <w:r>
        <w:drawing>
          <wp:inline distT="0" distB="0" distL="0" distR="0">
            <wp:extent cx="5486400" cy="3082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486400" cy="3082344"/>
                    </a:xfrm>
                    <a:prstGeom prst="rect">
                      <a:avLst/>
                    </a:prstGeom>
                  </pic:spPr>
                </pic:pic>
              </a:graphicData>
            </a:graphic>
          </wp:inline>
        </w:drawing>
      </w:r>
    </w:p>
    <w:p w14:paraId="14EBF789">
      <w:pPr>
        <w:numPr>
          <w:numId w:val="0"/>
        </w:numPr>
        <w:spacing w:after="300"/>
        <w:jc w:val="center"/>
      </w:pPr>
      <w:r>
        <w:rPr>
          <w:i/>
          <w:iCs/>
          <w:color w:val="555555"/>
          <w:sz w:val="20"/>
          <w:szCs w:val="20"/>
        </w:rPr>
        <w:t>WHOIS lookup result for networkwalks.com</w:t>
      </w:r>
    </w:p>
    <w:p w14:paraId="5D74468A">
      <w:pPr>
        <w:spacing w:before="200" w:after="80"/>
        <w:jc w:val="center"/>
      </w:pPr>
      <w:r>
        <w:drawing>
          <wp:inline distT="0" distB="0" distL="0" distR="0">
            <wp:extent cx="5490210" cy="135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r="-69" b="55931"/>
                    <a:stretch>
                      <a:fillRect/>
                    </a:stretch>
                  </pic:blipFill>
                  <pic:spPr>
                    <a:xfrm>
                      <a:off x="0" y="0"/>
                      <a:ext cx="5490210" cy="1358900"/>
                    </a:xfrm>
                    <a:prstGeom prst="rect">
                      <a:avLst/>
                    </a:prstGeom>
                  </pic:spPr>
                </pic:pic>
              </a:graphicData>
            </a:graphic>
          </wp:inline>
        </w:drawing>
      </w:r>
    </w:p>
    <w:p w14:paraId="6730FDC4">
      <w:pPr>
        <w:spacing w:after="300"/>
        <w:jc w:val="center"/>
      </w:pPr>
      <w:r>
        <w:rPr>
          <w:i/>
          <w:iCs/>
          <w:color w:val="555555"/>
          <w:sz w:val="20"/>
          <w:szCs w:val="20"/>
        </w:rPr>
        <w:t>WhatWeb fingerprinting output</w:t>
      </w:r>
    </w:p>
    <w:p w14:paraId="499C16B2">
      <w:pPr>
        <w:spacing w:before="200" w:after="80"/>
        <w:jc w:val="center"/>
      </w:pPr>
      <w:r>
        <w:drawing>
          <wp:inline distT="0" distB="0" distL="0" distR="0">
            <wp:extent cx="5551170" cy="1305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t="759" r="-679" b="57075"/>
                    <a:stretch>
                      <a:fillRect/>
                    </a:stretch>
                  </pic:blipFill>
                  <pic:spPr>
                    <a:xfrm>
                      <a:off x="0" y="0"/>
                      <a:ext cx="5551170" cy="1305560"/>
                    </a:xfrm>
                    <a:prstGeom prst="rect">
                      <a:avLst/>
                    </a:prstGeom>
                  </pic:spPr>
                </pic:pic>
              </a:graphicData>
            </a:graphic>
          </wp:inline>
        </w:drawing>
      </w:r>
    </w:p>
    <w:p w14:paraId="1EFDF654">
      <w:pPr>
        <w:spacing w:after="300"/>
        <w:jc w:val="center"/>
      </w:pPr>
      <w:r>
        <w:rPr>
          <w:i/>
          <w:iCs/>
          <w:color w:val="555555"/>
          <w:sz w:val="20"/>
          <w:szCs w:val="20"/>
        </w:rPr>
        <w:t>DNS resolution of networkwalks.com</w:t>
      </w:r>
    </w:p>
    <w:p w14:paraId="483DC73B">
      <w:pPr>
        <w:spacing w:before="200" w:after="80"/>
        <w:jc w:val="center"/>
      </w:pPr>
      <w:r>
        <w:drawing>
          <wp:inline distT="0" distB="0" distL="0" distR="0">
            <wp:extent cx="5474970" cy="1824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r="208" b="40767"/>
                    <a:stretch>
                      <a:fillRect/>
                    </a:stretch>
                  </pic:blipFill>
                  <pic:spPr>
                    <a:xfrm>
                      <a:off x="0" y="0"/>
                      <a:ext cx="5474970" cy="1824990"/>
                    </a:xfrm>
                    <a:prstGeom prst="rect">
                      <a:avLst/>
                    </a:prstGeom>
                  </pic:spPr>
                </pic:pic>
              </a:graphicData>
            </a:graphic>
          </wp:inline>
        </w:drawing>
      </w:r>
    </w:p>
    <w:p w14:paraId="08D79BF9">
      <w:pPr>
        <w:spacing w:after="300"/>
        <w:jc w:val="center"/>
      </w:pPr>
      <w:r>
        <w:rPr>
          <w:i/>
          <w:iCs/>
          <w:color w:val="555555"/>
          <w:sz w:val="20"/>
          <w:szCs w:val="20"/>
        </w:rPr>
        <w:t>HTTP response headers</w:t>
      </w:r>
    </w:p>
    <w:p w14:paraId="5C7E9E68">
      <w:pPr>
        <w:spacing w:before="200" w:after="80"/>
        <w:jc w:val="center"/>
      </w:pPr>
      <w:r>
        <w:drawing>
          <wp:inline distT="0" distB="0" distL="0" distR="0">
            <wp:extent cx="5490210" cy="1597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r="-69" b="48208"/>
                    <a:stretch>
                      <a:fillRect/>
                    </a:stretch>
                  </pic:blipFill>
                  <pic:spPr>
                    <a:xfrm>
                      <a:off x="0" y="0"/>
                      <a:ext cx="5490210" cy="1597025"/>
                    </a:xfrm>
                    <a:prstGeom prst="rect">
                      <a:avLst/>
                    </a:prstGeom>
                  </pic:spPr>
                </pic:pic>
              </a:graphicData>
            </a:graphic>
          </wp:inline>
        </w:drawing>
      </w:r>
    </w:p>
    <w:p w14:paraId="18487394">
      <w:pPr>
        <w:spacing w:after="300"/>
        <w:jc w:val="center"/>
      </w:pPr>
      <w:r>
        <w:rPr>
          <w:i/>
          <w:iCs/>
          <w:color w:val="555555"/>
          <w:sz w:val="20"/>
          <w:szCs w:val="20"/>
        </w:rPr>
        <w:t>WAF detection result</w:t>
      </w:r>
    </w:p>
    <w:p w14:paraId="148B3640">
      <w:pPr>
        <w:spacing w:before="200" w:after="80"/>
        <w:jc w:val="center"/>
      </w:pPr>
      <w:r>
        <w:drawing>
          <wp:inline distT="0" distB="0" distL="0" distR="0">
            <wp:extent cx="5421630" cy="1826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r="1181" b="40705"/>
                    <a:stretch>
                      <a:fillRect/>
                    </a:stretch>
                  </pic:blipFill>
                  <pic:spPr>
                    <a:xfrm>
                      <a:off x="0" y="0"/>
                      <a:ext cx="5421630" cy="1826895"/>
                    </a:xfrm>
                    <a:prstGeom prst="rect">
                      <a:avLst/>
                    </a:prstGeom>
                  </pic:spPr>
                </pic:pic>
              </a:graphicData>
            </a:graphic>
          </wp:inline>
        </w:drawing>
      </w:r>
    </w:p>
    <w:p w14:paraId="4EBD21C8">
      <w:pPr>
        <w:spacing w:after="300"/>
        <w:jc w:val="center"/>
      </w:pPr>
      <w:r>
        <w:rPr>
          <w:i/>
          <w:iCs/>
          <w:color w:val="555555"/>
          <w:sz w:val="20"/>
          <w:szCs w:val="20"/>
        </w:rPr>
        <w:t>DNS enumeration results</w:t>
      </w:r>
    </w:p>
    <w:p w14:paraId="5FA00B28">
      <w:pPr>
        <w:spacing w:before="200" w:after="80"/>
        <w:jc w:val="center"/>
      </w:pPr>
      <w:r>
        <w:drawing>
          <wp:inline distT="0" distB="0" distL="0" distR="0">
            <wp:extent cx="5486400" cy="30848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486400" cy="3085206"/>
                    </a:xfrm>
                    <a:prstGeom prst="rect">
                      <a:avLst/>
                    </a:prstGeom>
                  </pic:spPr>
                </pic:pic>
              </a:graphicData>
            </a:graphic>
          </wp:inline>
        </w:drawing>
      </w:r>
    </w:p>
    <w:p w14:paraId="25F7E444">
      <w:pPr>
        <w:spacing w:after="300"/>
        <w:jc w:val="center"/>
      </w:pPr>
      <w:r>
        <w:rPr>
          <w:i/>
          <w:iCs/>
          <w:color w:val="555555"/>
          <w:sz w:val="20"/>
          <w:szCs w:val="20"/>
        </w:rPr>
        <w:t>Zenmap host-discovery scan results</w:t>
      </w:r>
    </w:p>
    <w:p w14:paraId="486AAF12">
      <w:pPr>
        <w:spacing w:before="200" w:after="80"/>
        <w:jc w:val="center"/>
      </w:pPr>
      <w:r>
        <w:drawing>
          <wp:inline distT="0" distB="0" distL="0" distR="0">
            <wp:extent cx="5486400" cy="3082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486400" cy="3082587"/>
                    </a:xfrm>
                    <a:prstGeom prst="rect">
                      <a:avLst/>
                    </a:prstGeom>
                  </pic:spPr>
                </pic:pic>
              </a:graphicData>
            </a:graphic>
          </wp:inline>
        </w:drawing>
      </w:r>
    </w:p>
    <w:p w14:paraId="3BE17907">
      <w:pPr>
        <w:spacing w:after="300"/>
        <w:jc w:val="center"/>
      </w:pPr>
      <w:bookmarkStart w:id="0" w:name="_GoBack"/>
      <w:bookmarkEnd w:id="0"/>
      <w:r>
        <w:rPr>
          <w:i/>
          <w:iCs/>
          <w:color w:val="555555"/>
          <w:sz w:val="20"/>
          <w:szCs w:val="20"/>
        </w:rPr>
        <w:t>Network topology view</w:t>
      </w:r>
    </w:p>
    <w:p w14:paraId="2AD4FECA">
      <w:pPr>
        <w:spacing w:before="300" w:after="60"/>
      </w:pPr>
      <w:r>
        <w:rPr>
          <w:b/>
          <w:bCs/>
        </w:rPr>
        <w:t>-End-</w:t>
      </w:r>
    </w:p>
    <w:p w14:paraId="0EB37BAF">
      <w:pPr>
        <w:spacing w:before="200" w:after="60"/>
      </w:pPr>
      <w:r>
        <w:rPr>
          <w:b/>
          <w:bCs/>
          <w:sz w:val="22"/>
          <w:szCs w:val="22"/>
        </w:rPr>
        <w:t>Author</w:t>
      </w:r>
    </w:p>
    <w:p w14:paraId="7C8844ED">
      <w:pPr>
        <w:spacing w:after="160"/>
        <w:rPr>
          <w:rFonts w:hint="default"/>
          <w:b/>
          <w:bCs/>
          <w:sz w:val="22"/>
          <w:szCs w:val="22"/>
          <w:lang w:val="en-GB"/>
        </w:rPr>
      </w:pPr>
      <w:r>
        <w:rPr>
          <w:rFonts w:hint="default"/>
          <w:b/>
          <w:bCs/>
          <w:sz w:val="22"/>
          <w:szCs w:val="22"/>
          <w:lang w:val="en-GB"/>
        </w:rPr>
        <w:t>Temitayo Kara</w:t>
      </w:r>
    </w:p>
    <w:p w14:paraId="468EE7DE">
      <w:pPr>
        <w:spacing w:after="160"/>
      </w:pPr>
      <w:r>
        <w:rPr>
          <w:sz w:val="22"/>
          <w:szCs w:val="22"/>
        </w:rPr>
        <w:t>Cybersecurity Professional</w:t>
      </w:r>
      <w:r>
        <w:rPr>
          <w:rFonts w:hint="default"/>
          <w:sz w:val="22"/>
          <w:szCs w:val="22"/>
          <w:lang w:val="en-GB"/>
        </w:rPr>
        <w:t xml:space="preserve">: </w:t>
      </w:r>
      <w:r>
        <w:drawing>
          <wp:inline distT="0" distB="0" distL="114300" distR="114300">
            <wp:extent cx="635" cy="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4"/>
                    <a:stretch>
                      <a:fillRect/>
                    </a:stretch>
                  </pic:blipFill>
                  <pic:spPr>
                    <a:xfrm>
                      <a:off x="0" y="0"/>
                      <a:ext cx="635" cy="0"/>
                    </a:xfrm>
                    <a:prstGeom prst="rect">
                      <a:avLst/>
                    </a:prstGeom>
                    <a:noFill/>
                    <a:ln>
                      <a:noFill/>
                    </a:ln>
                  </pic:spPr>
                </pic:pic>
              </a:graphicData>
            </a:graphic>
          </wp:inline>
        </w:drawing>
      </w:r>
      <w:r>
        <w:t>B08</w:t>
      </w:r>
      <w:r>
        <w:rPr>
          <w:rFonts w:hint="default"/>
          <w:lang w:val="en-GB"/>
        </w:rPr>
        <w:t>3</w:t>
      </w:r>
      <w:r>
        <w:t>-Networkwalks</w:t>
      </w:r>
    </w:p>
    <w:p w14:paraId="7B307A47">
      <w:pPr>
        <w:spacing w:after="200"/>
      </w:pPr>
      <w:r>
        <w:rPr>
          <w:sz w:val="22"/>
          <w:szCs w:val="22"/>
        </w:rPr>
        <w:t xml:space="preserve">LinkedIn: </w:t>
      </w:r>
      <w:r>
        <w:rPr>
          <w:sz w:val="22"/>
          <w:szCs w:val="22"/>
        </w:rPr>
        <w:fldChar w:fldCharType="begin"/>
      </w:r>
      <w:r>
        <w:rPr>
          <w:sz w:val="22"/>
          <w:szCs w:val="22"/>
        </w:rPr>
        <w:instrText xml:space="preserve"> HYPERLINK "https://www.linkedin.com/in/temikara" </w:instrText>
      </w:r>
      <w:r>
        <w:rPr>
          <w:sz w:val="22"/>
          <w:szCs w:val="22"/>
        </w:rPr>
        <w:fldChar w:fldCharType="separate"/>
      </w:r>
      <w:r>
        <w:rPr>
          <w:rStyle w:val="14"/>
          <w:sz w:val="22"/>
          <w:szCs w:val="22"/>
        </w:rPr>
        <w:t>https://www.linkedin.com/in/temikara</w:t>
      </w:r>
      <w:r>
        <w:rPr>
          <w:sz w:val="22"/>
          <w:szCs w:val="22"/>
        </w:rPr>
        <w:fldChar w:fldCharType="end"/>
      </w:r>
    </w:p>
    <w:p w14:paraId="05572A1C">
      <w:pPr>
        <w:spacing w:before="120" w:after="60"/>
      </w:pPr>
      <w:r>
        <w:rPr>
          <w:b/>
          <w:bCs/>
          <w:sz w:val="22"/>
          <w:szCs w:val="22"/>
        </w:rPr>
        <w:t>Project Information</w:t>
      </w:r>
    </w:p>
    <w:p w14:paraId="31440853">
      <w:pPr>
        <w:spacing w:after="160"/>
      </w:pPr>
      <w:r>
        <w:rPr>
          <w:sz w:val="22"/>
          <w:szCs w:val="22"/>
        </w:rPr>
        <w:t xml:space="preserve">Program Name: Cybersecurity program at Networkwalks | Week: 02 | Repository: </w:t>
      </w:r>
      <w:r>
        <w:rPr>
          <w:sz w:val="22"/>
          <w:szCs w:val="22"/>
        </w:rPr>
        <w:fldChar w:fldCharType="begin"/>
      </w:r>
      <w:r>
        <w:rPr>
          <w:sz w:val="22"/>
          <w:szCs w:val="22"/>
        </w:rPr>
        <w:instrText xml:space="preserve"> HYPERLINK "https://github.com/codelab-git" </w:instrText>
      </w:r>
      <w:r>
        <w:rPr>
          <w:sz w:val="22"/>
          <w:szCs w:val="22"/>
        </w:rPr>
        <w:fldChar w:fldCharType="separate"/>
      </w:r>
      <w:r>
        <w:rPr>
          <w:rStyle w:val="14"/>
          <w:sz w:val="22"/>
          <w:szCs w:val="22"/>
        </w:rPr>
        <w:t>https://github.com/codelab-git</w:t>
      </w:r>
      <w:r>
        <w:rPr>
          <w:sz w:val="22"/>
          <w:szCs w:val="22"/>
        </w:rPr>
        <w:fldChar w:fldCharType="end"/>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decimal"/>
      <w:lvlText w:val="%1."/>
      <w:lvlJc w:val="left"/>
      <w:pPr>
        <w:ind w:left="450" w:hanging="360"/>
      </w:pPr>
    </w:lvl>
  </w:abstractNum>
  <w:abstractNum w:abstractNumId="1">
    <w:nsid w:val="CF092B84"/>
    <w:multiLevelType w:val="multilevel"/>
    <w:tmpl w:val="CF092B8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isplayBackgroundShape w:val="1"/>
  <w:documentProtection w:enforcement="0"/>
  <w:compat>
    <w:compatSetting w:name="compatibilityMode" w:uri="http://schemas.microsoft.com/office/word" w:val="15"/>
  </w:compat>
  <w:rsids>
    <w:rsidRoot w:val="00000000"/>
    <w:rsid w:val="69451F88"/>
    <w:rsid w:val="7A3F39E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70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2026-09-21T01:02:00Z</dcterms:created>
  <dc:creator>Un-named</dc:creator>
  <cp:lastModifiedBy>kara temitayo</cp:lastModifiedBy>
  <dcterms:modified xsi:type="dcterms:W3CDTF">2026-09-21T03:03:36Z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62D6AD1FBA7B435AA11A8E4C88B188FF_12</vt:lpwstr>
  </property>
</Properties>
</file>