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6BEA9" w14:textId="77777777" w:rsidR="00E3069D" w:rsidRDefault="00000000">
      <w:pPr>
        <w:pStyle w:val="af7"/>
        <w:outlineLvl w:val="9"/>
      </w:pPr>
      <w:bookmarkStart w:id="0" w:name="_Toc31440"/>
      <w:bookmarkStart w:id="1" w:name="_Toc9510"/>
      <w:bookmarkStart w:id="2" w:name="_Toc25598"/>
      <w:r>
        <w:rPr>
          <w:rFonts w:hint="eastAsia"/>
        </w:rPr>
        <w:t>2024</w:t>
      </w:r>
      <w:r>
        <w:rPr>
          <w:rFonts w:hint="eastAsia"/>
        </w:rPr>
        <w:t>年第六届全球校园人工智能算法精英大赛（算法创新赛）项目申报书</w:t>
      </w:r>
      <w:bookmarkEnd w:id="0"/>
      <w:bookmarkEnd w:id="1"/>
      <w:bookmarkEnd w:id="2"/>
    </w:p>
    <w:p w14:paraId="448D473D" w14:textId="77777777" w:rsidR="00E3069D" w:rsidRDefault="00E3069D">
      <w:pPr>
        <w:pStyle w:val="af7"/>
        <w:jc w:val="both"/>
        <w:outlineLvl w:val="9"/>
      </w:pPr>
    </w:p>
    <w:p w14:paraId="7AF2D3EF" w14:textId="77777777" w:rsidR="00E3069D" w:rsidRDefault="00E3069D">
      <w:pPr>
        <w:pStyle w:val="JSAI3"/>
        <w:ind w:firstLineChars="0" w:firstLine="0"/>
        <w:rPr>
          <w:rFonts w:hint="eastAsia"/>
        </w:rPr>
      </w:pPr>
    </w:p>
    <w:p w14:paraId="50B983CA" w14:textId="77777777" w:rsidR="00E3069D" w:rsidRDefault="00000000">
      <w:pPr>
        <w:pStyle w:val="JSAI3"/>
        <w:ind w:firstLineChars="0" w:firstLine="0"/>
        <w:rPr>
          <w:rFonts w:hint="eastAsia"/>
        </w:rPr>
      </w:pPr>
      <w:r>
        <w:rPr>
          <w:rFonts w:hint="eastAsia"/>
        </w:rPr>
        <w:t>·</w:t>
      </w:r>
    </w:p>
    <w:p w14:paraId="7801C1E8" w14:textId="77777777" w:rsidR="00E3069D" w:rsidRDefault="00E3069D">
      <w:pPr>
        <w:pStyle w:val="JSAI3"/>
        <w:ind w:firstLineChars="0" w:firstLine="0"/>
        <w:rPr>
          <w:rFonts w:hint="eastAsia"/>
        </w:rPr>
      </w:pPr>
    </w:p>
    <w:p w14:paraId="7678E633" w14:textId="77777777" w:rsidR="00E3069D" w:rsidRDefault="00E3069D">
      <w:pPr>
        <w:pStyle w:val="JSAI3"/>
        <w:ind w:firstLineChars="0" w:firstLine="0"/>
        <w:rPr>
          <w:rFonts w:hint="eastAsia"/>
        </w:rPr>
      </w:pPr>
    </w:p>
    <w:p w14:paraId="17243BB9" w14:textId="77777777" w:rsidR="00E3069D" w:rsidRDefault="00000000">
      <w:pPr>
        <w:widowControl/>
        <w:autoSpaceDE w:val="0"/>
        <w:autoSpaceDN w:val="0"/>
        <w:ind w:firstLineChars="200" w:firstLine="552"/>
        <w:textAlignment w:val="bottom"/>
        <w:rPr>
          <w:rFonts w:ascii="楷体" w:eastAsia="楷体" w:hAnsi="楷体" w:hint="eastAsia"/>
          <w:color w:val="000000"/>
          <w:sz w:val="28"/>
          <w:szCs w:val="28"/>
          <w:u w:val="single"/>
        </w:rPr>
      </w:pPr>
      <w:r>
        <w:rPr>
          <w:rFonts w:ascii="楷体" w:eastAsia="楷体" w:hAnsi="楷体" w:hint="eastAsia"/>
          <w:color w:val="000000"/>
          <w:sz w:val="28"/>
          <w:szCs w:val="28"/>
        </w:rPr>
        <w:t>作品名称：</w:t>
      </w:r>
      <w:r>
        <w:rPr>
          <w:rFonts w:ascii="楷体" w:eastAsia="楷体" w:hAnsi="楷体" w:hint="eastAsia"/>
          <w:color w:val="000000"/>
          <w:sz w:val="28"/>
          <w:szCs w:val="28"/>
          <w:u w:val="single"/>
        </w:rPr>
        <w:t>Tennis-Insight AI网球分析系统</w:t>
      </w:r>
    </w:p>
    <w:p w14:paraId="6413F229" w14:textId="77777777" w:rsidR="00E3069D" w:rsidRDefault="00000000">
      <w:pPr>
        <w:widowControl/>
        <w:autoSpaceDE w:val="0"/>
        <w:autoSpaceDN w:val="0"/>
        <w:ind w:firstLineChars="200" w:firstLine="552"/>
        <w:textAlignment w:val="bottom"/>
        <w:rPr>
          <w:rFonts w:ascii="楷体" w:eastAsia="楷体" w:hAnsi="楷体" w:hint="eastAsia"/>
          <w:color w:val="000000"/>
          <w:sz w:val="28"/>
          <w:szCs w:val="28"/>
        </w:rPr>
      </w:pPr>
      <w:r>
        <w:rPr>
          <w:rFonts w:ascii="楷体" w:eastAsia="楷体" w:hAnsi="楷体" w:hint="eastAsia"/>
          <w:color w:val="000000"/>
          <w:sz w:val="28"/>
          <w:szCs w:val="28"/>
        </w:rPr>
        <w:t>团队名称：</w:t>
      </w:r>
      <w:r>
        <w:rPr>
          <w:rFonts w:ascii="楷体" w:eastAsia="楷体" w:hAnsi="楷体" w:hint="eastAsia"/>
          <w:color w:val="000000"/>
          <w:sz w:val="28"/>
          <w:szCs w:val="28"/>
          <w:u w:val="single"/>
        </w:rPr>
        <w:t xml:space="preserve">                        </w:t>
      </w:r>
    </w:p>
    <w:p w14:paraId="6C3DF372" w14:textId="77777777" w:rsidR="00E3069D" w:rsidRDefault="00000000">
      <w:pPr>
        <w:widowControl/>
        <w:autoSpaceDE w:val="0"/>
        <w:autoSpaceDN w:val="0"/>
        <w:ind w:firstLineChars="200" w:firstLine="552"/>
        <w:textAlignment w:val="bottom"/>
        <w:rPr>
          <w:rFonts w:ascii="楷体" w:eastAsia="楷体" w:hAnsi="楷体" w:hint="eastAsia"/>
          <w:color w:val="000000"/>
          <w:sz w:val="28"/>
          <w:szCs w:val="28"/>
        </w:rPr>
      </w:pPr>
      <w:r>
        <w:rPr>
          <w:rFonts w:ascii="楷体" w:eastAsia="楷体" w:hAnsi="楷体" w:hint="eastAsia"/>
          <w:color w:val="000000"/>
          <w:sz w:val="28"/>
          <w:szCs w:val="28"/>
        </w:rPr>
        <w:t>团队成员：</w:t>
      </w:r>
      <w:r>
        <w:rPr>
          <w:rFonts w:ascii="楷体" w:eastAsia="楷体" w:hAnsi="楷体" w:hint="eastAsia"/>
          <w:color w:val="000000"/>
          <w:sz w:val="28"/>
          <w:szCs w:val="28"/>
          <w:u w:val="single"/>
        </w:rPr>
        <w:t xml:space="preserve"> 唐灏楠，王博钊，肖俊华 </w:t>
      </w:r>
    </w:p>
    <w:p w14:paraId="1FB1537A" w14:textId="77777777" w:rsidR="00E3069D" w:rsidRDefault="00000000">
      <w:pPr>
        <w:widowControl/>
        <w:autoSpaceDE w:val="0"/>
        <w:autoSpaceDN w:val="0"/>
        <w:ind w:firstLineChars="200" w:firstLine="552"/>
        <w:textAlignment w:val="bottom"/>
        <w:rPr>
          <w:rFonts w:ascii="楷体" w:eastAsia="楷体" w:hAnsi="楷体" w:hint="eastAsia"/>
          <w:color w:val="000000"/>
          <w:sz w:val="28"/>
          <w:szCs w:val="28"/>
        </w:rPr>
      </w:pPr>
      <w:r>
        <w:rPr>
          <w:rFonts w:ascii="楷体" w:eastAsia="楷体" w:hAnsi="楷体" w:hint="eastAsia"/>
          <w:color w:val="000000"/>
          <w:sz w:val="28"/>
          <w:szCs w:val="28"/>
        </w:rPr>
        <w:t>队长姓名：</w:t>
      </w:r>
      <w:r>
        <w:rPr>
          <w:rFonts w:ascii="楷体" w:eastAsia="楷体" w:hAnsi="楷体" w:hint="eastAsia"/>
          <w:color w:val="000000"/>
          <w:sz w:val="28"/>
          <w:szCs w:val="28"/>
          <w:u w:val="single"/>
        </w:rPr>
        <w:t xml:space="preserve">        唐灏楠          </w:t>
      </w:r>
    </w:p>
    <w:p w14:paraId="70DC3AEC" w14:textId="77777777" w:rsidR="00E3069D" w:rsidRDefault="00000000">
      <w:pPr>
        <w:widowControl/>
        <w:autoSpaceDE w:val="0"/>
        <w:autoSpaceDN w:val="0"/>
        <w:ind w:firstLineChars="200" w:firstLine="552"/>
        <w:textAlignment w:val="bottom"/>
        <w:rPr>
          <w:rFonts w:ascii="楷体" w:eastAsia="楷体" w:hAnsi="楷体" w:hint="eastAsia"/>
          <w:color w:val="000000"/>
          <w:sz w:val="28"/>
          <w:szCs w:val="28"/>
          <w:u w:val="single"/>
        </w:rPr>
      </w:pPr>
      <w:r>
        <w:rPr>
          <w:rFonts w:ascii="楷体" w:eastAsia="楷体" w:hAnsi="楷体" w:hint="eastAsia"/>
          <w:color w:val="000000"/>
          <w:sz w:val="28"/>
          <w:szCs w:val="28"/>
        </w:rPr>
        <w:t>指导教师：</w:t>
      </w:r>
      <w:r>
        <w:rPr>
          <w:rFonts w:ascii="楷体" w:eastAsia="楷体" w:hAnsi="楷体" w:hint="eastAsia"/>
          <w:color w:val="000000"/>
          <w:sz w:val="28"/>
          <w:szCs w:val="28"/>
          <w:u w:val="single"/>
        </w:rPr>
        <w:t xml:space="preserve">     周俊伟，刘诗洁     </w:t>
      </w:r>
    </w:p>
    <w:p w14:paraId="4BCD5423" w14:textId="77777777" w:rsidR="00E3069D" w:rsidRDefault="00000000">
      <w:pPr>
        <w:widowControl/>
        <w:autoSpaceDE w:val="0"/>
        <w:autoSpaceDN w:val="0"/>
        <w:ind w:firstLineChars="200" w:firstLine="552"/>
        <w:textAlignment w:val="bottom"/>
        <w:rPr>
          <w:rFonts w:ascii="楷体" w:eastAsia="楷体" w:hAnsi="楷体" w:hint="eastAsia"/>
          <w:sz w:val="28"/>
          <w:szCs w:val="28"/>
        </w:rPr>
      </w:pPr>
      <w:r>
        <w:rPr>
          <w:rFonts w:ascii="楷体" w:eastAsia="楷体" w:hAnsi="楷体" w:hint="eastAsia"/>
          <w:sz w:val="28"/>
          <w:szCs w:val="28"/>
        </w:rPr>
        <w:t>所属赛题名称：（请在确认的赛题上划“√”）</w:t>
      </w:r>
    </w:p>
    <w:p w14:paraId="1F21ABD7" w14:textId="77777777" w:rsidR="00E3069D" w:rsidRDefault="00000000">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☑人工智能+学科发展；</w:t>
      </w:r>
      <w:r>
        <w:rPr>
          <w:rFonts w:ascii="楷体" w:eastAsia="楷体" w:hAnsi="楷体" w:hint="eastAsia"/>
          <w:sz w:val="28"/>
          <w:szCs w:val="28"/>
          <w:u w:val="single"/>
        </w:rPr>
        <w:t xml:space="preserve">  体育 网球   </w:t>
      </w:r>
      <w:r>
        <w:rPr>
          <w:rFonts w:ascii="楷体" w:eastAsia="楷体" w:hAnsi="楷体" w:hint="eastAsia"/>
          <w:sz w:val="28"/>
          <w:szCs w:val="28"/>
        </w:rPr>
        <w:t>（请填写学科名称）</w:t>
      </w:r>
    </w:p>
    <w:p w14:paraId="69CA2AE0" w14:textId="77777777" w:rsidR="00E3069D" w:rsidRDefault="00000000">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□人工智能+新工科；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BDBB011" w14:textId="77777777" w:rsidR="00E3069D" w:rsidRDefault="00000000">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□人工智能+新医科；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5FE23BE" w14:textId="77777777" w:rsidR="00E3069D" w:rsidRDefault="00000000">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□人工智能+新农科；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1ADDFE8" w14:textId="77777777" w:rsidR="00E3069D" w:rsidRDefault="00000000">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□人工智能+新文科；</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06737D62" w14:textId="77777777" w:rsidR="00E3069D" w:rsidRDefault="00000000">
      <w:pPr>
        <w:widowControl/>
        <w:autoSpaceDE w:val="0"/>
        <w:autoSpaceDN w:val="0"/>
        <w:spacing w:line="400" w:lineRule="exact"/>
        <w:ind w:firstLineChars="200" w:firstLine="552"/>
        <w:textAlignment w:val="bottom"/>
        <w:rPr>
          <w:rFonts w:ascii="楷体" w:eastAsia="楷体" w:hAnsi="楷体" w:hint="eastAsia"/>
          <w:sz w:val="28"/>
          <w:szCs w:val="28"/>
        </w:rPr>
      </w:pPr>
      <w:r>
        <w:rPr>
          <w:rFonts w:ascii="楷体" w:eastAsia="楷体" w:hAnsi="楷体" w:hint="eastAsia"/>
          <w:sz w:val="28"/>
          <w:szCs w:val="28"/>
        </w:rPr>
        <w:t>□人工智能+未来场景；</w:t>
      </w:r>
      <w:r>
        <w:rPr>
          <w:rFonts w:ascii="楷体" w:eastAsia="楷体" w:hAnsi="楷体" w:hint="eastAsia"/>
          <w:sz w:val="28"/>
          <w:szCs w:val="28"/>
          <w:u w:val="single"/>
        </w:rPr>
        <w:t xml:space="preserve">       </w:t>
      </w:r>
      <w:r>
        <w:rPr>
          <w:rFonts w:ascii="楷体" w:eastAsia="楷体" w:hAnsi="楷体" w:hint="eastAsia"/>
          <w:sz w:val="28"/>
          <w:szCs w:val="28"/>
        </w:rPr>
        <w:t>（请填写研究领域）</w:t>
      </w:r>
    </w:p>
    <w:p w14:paraId="179DD1A1" w14:textId="77777777" w:rsidR="00E3069D" w:rsidRDefault="00E3069D">
      <w:pPr>
        <w:spacing w:line="400" w:lineRule="exact"/>
        <w:rPr>
          <w:rFonts w:ascii="楷体" w:eastAsia="楷体" w:hAnsi="楷体" w:hint="eastAsia"/>
          <w:color w:val="000000"/>
        </w:rPr>
      </w:pPr>
    </w:p>
    <w:p w14:paraId="1C7FBA5D" w14:textId="77777777" w:rsidR="00E3069D" w:rsidRDefault="00E3069D">
      <w:pPr>
        <w:widowControl/>
        <w:autoSpaceDE w:val="0"/>
        <w:autoSpaceDN w:val="0"/>
        <w:spacing w:line="400" w:lineRule="exact"/>
        <w:textAlignment w:val="bottom"/>
        <w:rPr>
          <w:rFonts w:ascii="仿宋" w:eastAsia="仿宋" w:hAnsi="仿宋" w:hint="eastAsia"/>
          <w:color w:val="000000"/>
          <w:sz w:val="22"/>
          <w:szCs w:val="28"/>
        </w:rPr>
      </w:pPr>
    </w:p>
    <w:p w14:paraId="6B1D44CE" w14:textId="77777777" w:rsidR="00E3069D" w:rsidRDefault="00E3069D">
      <w:pPr>
        <w:widowControl/>
        <w:autoSpaceDE w:val="0"/>
        <w:autoSpaceDN w:val="0"/>
        <w:spacing w:line="400" w:lineRule="exact"/>
        <w:textAlignment w:val="bottom"/>
        <w:rPr>
          <w:rFonts w:ascii="仿宋" w:eastAsia="仿宋" w:hAnsi="仿宋" w:hint="eastAsia"/>
          <w:color w:val="000000"/>
          <w:sz w:val="22"/>
          <w:szCs w:val="28"/>
        </w:rPr>
      </w:pPr>
    </w:p>
    <w:p w14:paraId="5CE5922D" w14:textId="77777777" w:rsidR="00E3069D" w:rsidRDefault="00E3069D">
      <w:pPr>
        <w:widowControl/>
        <w:autoSpaceDE w:val="0"/>
        <w:autoSpaceDN w:val="0"/>
        <w:spacing w:line="400" w:lineRule="exact"/>
        <w:textAlignment w:val="bottom"/>
        <w:rPr>
          <w:rFonts w:ascii="仿宋" w:eastAsia="仿宋" w:hAnsi="仿宋" w:hint="eastAsia"/>
          <w:color w:val="000000"/>
          <w:sz w:val="22"/>
          <w:szCs w:val="28"/>
        </w:rPr>
      </w:pPr>
    </w:p>
    <w:p w14:paraId="6E25A9D4" w14:textId="77777777" w:rsidR="00E3069D" w:rsidRDefault="00000000">
      <w:pPr>
        <w:widowControl/>
        <w:autoSpaceDE w:val="0"/>
        <w:autoSpaceDN w:val="0"/>
        <w:spacing w:line="400" w:lineRule="exact"/>
        <w:jc w:val="center"/>
        <w:textAlignment w:val="bottom"/>
        <w:outlineLvl w:val="0"/>
        <w:rPr>
          <w:rFonts w:ascii="仿宋" w:eastAsia="仿宋" w:hAnsi="仿宋" w:hint="eastAsia"/>
          <w:color w:val="000000"/>
          <w:sz w:val="28"/>
          <w:szCs w:val="28"/>
        </w:rPr>
      </w:pPr>
      <w:bookmarkStart w:id="3" w:name="_Toc13393"/>
      <w:bookmarkStart w:id="4" w:name="_Toc8691"/>
      <w:r>
        <w:rPr>
          <w:rFonts w:ascii="仿宋" w:eastAsia="仿宋" w:hAnsi="仿宋" w:cs="仿宋" w:hint="eastAsia"/>
          <w:color w:val="000000"/>
          <w:sz w:val="28"/>
          <w:szCs w:val="28"/>
        </w:rPr>
        <w:t>全球校园人工智能算法精英大赛组委会制</w:t>
      </w:r>
      <w:bookmarkEnd w:id="3"/>
      <w:bookmarkEnd w:id="4"/>
    </w:p>
    <w:p w14:paraId="35F10FEB" w14:textId="77777777" w:rsidR="00E3069D" w:rsidRDefault="00000000">
      <w:pPr>
        <w:widowControl/>
        <w:autoSpaceDE w:val="0"/>
        <w:autoSpaceDN w:val="0"/>
        <w:spacing w:line="400" w:lineRule="exact"/>
        <w:jc w:val="center"/>
        <w:textAlignment w:val="bottom"/>
        <w:rPr>
          <w:rFonts w:ascii="仿宋" w:eastAsia="仿宋" w:hAnsi="仿宋" w:hint="eastAsia"/>
          <w:color w:val="000000"/>
          <w:sz w:val="28"/>
          <w:szCs w:val="28"/>
        </w:rPr>
      </w:pPr>
      <w:r>
        <w:rPr>
          <w:rFonts w:ascii="仿宋" w:eastAsia="仿宋" w:hAnsi="仿宋" w:cs="仿宋" w:hint="eastAsia"/>
          <w:color w:val="000000"/>
          <w:sz w:val="28"/>
          <w:szCs w:val="28"/>
        </w:rPr>
        <w:t>2024年5月</w:t>
      </w:r>
    </w:p>
    <w:tbl>
      <w:tblPr>
        <w:tblW w:w="8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6"/>
      </w:tblGrid>
      <w:tr w:rsidR="00E3069D" w14:paraId="2196DB39" w14:textId="77777777">
        <w:trPr>
          <w:cantSplit/>
          <w:trHeight w:val="600"/>
          <w:jc w:val="center"/>
        </w:trPr>
        <w:tc>
          <w:tcPr>
            <w:tcW w:w="8966" w:type="dxa"/>
            <w:shd w:val="clear" w:color="auto" w:fill="auto"/>
            <w:vAlign w:val="center"/>
          </w:tcPr>
          <w:p w14:paraId="7BFC8568" w14:textId="77777777" w:rsidR="00E3069D" w:rsidRDefault="00000000">
            <w:pPr>
              <w:spacing w:line="300" w:lineRule="exact"/>
              <w:jc w:val="center"/>
              <w:rPr>
                <w:rFonts w:eastAsia="Calibri Light"/>
                <w:bCs/>
                <w:color w:val="000000"/>
                <w:szCs w:val="21"/>
              </w:rPr>
            </w:pPr>
            <w:r>
              <w:rPr>
                <w:rFonts w:ascii="minorBidi" w:hAnsi="minorBidi" w:hint="eastAsia"/>
                <w:b/>
                <w:bCs/>
                <w:color w:val="000000"/>
                <w:sz w:val="28"/>
                <w:szCs w:val="28"/>
              </w:rPr>
              <w:lastRenderedPageBreak/>
              <w:t>参赛资格确认</w:t>
            </w:r>
          </w:p>
        </w:tc>
      </w:tr>
      <w:tr w:rsidR="00E3069D" w14:paraId="533AA822" w14:textId="77777777">
        <w:trPr>
          <w:cantSplit/>
          <w:trHeight w:val="5435"/>
          <w:jc w:val="center"/>
        </w:trPr>
        <w:tc>
          <w:tcPr>
            <w:tcW w:w="8966" w:type="dxa"/>
            <w:shd w:val="clear" w:color="auto" w:fill="auto"/>
            <w:vAlign w:val="center"/>
          </w:tcPr>
          <w:p w14:paraId="3364D7AC"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1．我确认参赛选手均为在校大学生（研究生、本科生、高职（高专））。</w:t>
            </w:r>
          </w:p>
          <w:p w14:paraId="3EB2C3A4"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2．我确认本作品由参赛选手于申报日往前推不超过三年时间内独立完成或主要完成（含在指导教师指导下）。</w:t>
            </w:r>
          </w:p>
          <w:p w14:paraId="6B084277" w14:textId="77777777" w:rsidR="00E3069D" w:rsidRDefault="00E3069D">
            <w:pPr>
              <w:widowControl/>
              <w:autoSpaceDE w:val="0"/>
              <w:autoSpaceDN w:val="0"/>
              <w:textAlignment w:val="bottom"/>
              <w:rPr>
                <w:rFonts w:ascii="仿宋" w:eastAsia="仿宋" w:hAnsi="仿宋" w:hint="eastAsia"/>
                <w:color w:val="000000"/>
                <w:szCs w:val="21"/>
              </w:rPr>
            </w:pPr>
          </w:p>
          <w:p w14:paraId="36EAD1E8" w14:textId="77777777" w:rsidR="00E3069D" w:rsidRDefault="00E3069D">
            <w:pPr>
              <w:widowControl/>
              <w:autoSpaceDE w:val="0"/>
              <w:autoSpaceDN w:val="0"/>
              <w:textAlignment w:val="bottom"/>
              <w:rPr>
                <w:rFonts w:ascii="仿宋" w:eastAsia="仿宋" w:hAnsi="仿宋" w:hint="eastAsia"/>
                <w:color w:val="000000"/>
                <w:szCs w:val="21"/>
              </w:rPr>
            </w:pPr>
          </w:p>
          <w:p w14:paraId="698382BA"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指导教师签名：    </w:t>
            </w:r>
          </w:p>
          <w:p w14:paraId="753B046A"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w:t>
            </w:r>
          </w:p>
          <w:p w14:paraId="74255775"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w:t>
            </w:r>
          </w:p>
          <w:p w14:paraId="57991492"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w:t>
            </w:r>
          </w:p>
          <w:p w14:paraId="26B702A0"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 xml:space="preserve">       年     月     日</w:t>
            </w:r>
          </w:p>
          <w:p w14:paraId="55EC88F1" w14:textId="77777777" w:rsidR="00E3069D" w:rsidRDefault="00E3069D">
            <w:pPr>
              <w:spacing w:line="340" w:lineRule="exact"/>
              <w:ind w:rightChars="50" w:right="103"/>
              <w:rPr>
                <w:rFonts w:ascii="仿宋" w:eastAsia="仿宋" w:hAnsi="仿宋" w:hint="eastAsia"/>
                <w:color w:val="000000" w:themeColor="text1"/>
                <w:szCs w:val="21"/>
              </w:rPr>
            </w:pPr>
          </w:p>
          <w:p w14:paraId="6E4E7711" w14:textId="77777777" w:rsidR="00E3069D" w:rsidRDefault="00000000">
            <w:pPr>
              <w:spacing w:line="320" w:lineRule="exact"/>
              <w:rPr>
                <w:rFonts w:eastAsia="宋体" w:hint="eastAsia"/>
                <w:bCs/>
                <w:color w:val="000000"/>
                <w:szCs w:val="21"/>
              </w:rPr>
            </w:pPr>
            <w:r>
              <w:rPr>
                <w:rFonts w:ascii="仿宋" w:eastAsia="仿宋" w:hAnsi="仿宋" w:cs="仿宋" w:hint="eastAsia"/>
                <w:color w:val="000000" w:themeColor="text1"/>
                <w:szCs w:val="21"/>
              </w:rPr>
              <w:t>说明：如无指导老师，请参赛队队长签字。</w:t>
            </w:r>
          </w:p>
        </w:tc>
      </w:tr>
      <w:tr w:rsidR="00E3069D" w14:paraId="19DFF85F" w14:textId="77777777">
        <w:trPr>
          <w:cantSplit/>
          <w:trHeight w:val="525"/>
          <w:jc w:val="center"/>
        </w:trPr>
        <w:tc>
          <w:tcPr>
            <w:tcW w:w="8966" w:type="dxa"/>
            <w:shd w:val="clear" w:color="auto" w:fill="auto"/>
            <w:vAlign w:val="center"/>
          </w:tcPr>
          <w:p w14:paraId="0C50FBFE" w14:textId="77777777" w:rsidR="00E3069D" w:rsidRDefault="00000000">
            <w:pPr>
              <w:jc w:val="center"/>
              <w:rPr>
                <w:rFonts w:eastAsia="Calibri Light"/>
                <w:bCs/>
                <w:color w:val="000000"/>
                <w:szCs w:val="21"/>
              </w:rPr>
            </w:pPr>
            <w:r>
              <w:rPr>
                <w:rFonts w:ascii="minorBidi" w:hAnsi="minorBidi" w:hint="eastAsia"/>
                <w:b/>
                <w:color w:val="000000"/>
                <w:sz w:val="28"/>
                <w:szCs w:val="28"/>
              </w:rPr>
              <w:t>参赛选手确认事宜</w:t>
            </w:r>
          </w:p>
        </w:tc>
      </w:tr>
      <w:tr w:rsidR="00E3069D" w14:paraId="5B1D9BC4" w14:textId="77777777">
        <w:trPr>
          <w:cantSplit/>
          <w:trHeight w:val="5814"/>
          <w:jc w:val="center"/>
        </w:trPr>
        <w:tc>
          <w:tcPr>
            <w:tcW w:w="8966" w:type="dxa"/>
            <w:shd w:val="clear" w:color="auto" w:fill="auto"/>
            <w:vAlign w:val="center"/>
          </w:tcPr>
          <w:p w14:paraId="404817B9"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我（们）确认已认真阅读竞赛规则，并且同意遵守规则。</w:t>
            </w:r>
          </w:p>
          <w:p w14:paraId="28C2EB6D"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我（们）确认所有申报资料属实。</w:t>
            </w:r>
          </w:p>
          <w:p w14:paraId="58CE788E" w14:textId="77777777" w:rsidR="00E3069D" w:rsidRDefault="00000000">
            <w:pPr>
              <w:spacing w:line="340" w:lineRule="exact"/>
              <w:ind w:rightChars="50" w:right="103"/>
              <w:rPr>
                <w:rFonts w:ascii="仿宋" w:eastAsia="仿宋" w:hAnsi="仿宋" w:hint="eastAsia"/>
                <w:color w:val="000000" w:themeColor="text1"/>
                <w:szCs w:val="21"/>
              </w:rPr>
            </w:pPr>
            <w:r>
              <w:rPr>
                <w:rFonts w:ascii="仿宋" w:eastAsia="仿宋" w:hAnsi="仿宋" w:cs="仿宋" w:hint="eastAsia"/>
                <w:color w:val="000000" w:themeColor="text1"/>
                <w:szCs w:val="21"/>
              </w:rPr>
              <w:t>我（们）授权主办单位竞赛结束之后合理使用相关申报材料用于赛事宣传推广等工作。</w:t>
            </w:r>
          </w:p>
          <w:p w14:paraId="03F3D620" w14:textId="77777777" w:rsidR="00E3069D" w:rsidRDefault="00000000">
            <w:pPr>
              <w:spacing w:line="340" w:lineRule="exact"/>
              <w:ind w:rightChars="50" w:right="103"/>
              <w:rPr>
                <w:rFonts w:ascii="仿宋" w:eastAsia="仿宋" w:hAnsi="仿宋" w:hint="eastAsia"/>
                <w:color w:val="000000"/>
                <w:szCs w:val="21"/>
              </w:rPr>
            </w:pPr>
            <w:r>
              <w:rPr>
                <w:rFonts w:ascii="仿宋" w:eastAsia="仿宋" w:hAnsi="仿宋" w:cs="仿宋" w:hint="eastAsia"/>
                <w:color w:val="000000" w:themeColor="text1"/>
                <w:szCs w:val="21"/>
              </w:rPr>
              <w:t>我（们）完全服从大赛评审委员会的各项决议。</w:t>
            </w:r>
          </w:p>
          <w:p w14:paraId="3C6A4ABD" w14:textId="77777777" w:rsidR="00E3069D" w:rsidRDefault="00E3069D">
            <w:pPr>
              <w:widowControl/>
              <w:autoSpaceDE w:val="0"/>
              <w:autoSpaceDN w:val="0"/>
              <w:spacing w:line="360" w:lineRule="auto"/>
              <w:ind w:rightChars="50" w:right="103"/>
              <w:textAlignment w:val="bottom"/>
              <w:rPr>
                <w:rFonts w:ascii="仿宋" w:eastAsia="仿宋" w:hAnsi="仿宋" w:hint="eastAsia"/>
                <w:color w:val="000000"/>
                <w:szCs w:val="21"/>
              </w:rPr>
            </w:pPr>
          </w:p>
          <w:p w14:paraId="54C20894" w14:textId="77777777" w:rsidR="00E3069D" w:rsidRDefault="00E3069D">
            <w:pPr>
              <w:widowControl/>
              <w:autoSpaceDE w:val="0"/>
              <w:autoSpaceDN w:val="0"/>
              <w:spacing w:line="360" w:lineRule="auto"/>
              <w:ind w:rightChars="50" w:right="103"/>
              <w:textAlignment w:val="bottom"/>
              <w:rPr>
                <w:rFonts w:ascii="仿宋" w:eastAsia="仿宋" w:hAnsi="仿宋" w:hint="eastAsia"/>
                <w:color w:val="000000"/>
                <w:szCs w:val="21"/>
              </w:rPr>
            </w:pPr>
          </w:p>
          <w:p w14:paraId="32D00064" w14:textId="77777777" w:rsidR="00E3069D" w:rsidRDefault="00000000">
            <w:pPr>
              <w:spacing w:line="340" w:lineRule="exact"/>
              <w:ind w:leftChars="50" w:left="103" w:rightChars="50" w:right="103" w:firstLineChars="800" w:firstLine="1647"/>
              <w:rPr>
                <w:rFonts w:ascii="仿宋" w:eastAsia="仿宋" w:hAnsi="仿宋" w:hint="eastAsia"/>
                <w:color w:val="000000" w:themeColor="text1"/>
                <w:szCs w:val="21"/>
              </w:rPr>
            </w:pPr>
            <w:r>
              <w:rPr>
                <w:rFonts w:ascii="仿宋" w:eastAsia="仿宋" w:hAnsi="仿宋" w:cs="仿宋" w:hint="eastAsia"/>
                <w:color w:val="000000" w:themeColor="text1"/>
                <w:szCs w:val="21"/>
              </w:rPr>
              <w:t>参赛选手签名：                          指导教师签名：</w:t>
            </w:r>
          </w:p>
          <w:p w14:paraId="70ABC202" w14:textId="77777777" w:rsidR="00E3069D" w:rsidRDefault="00E3069D">
            <w:pPr>
              <w:spacing w:line="340" w:lineRule="exact"/>
              <w:ind w:leftChars="50" w:left="103" w:rightChars="50" w:right="103" w:firstLineChars="800" w:firstLine="1647"/>
              <w:rPr>
                <w:rFonts w:ascii="仿宋" w:eastAsia="仿宋" w:hAnsi="仿宋" w:hint="eastAsia"/>
                <w:color w:val="000000" w:themeColor="text1"/>
                <w:szCs w:val="21"/>
              </w:rPr>
            </w:pPr>
          </w:p>
          <w:p w14:paraId="083EC416" w14:textId="77777777" w:rsidR="00E3069D" w:rsidRDefault="00000000">
            <w:pPr>
              <w:spacing w:line="360" w:lineRule="auto"/>
              <w:ind w:rightChars="50" w:right="103" w:firstLineChars="900" w:firstLine="1853"/>
              <w:rPr>
                <w:rFonts w:ascii="minorBidi" w:hAnsi="minorBidi" w:hint="eastAsia"/>
                <w:color w:val="000000"/>
                <w:szCs w:val="21"/>
              </w:rPr>
            </w:pPr>
            <w:r>
              <w:rPr>
                <w:rFonts w:ascii="仿宋" w:eastAsia="仿宋" w:hAnsi="仿宋" w:cs="仿宋" w:hint="eastAsia"/>
                <w:color w:val="000000"/>
                <w:szCs w:val="21"/>
              </w:rPr>
              <w:t xml:space="preserve"> 年   月   日                      年   月   日</w:t>
            </w:r>
          </w:p>
          <w:p w14:paraId="6AF52F1F" w14:textId="77777777" w:rsidR="00E3069D" w:rsidRDefault="00000000">
            <w:pPr>
              <w:rPr>
                <w:rFonts w:ascii="minorBidi" w:hAnsi="minorBidi" w:hint="eastAsia"/>
                <w:b/>
                <w:color w:val="000000"/>
                <w:szCs w:val="21"/>
              </w:rPr>
            </w:pPr>
            <w:r>
              <w:rPr>
                <w:rFonts w:ascii="仿宋" w:eastAsia="仿宋" w:hAnsi="仿宋" w:cs="仿宋" w:hint="eastAsia"/>
                <w:color w:val="000000" w:themeColor="text1"/>
                <w:szCs w:val="21"/>
              </w:rPr>
              <w:t>说明：参赛选手须同意并且遵守以上要求，所有参赛选手及指导教师须签名确认才能参赛。</w:t>
            </w:r>
          </w:p>
        </w:tc>
      </w:tr>
    </w:tbl>
    <w:p w14:paraId="19ED9070" w14:textId="77777777" w:rsidR="00E3069D" w:rsidRDefault="00000000">
      <w:pPr>
        <w:pStyle w:val="af7"/>
        <w:outlineLvl w:val="2"/>
      </w:pPr>
      <w:bookmarkStart w:id="5" w:name="_Toc22963"/>
      <w:bookmarkStart w:id="6" w:name="_Toc16323"/>
      <w:bookmarkStart w:id="7" w:name="_Toc19191"/>
      <w:r>
        <w:rPr>
          <w:rFonts w:hint="eastAsia"/>
        </w:rPr>
        <w:lastRenderedPageBreak/>
        <w:t>作品简介</w:t>
      </w:r>
      <w:bookmarkEnd w:id="5"/>
      <w:bookmarkEnd w:id="6"/>
      <w:bookmarkEnd w:id="7"/>
    </w:p>
    <w:tbl>
      <w:tblPr>
        <w:tblStyle w:val="afb"/>
        <w:tblW w:w="0" w:type="auto"/>
        <w:tblLook w:val="04A0" w:firstRow="1" w:lastRow="0" w:firstColumn="1" w:lastColumn="0" w:noHBand="0" w:noVBand="1"/>
      </w:tblPr>
      <w:tblGrid>
        <w:gridCol w:w="1403"/>
        <w:gridCol w:w="7431"/>
      </w:tblGrid>
      <w:tr w:rsidR="00E3069D" w14:paraId="008D9287" w14:textId="77777777">
        <w:trPr>
          <w:trHeight w:val="703"/>
        </w:trPr>
        <w:tc>
          <w:tcPr>
            <w:tcW w:w="1433" w:type="dxa"/>
            <w:vAlign w:val="center"/>
          </w:tcPr>
          <w:p w14:paraId="49CAD12F" w14:textId="77777777" w:rsidR="00E3069D" w:rsidRDefault="00000000">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作品名称</w:t>
            </w:r>
          </w:p>
        </w:tc>
        <w:tc>
          <w:tcPr>
            <w:tcW w:w="7627" w:type="dxa"/>
            <w:vAlign w:val="center"/>
          </w:tcPr>
          <w:p w14:paraId="04C7D045" w14:textId="77777777" w:rsidR="00E3069D" w:rsidRDefault="00000000">
            <w:pPr>
              <w:spacing w:line="380" w:lineRule="exact"/>
              <w:jc w:val="center"/>
              <w:rPr>
                <w:rFonts w:ascii="仿宋" w:eastAsia="仿宋" w:hAnsi="仿宋" w:hint="eastAsia"/>
                <w:sz w:val="28"/>
                <w:szCs w:val="28"/>
              </w:rPr>
            </w:pPr>
            <w:r>
              <w:rPr>
                <w:rFonts w:ascii="仿宋" w:eastAsia="仿宋" w:hAnsi="仿宋" w:hint="eastAsia"/>
                <w:sz w:val="28"/>
                <w:szCs w:val="28"/>
              </w:rPr>
              <w:t>Tennis-Insight AI网球分析系统</w:t>
            </w:r>
          </w:p>
        </w:tc>
      </w:tr>
      <w:tr w:rsidR="00E3069D" w14:paraId="7D595E14" w14:textId="77777777">
        <w:trPr>
          <w:trHeight w:val="703"/>
        </w:trPr>
        <w:tc>
          <w:tcPr>
            <w:tcW w:w="1433" w:type="dxa"/>
            <w:vAlign w:val="center"/>
          </w:tcPr>
          <w:p w14:paraId="523B0601" w14:textId="77777777" w:rsidR="00E3069D" w:rsidRDefault="00000000">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专利论文</w:t>
            </w:r>
          </w:p>
        </w:tc>
        <w:tc>
          <w:tcPr>
            <w:tcW w:w="7627" w:type="dxa"/>
            <w:vAlign w:val="center"/>
          </w:tcPr>
          <w:p w14:paraId="3D6240B6" w14:textId="77777777" w:rsidR="00E3069D" w:rsidRDefault="00000000">
            <w:pPr>
              <w:spacing w:line="380" w:lineRule="exact"/>
              <w:jc w:val="center"/>
              <w:rPr>
                <w:rFonts w:ascii="仿宋" w:eastAsia="仿宋" w:hAnsi="仿宋" w:hint="eastAsia"/>
                <w:sz w:val="28"/>
                <w:szCs w:val="28"/>
              </w:rPr>
            </w:pPr>
            <w:r>
              <w:rPr>
                <w:rFonts w:ascii="仿宋" w:eastAsia="仿宋" w:hAnsi="仿宋" w:hint="eastAsia"/>
                <w:sz w:val="28"/>
                <w:szCs w:val="28"/>
              </w:rPr>
              <w:t>目前暂无</w:t>
            </w:r>
          </w:p>
        </w:tc>
      </w:tr>
      <w:tr w:rsidR="00E3069D" w14:paraId="5C618E2F" w14:textId="77777777">
        <w:trPr>
          <w:trHeight w:val="703"/>
        </w:trPr>
        <w:tc>
          <w:tcPr>
            <w:tcW w:w="1433" w:type="dxa"/>
            <w:vAlign w:val="center"/>
          </w:tcPr>
          <w:p w14:paraId="687B2EE8" w14:textId="77777777" w:rsidR="00E3069D" w:rsidRDefault="00000000">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荣誉奖项</w:t>
            </w:r>
          </w:p>
        </w:tc>
        <w:tc>
          <w:tcPr>
            <w:tcW w:w="7627" w:type="dxa"/>
            <w:vAlign w:val="center"/>
          </w:tcPr>
          <w:p w14:paraId="58C36E0B" w14:textId="77777777" w:rsidR="00E3069D" w:rsidRDefault="00000000">
            <w:pPr>
              <w:spacing w:line="380" w:lineRule="exact"/>
              <w:jc w:val="center"/>
              <w:rPr>
                <w:rFonts w:ascii="仿宋" w:eastAsia="仿宋" w:hAnsi="仿宋" w:hint="eastAsia"/>
                <w:sz w:val="28"/>
                <w:szCs w:val="28"/>
              </w:rPr>
            </w:pPr>
            <w:r>
              <w:rPr>
                <w:rFonts w:ascii="仿宋" w:eastAsia="仿宋" w:hAnsi="仿宋" w:hint="eastAsia"/>
                <w:sz w:val="28"/>
                <w:szCs w:val="28"/>
              </w:rPr>
              <w:t>目前暂无</w:t>
            </w:r>
          </w:p>
        </w:tc>
      </w:tr>
      <w:tr w:rsidR="00E3069D" w14:paraId="1F678AAE" w14:textId="77777777">
        <w:trPr>
          <w:trHeight w:val="703"/>
        </w:trPr>
        <w:tc>
          <w:tcPr>
            <w:tcW w:w="1433" w:type="dxa"/>
            <w:vAlign w:val="center"/>
          </w:tcPr>
          <w:p w14:paraId="25989A63" w14:textId="77777777" w:rsidR="00E3069D" w:rsidRDefault="00000000">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成果转化</w:t>
            </w:r>
          </w:p>
        </w:tc>
        <w:tc>
          <w:tcPr>
            <w:tcW w:w="7627" w:type="dxa"/>
            <w:vAlign w:val="center"/>
          </w:tcPr>
          <w:p w14:paraId="6A677E5C" w14:textId="77777777" w:rsidR="00E3069D" w:rsidRDefault="00000000">
            <w:pPr>
              <w:spacing w:line="380" w:lineRule="exact"/>
              <w:jc w:val="center"/>
              <w:rPr>
                <w:rFonts w:ascii="仿宋" w:eastAsia="仿宋" w:hAnsi="仿宋" w:hint="eastAsia"/>
                <w:sz w:val="28"/>
                <w:szCs w:val="28"/>
              </w:rPr>
            </w:pPr>
            <w:r>
              <w:rPr>
                <w:rFonts w:ascii="仿宋" w:eastAsia="仿宋" w:hAnsi="仿宋" w:hint="eastAsia"/>
                <w:sz w:val="28"/>
                <w:szCs w:val="28"/>
              </w:rPr>
              <w:t>目前暂无</w:t>
            </w:r>
          </w:p>
        </w:tc>
      </w:tr>
      <w:tr w:rsidR="00E3069D" w14:paraId="78B6C09A" w14:textId="77777777">
        <w:trPr>
          <w:trHeight w:val="8818"/>
        </w:trPr>
        <w:tc>
          <w:tcPr>
            <w:tcW w:w="1433" w:type="dxa"/>
            <w:vAlign w:val="center"/>
          </w:tcPr>
          <w:p w14:paraId="62400755" w14:textId="77777777" w:rsidR="00E3069D" w:rsidRDefault="00000000">
            <w:pPr>
              <w:spacing w:line="380" w:lineRule="exact"/>
              <w:jc w:val="center"/>
              <w:rPr>
                <w:rFonts w:ascii="楷体" w:eastAsia="楷体" w:hAnsi="楷体" w:cs="楷体" w:hint="eastAsia"/>
                <w:sz w:val="24"/>
                <w:szCs w:val="24"/>
              </w:rPr>
            </w:pPr>
            <w:r>
              <w:rPr>
                <w:rFonts w:ascii="楷体" w:eastAsia="楷体" w:hAnsi="楷体" w:cs="楷体" w:hint="eastAsia"/>
                <w:sz w:val="24"/>
                <w:szCs w:val="24"/>
              </w:rPr>
              <w:t>作品简介</w:t>
            </w:r>
          </w:p>
        </w:tc>
        <w:tc>
          <w:tcPr>
            <w:tcW w:w="7627" w:type="dxa"/>
          </w:tcPr>
          <w:p w14:paraId="4D6624B7" w14:textId="77777777" w:rsidR="00E3069D" w:rsidRDefault="00000000">
            <w:pPr>
              <w:spacing w:line="380" w:lineRule="exact"/>
              <w:rPr>
                <w:rFonts w:ascii="仿宋" w:eastAsia="仿宋" w:hAnsi="仿宋" w:cs="仿宋" w:hint="eastAsia"/>
                <w:sz w:val="24"/>
                <w:szCs w:val="24"/>
              </w:rPr>
            </w:pPr>
            <w:r>
              <w:rPr>
                <w:rFonts w:ascii="仿宋" w:eastAsia="仿宋" w:hAnsi="仿宋" w:cs="仿宋" w:hint="eastAsia"/>
                <w:sz w:val="24"/>
                <w:szCs w:val="24"/>
              </w:rPr>
              <w:t>Tennis-Insight AI网球视觉训练分析系统是一款创新的智能化体育训练系统，旨在解决传统网球训练中面临的三大核心问题：陈旧的训练方式、缺乏高效复盘机制以及高昂的技术投入。目前国内的网球训练大多依赖教练的主观判断，无法提供精准且个性化的反馈。而且，复盘手段匮乏，难以量化分析每个技术动作。国际上先进的鹰眼系统虽能解决这些问题，但其高昂的成本使得大部分团队望而却步。</w:t>
            </w:r>
          </w:p>
          <w:p w14:paraId="629B5C57" w14:textId="77777777" w:rsidR="00E3069D" w:rsidRDefault="00E3069D">
            <w:pPr>
              <w:spacing w:line="380" w:lineRule="exact"/>
              <w:rPr>
                <w:rFonts w:ascii="仿宋" w:eastAsia="仿宋" w:hAnsi="仿宋" w:cs="仿宋" w:hint="eastAsia"/>
                <w:sz w:val="24"/>
                <w:szCs w:val="24"/>
              </w:rPr>
            </w:pPr>
          </w:p>
          <w:p w14:paraId="7D3269F7" w14:textId="77777777" w:rsidR="00E3069D" w:rsidRDefault="00000000">
            <w:pPr>
              <w:spacing w:line="380" w:lineRule="exact"/>
              <w:rPr>
                <w:rFonts w:ascii="仿宋" w:eastAsia="仿宋" w:hAnsi="仿宋" w:cs="仿宋" w:hint="eastAsia"/>
                <w:sz w:val="24"/>
                <w:szCs w:val="24"/>
              </w:rPr>
            </w:pPr>
            <w:r>
              <w:rPr>
                <w:rFonts w:ascii="仿宋" w:eastAsia="仿宋" w:hAnsi="仿宋" w:cs="仿宋" w:hint="eastAsia"/>
                <w:sz w:val="24"/>
                <w:szCs w:val="24"/>
              </w:rPr>
              <w:t>Tennis-Insight通过整合目标检测、关键点标定、姿态识别等先进的AI技术，实现了网球运动中的球员追踪、网球轨迹预测和落点、击球检测，为运动员提供精确的数据反馈，帮助教练制定个性化的训练计划。借助开源技术，该系统在确保高精度的同时大幅降低了开发和硬件成本，打破了技术门槛，使高校运动队、培训班和业余比赛都能负担得起这种智能训练工具。</w:t>
            </w:r>
          </w:p>
          <w:p w14:paraId="12182C4F" w14:textId="77777777" w:rsidR="00E3069D" w:rsidRDefault="00E3069D">
            <w:pPr>
              <w:spacing w:line="380" w:lineRule="exact"/>
              <w:rPr>
                <w:rFonts w:ascii="仿宋" w:eastAsia="仿宋" w:hAnsi="仿宋" w:cs="仿宋" w:hint="eastAsia"/>
                <w:sz w:val="24"/>
                <w:szCs w:val="24"/>
              </w:rPr>
            </w:pPr>
          </w:p>
          <w:p w14:paraId="446884AD" w14:textId="77777777" w:rsidR="00E3069D" w:rsidRDefault="00000000">
            <w:pPr>
              <w:spacing w:line="380" w:lineRule="exact"/>
              <w:rPr>
                <w:rFonts w:ascii="仿宋" w:eastAsia="仿宋" w:hAnsi="仿宋" w:hint="eastAsia"/>
                <w:sz w:val="24"/>
                <w:szCs w:val="24"/>
              </w:rPr>
            </w:pPr>
            <w:r>
              <w:rPr>
                <w:rFonts w:ascii="仿宋" w:eastAsia="仿宋" w:hAnsi="仿宋" w:cs="仿宋" w:hint="eastAsia"/>
                <w:sz w:val="24"/>
                <w:szCs w:val="24"/>
              </w:rPr>
              <w:t>Tennis-Insight不仅极大提升了训练效率和精准性，也为体育行业的智能化提供了可持续的技术支持，助力运动员通过数据驱动的训练不断提升技术水平。</w:t>
            </w:r>
          </w:p>
        </w:tc>
      </w:tr>
    </w:tbl>
    <w:p w14:paraId="69929C8D" w14:textId="77777777" w:rsidR="00E3069D" w:rsidRDefault="00E3069D">
      <w:pPr>
        <w:pStyle w:val="af7"/>
        <w:spacing w:line="240" w:lineRule="auto"/>
        <w:outlineLvl w:val="9"/>
        <w:rPr>
          <w:rFonts w:eastAsia="宋体" w:cs="Times New Roman"/>
          <w:b/>
          <w:bCs w:val="0"/>
          <w:sz w:val="32"/>
        </w:rPr>
        <w:sectPr w:rsidR="00E3069D">
          <w:headerReference w:type="default" r:id="rId8"/>
          <w:footerReference w:type="default" r:id="rId9"/>
          <w:headerReference w:type="first" r:id="rId10"/>
          <w:footerReference w:type="first" r:id="rId11"/>
          <w:pgSz w:w="11906" w:h="16838"/>
          <w:pgMar w:top="2098" w:right="1474" w:bottom="1985" w:left="1588" w:header="1418" w:footer="1418" w:gutter="0"/>
          <w:cols w:space="425"/>
          <w:titlePg/>
          <w:docGrid w:type="linesAndChars" w:linePitch="579" w:charSpace="-849"/>
        </w:sectPr>
      </w:pPr>
    </w:p>
    <w:p w14:paraId="388CCBA1" w14:textId="77777777" w:rsidR="00E3069D" w:rsidRDefault="00000000">
      <w:pPr>
        <w:pStyle w:val="af7"/>
        <w:pageBreakBefore/>
        <w:spacing w:line="240" w:lineRule="auto"/>
        <w:rPr>
          <w:rFonts w:eastAsia="宋体" w:cs="Times New Roman"/>
          <w:b/>
          <w:bCs w:val="0"/>
          <w:sz w:val="32"/>
        </w:rPr>
      </w:pPr>
      <w:bookmarkStart w:id="8" w:name="_Toc22557"/>
      <w:bookmarkStart w:id="9" w:name="_Toc20626"/>
      <w:bookmarkStart w:id="10" w:name="_Toc31503"/>
      <w:r>
        <w:rPr>
          <w:rFonts w:eastAsia="宋体" w:cs="Times New Roman"/>
          <w:b/>
          <w:bCs w:val="0"/>
          <w:sz w:val="32"/>
        </w:rPr>
        <w:lastRenderedPageBreak/>
        <w:t>Tennis-Insight AI</w:t>
      </w:r>
      <w:r>
        <w:rPr>
          <w:rFonts w:eastAsia="宋体" w:cs="Times New Roman"/>
          <w:b/>
          <w:bCs w:val="0"/>
          <w:sz w:val="32"/>
        </w:rPr>
        <w:t>网球分析系统作品说明书</w:t>
      </w:r>
      <w:bookmarkEnd w:id="8"/>
      <w:bookmarkEnd w:id="9"/>
      <w:bookmarkEnd w:id="10"/>
    </w:p>
    <w:p w14:paraId="0C6CA360" w14:textId="77777777" w:rsidR="00E3069D" w:rsidRDefault="00000000">
      <w:pPr>
        <w:pStyle w:val="e3fb8205-adf9-4d0d-85d1-1a84f91ab844"/>
        <w:numPr>
          <w:ilvl w:val="0"/>
          <w:numId w:val="0"/>
        </w:numPr>
        <w:jc w:val="center"/>
        <w:rPr>
          <w:rFonts w:ascii="Times New Roman" w:eastAsia="黑体" w:hAnsi="Times New Roman" w:cs="Times New Roman"/>
          <w:b w:val="0"/>
          <w:bCs/>
          <w:sz w:val="30"/>
          <w:szCs w:val="30"/>
        </w:rPr>
      </w:pPr>
      <w:bookmarkStart w:id="11" w:name="_Toc5644"/>
      <w:bookmarkStart w:id="12" w:name="_Toc28750"/>
      <w:bookmarkStart w:id="13" w:name="_Toc3891"/>
      <w:r>
        <w:rPr>
          <w:rFonts w:ascii="Times New Roman" w:eastAsia="黑体" w:hAnsi="Times New Roman" w:cs="Times New Roman"/>
          <w:b w:val="0"/>
          <w:bCs/>
          <w:sz w:val="30"/>
          <w:szCs w:val="30"/>
        </w:rPr>
        <w:t>一、作品背景</w:t>
      </w:r>
      <w:bookmarkEnd w:id="11"/>
      <w:bookmarkEnd w:id="12"/>
      <w:bookmarkEnd w:id="13"/>
    </w:p>
    <w:p w14:paraId="3EC46315"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在这个充满变革的时代，</w:t>
      </w:r>
      <w:r>
        <w:rPr>
          <w:rFonts w:ascii="Times New Roman" w:eastAsia="宋体" w:hAnsi="Times New Roman" w:cs="Times New Roman"/>
          <w:sz w:val="24"/>
          <w:szCs w:val="24"/>
        </w:rPr>
        <w:t>AI</w:t>
      </w:r>
      <w:r>
        <w:rPr>
          <w:rFonts w:ascii="Times New Roman" w:eastAsia="宋体" w:hAnsi="Times New Roman" w:cs="Times New Roman"/>
          <w:sz w:val="24"/>
          <w:szCs w:val="24"/>
        </w:rPr>
        <w:t>技术正在以令人瞩目的速度渗透到我们生活的每一个角落，改变了无数行业的运作方式。它不仅仅是工业自动化的驱动力，更是推动未来社会智能化的核心力量。</w:t>
      </w:r>
      <w:r>
        <w:rPr>
          <w:rFonts w:ascii="Times New Roman" w:eastAsia="宋体" w:hAnsi="Times New Roman" w:cs="Times New Roman"/>
          <w:sz w:val="24"/>
          <w:szCs w:val="24"/>
        </w:rPr>
        <w:t>AI</w:t>
      </w:r>
      <w:r>
        <w:rPr>
          <w:rFonts w:ascii="Times New Roman" w:eastAsia="宋体" w:hAnsi="Times New Roman" w:cs="Times New Roman"/>
          <w:sz w:val="24"/>
          <w:szCs w:val="24"/>
        </w:rPr>
        <w:t>已经不再是遥不可及的未来，而是我们现实世界中不可或缺的创新引擎。</w:t>
      </w:r>
    </w:p>
    <w:p w14:paraId="0F19E1DE"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而在体育领域，尤其是体育训练的舞台上，</w:t>
      </w:r>
      <w:r>
        <w:rPr>
          <w:rFonts w:ascii="Times New Roman" w:eastAsia="宋体" w:hAnsi="Times New Roman" w:cs="Times New Roman"/>
          <w:sz w:val="24"/>
          <w:szCs w:val="24"/>
        </w:rPr>
        <w:t>AI</w:t>
      </w:r>
      <w:r>
        <w:rPr>
          <w:rFonts w:ascii="Times New Roman" w:eastAsia="宋体" w:hAnsi="Times New Roman" w:cs="Times New Roman"/>
          <w:sz w:val="24"/>
          <w:szCs w:val="24"/>
        </w:rPr>
        <w:t>的潜力正在迅速被发掘。传统的体育训练方法已经无法满足现代竞技体育对精准性，数据，和个性化的严苛要求，</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运动员和教练迫切需要新的方式去分析和优化训练效果，数字化，智能化的技术革新已经成为全球体育发展的必然趋势。</w:t>
      </w:r>
    </w:p>
    <w:p w14:paraId="6EFAAED4"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正是在这一全球</w:t>
      </w:r>
      <w:r>
        <w:rPr>
          <w:rFonts w:ascii="Times New Roman" w:eastAsia="宋体" w:hAnsi="Times New Roman" w:cs="Times New Roman"/>
          <w:sz w:val="24"/>
          <w:szCs w:val="24"/>
        </w:rPr>
        <w:t>AI</w:t>
      </w:r>
      <w:r>
        <w:rPr>
          <w:rFonts w:ascii="Times New Roman" w:eastAsia="宋体" w:hAnsi="Times New Roman" w:cs="Times New Roman"/>
          <w:sz w:val="24"/>
          <w:szCs w:val="24"/>
        </w:rPr>
        <w:t>大势下，我们团队以网球运动为切入点，站在</w:t>
      </w:r>
      <w:r>
        <w:rPr>
          <w:rFonts w:ascii="Times New Roman" w:eastAsia="宋体" w:hAnsi="Times New Roman" w:cs="Times New Roman"/>
          <w:sz w:val="24"/>
          <w:szCs w:val="24"/>
        </w:rPr>
        <w:t>AI</w:t>
      </w:r>
      <w:r>
        <w:rPr>
          <w:rFonts w:ascii="Times New Roman" w:eastAsia="宋体" w:hAnsi="Times New Roman" w:cs="Times New Roman"/>
          <w:sz w:val="24"/>
          <w:szCs w:val="24"/>
        </w:rPr>
        <w:t>技术与体育训练交汇的前沿，开发了一套革命性的</w:t>
      </w:r>
      <w:r>
        <w:rPr>
          <w:rFonts w:ascii="Times New Roman" w:eastAsia="宋体" w:hAnsi="Times New Roman" w:cs="Times New Roman"/>
          <w:sz w:val="24"/>
          <w:szCs w:val="24"/>
        </w:rPr>
        <w:t>AI</w:t>
      </w:r>
      <w:r>
        <w:rPr>
          <w:rFonts w:ascii="Times New Roman" w:eastAsia="宋体" w:hAnsi="Times New Roman" w:cs="Times New Roman"/>
          <w:sz w:val="24"/>
          <w:szCs w:val="24"/>
        </w:rPr>
        <w:t>网球视觉训练分析系统</w:t>
      </w:r>
      <w:r>
        <w:rPr>
          <w:rFonts w:ascii="Times New Roman" w:eastAsia="宋体" w:hAnsi="Times New Roman" w:cs="Times New Roman"/>
          <w:sz w:val="24"/>
          <w:szCs w:val="24"/>
        </w:rPr>
        <w:t>——Tennis-Insight</w:t>
      </w:r>
      <w:r>
        <w:rPr>
          <w:rFonts w:ascii="Times New Roman" w:eastAsia="宋体" w:hAnsi="Times New Roman" w:cs="Times New Roman"/>
          <w:sz w:val="24"/>
          <w:szCs w:val="24"/>
        </w:rPr>
        <w:t>。这是一个融合了前沿计算机视觉算法与网球专业需求的智能系统，旨在彻底颠覆传统体育训练的模式。通过</w:t>
      </w:r>
      <w:r>
        <w:rPr>
          <w:rFonts w:ascii="Times New Roman" w:eastAsia="宋体" w:hAnsi="Times New Roman" w:cs="Times New Roman"/>
          <w:sz w:val="24"/>
          <w:szCs w:val="24"/>
        </w:rPr>
        <w:t>AI</w:t>
      </w:r>
      <w:r>
        <w:rPr>
          <w:rFonts w:ascii="Times New Roman" w:eastAsia="宋体" w:hAnsi="Times New Roman" w:cs="Times New Roman"/>
          <w:sz w:val="24"/>
          <w:szCs w:val="24"/>
        </w:rPr>
        <w:t>赋能，我们不仅要提高运动员的技术水平，还要重塑整个训练生态，推动体育领域迈向全新的智能时代。</w:t>
      </w:r>
    </w:p>
    <w:p w14:paraId="2211E92A" w14:textId="0BAC0225" w:rsidR="00E3069D" w:rsidRDefault="00000000">
      <w:pPr>
        <w:pStyle w:val="21bc9c4b-6a32-43e5-beaa-fd2d792c5735"/>
        <w:pageBreakBefore/>
        <w:jc w:val="center"/>
        <w:rPr>
          <w:rFonts w:ascii="Times New Roman" w:hAnsi="Times New Roman" w:cs="Times New Roman"/>
        </w:rPr>
      </w:pPr>
      <w:bookmarkStart w:id="14" w:name="_Toc32052"/>
      <w:bookmarkStart w:id="15" w:name="_Toc32319"/>
      <w:bookmarkStart w:id="16" w:name="_Toc6384"/>
      <w:r>
        <w:rPr>
          <w:rFonts w:ascii="Times New Roman" w:eastAsia="黑体" w:hAnsi="Times New Roman" w:cs="Times New Roman"/>
          <w:b w:val="0"/>
          <w:bCs/>
          <w:sz w:val="30"/>
          <w:szCs w:val="30"/>
        </w:rPr>
        <w:lastRenderedPageBreak/>
        <w:t>二、</w:t>
      </w:r>
      <w:r w:rsidR="00C31EDE">
        <w:rPr>
          <w:rFonts w:ascii="Times New Roman" w:eastAsia="黑体" w:hAnsi="Times New Roman" w:cs="Times New Roman" w:hint="eastAsia"/>
          <w:b w:val="0"/>
          <w:bCs/>
          <w:sz w:val="30"/>
          <w:szCs w:val="30"/>
        </w:rPr>
        <w:t>问题</w:t>
      </w:r>
      <w:commentRangeStart w:id="17"/>
      <w:commentRangeStart w:id="18"/>
      <w:r>
        <w:rPr>
          <w:rFonts w:ascii="Times New Roman" w:eastAsia="黑体" w:hAnsi="Times New Roman" w:cs="Times New Roman"/>
          <w:b w:val="0"/>
          <w:bCs/>
          <w:sz w:val="30"/>
          <w:szCs w:val="30"/>
        </w:rPr>
        <w:t>分析</w:t>
      </w:r>
      <w:commentRangeEnd w:id="17"/>
      <w:r>
        <w:rPr>
          <w:rFonts w:ascii="Times New Roman" w:hAnsi="Times New Roman" w:cs="Times New Roman"/>
        </w:rPr>
        <w:commentReference w:id="17"/>
      </w:r>
      <w:bookmarkEnd w:id="14"/>
      <w:bookmarkEnd w:id="15"/>
      <w:bookmarkEnd w:id="16"/>
      <w:commentRangeEnd w:id="18"/>
      <w:r w:rsidR="00C31EDE">
        <w:rPr>
          <w:rStyle w:val="aff0"/>
          <w:rFonts w:asciiTheme="minorHAnsi" w:hAnsiTheme="minorHAnsi" w:cstheme="minorBidi"/>
          <w:b w:val="0"/>
          <w:kern w:val="2"/>
        </w:rPr>
        <w:commentReference w:id="18"/>
      </w:r>
    </w:p>
    <w:p w14:paraId="12EF33F0" w14:textId="48DD5D07" w:rsidR="00E3069D" w:rsidRDefault="00C31EDE">
      <w:pPr>
        <w:pStyle w:val="be358f00-9758-446e-aec5-cde8345aeef3"/>
        <w:rPr>
          <w:rFonts w:ascii="Times New Roman" w:eastAsia="宋体" w:hAnsi="Times New Roman" w:cs="Times New Roman"/>
        </w:rPr>
      </w:pPr>
      <w:r>
        <w:rPr>
          <w:rFonts w:ascii="Times New Roman" w:eastAsia="宋体" w:hAnsi="Times New Roman" w:cs="Times New Roman" w:hint="eastAsia"/>
        </w:rPr>
        <w:t>网球</w:t>
      </w:r>
      <w:r w:rsidR="0047509E">
        <w:rPr>
          <w:rFonts w:ascii="Times New Roman" w:eastAsia="宋体" w:hAnsi="Times New Roman" w:cs="Times New Roman" w:hint="eastAsia"/>
        </w:rPr>
        <w:t>，</w:t>
      </w:r>
      <w:r>
        <w:rPr>
          <w:rFonts w:ascii="Times New Roman" w:eastAsia="宋体" w:hAnsi="Times New Roman" w:cs="Times New Roman" w:hint="eastAsia"/>
        </w:rPr>
        <w:t>是一项上手难度极高，且进步曲线极为平缓的一种运动，</w:t>
      </w:r>
      <w:r w:rsidR="0047509E">
        <w:rPr>
          <w:rFonts w:ascii="Times New Roman" w:eastAsia="宋体" w:hAnsi="Times New Roman" w:cs="Times New Roman" w:hint="eastAsia"/>
        </w:rPr>
        <w:t>常常需要一到两年的高强度训练才能得到显著提升或者突破瓶颈。</w:t>
      </w:r>
      <w:r>
        <w:rPr>
          <w:rFonts w:ascii="Times New Roman" w:eastAsia="宋体" w:hAnsi="Times New Roman" w:cs="Times New Roman" w:hint="eastAsia"/>
        </w:rPr>
        <w:t>这</w:t>
      </w:r>
      <w:r w:rsidR="0047509E">
        <w:rPr>
          <w:rFonts w:ascii="Times New Roman" w:eastAsia="宋体" w:hAnsi="Times New Roman" w:cs="Times New Roman" w:hint="eastAsia"/>
        </w:rPr>
        <w:t>一</w:t>
      </w:r>
      <w:r>
        <w:rPr>
          <w:rFonts w:ascii="Times New Roman" w:eastAsia="宋体" w:hAnsi="Times New Roman" w:cs="Times New Roman" w:hint="eastAsia"/>
        </w:rPr>
        <w:t>现象引起了我们的思考，为什么网球的学习曲线会如此</w:t>
      </w:r>
      <w:r w:rsidR="0047509E">
        <w:rPr>
          <w:rFonts w:ascii="Times New Roman" w:eastAsia="宋体" w:hAnsi="Times New Roman" w:cs="Times New Roman" w:hint="eastAsia"/>
        </w:rPr>
        <w:t>陡峭</w:t>
      </w:r>
      <w:r>
        <w:rPr>
          <w:rFonts w:ascii="Times New Roman" w:eastAsia="宋体" w:hAnsi="Times New Roman" w:cs="Times New Roman" w:hint="eastAsia"/>
        </w:rPr>
        <w:t>？</w:t>
      </w:r>
      <w:r w:rsidR="0047509E">
        <w:rPr>
          <w:rFonts w:ascii="Times New Roman" w:eastAsia="宋体" w:hAnsi="Times New Roman" w:cs="Times New Roman" w:hint="eastAsia"/>
        </w:rPr>
        <w:t>带着这个疑问，我们对我校</w:t>
      </w:r>
      <w:commentRangeStart w:id="19"/>
      <w:commentRangeStart w:id="20"/>
      <w:r>
        <w:rPr>
          <w:rFonts w:ascii="Times New Roman" w:eastAsia="宋体" w:hAnsi="Times New Roman" w:cs="Times New Roman" w:hint="eastAsia"/>
        </w:rPr>
        <w:t>网球校队，网球培训机构，大学网球课</w:t>
      </w:r>
      <w:r w:rsidR="0047509E">
        <w:rPr>
          <w:rFonts w:ascii="Times New Roman" w:eastAsia="宋体" w:hAnsi="Times New Roman" w:cs="Times New Roman" w:hint="eastAsia"/>
        </w:rPr>
        <w:t>进行了深入调研以及</w:t>
      </w:r>
      <w:r>
        <w:rPr>
          <w:rFonts w:ascii="Times New Roman" w:eastAsia="宋体" w:hAnsi="Times New Roman" w:cs="Times New Roman" w:hint="eastAsia"/>
        </w:rPr>
        <w:t>实地考察</w:t>
      </w:r>
      <w:r w:rsidR="00000000">
        <w:rPr>
          <w:rFonts w:ascii="Times New Roman" w:eastAsia="宋体" w:hAnsi="Times New Roman" w:cs="Times New Roman"/>
        </w:rPr>
        <w:t>，</w:t>
      </w:r>
      <w:r w:rsidR="0047509E">
        <w:rPr>
          <w:rFonts w:ascii="Times New Roman" w:eastAsia="宋体" w:hAnsi="Times New Roman" w:cs="Times New Roman" w:hint="eastAsia"/>
        </w:rPr>
        <w:t>发现了一些共性问题</w:t>
      </w:r>
      <w:r w:rsidR="00000000">
        <w:rPr>
          <w:rFonts w:ascii="Times New Roman" w:eastAsia="宋体" w:hAnsi="Times New Roman" w:cs="Times New Roman"/>
        </w:rPr>
        <w:t>：</w:t>
      </w:r>
      <w:commentRangeEnd w:id="19"/>
      <w:r w:rsidR="00000000">
        <w:rPr>
          <w:rFonts w:ascii="Times New Roman" w:hAnsi="Times New Roman" w:cs="Times New Roman"/>
        </w:rPr>
        <w:commentReference w:id="19"/>
      </w:r>
      <w:commentRangeEnd w:id="20"/>
      <w:r>
        <w:rPr>
          <w:rStyle w:val="aff0"/>
          <w:rFonts w:asciiTheme="minorHAnsi" w:hAnsiTheme="minorHAnsi"/>
          <w:bCs w:val="0"/>
        </w:rPr>
        <w:commentReference w:id="20"/>
      </w:r>
    </w:p>
    <w:p w14:paraId="3943CFE5" w14:textId="77777777" w:rsidR="00E3069D" w:rsidRDefault="00000000">
      <w:pPr>
        <w:pStyle w:val="be358f00-9758-446e-aec5-cde8345aeef3"/>
        <w:numPr>
          <w:ilvl w:val="0"/>
          <w:numId w:val="7"/>
        </w:numPr>
        <w:outlineLvl w:val="1"/>
        <w:rPr>
          <w:rFonts w:ascii="Times New Roman" w:eastAsia="黑体" w:hAnsi="Times New Roman" w:cs="Times New Roman"/>
          <w:sz w:val="28"/>
          <w:szCs w:val="28"/>
        </w:rPr>
      </w:pPr>
      <w:bookmarkStart w:id="21" w:name="_Toc12688"/>
      <w:bookmarkStart w:id="22" w:name="_Toc24173"/>
      <w:r>
        <w:rPr>
          <w:rFonts w:ascii="Times New Roman" w:eastAsia="黑体" w:hAnsi="Times New Roman" w:cs="Times New Roman"/>
          <w:sz w:val="28"/>
          <w:szCs w:val="28"/>
        </w:rPr>
        <w:t>传统训练模式的局限性</w:t>
      </w:r>
      <w:bookmarkEnd w:id="21"/>
      <w:bookmarkEnd w:id="22"/>
    </w:p>
    <w:p w14:paraId="798B5A22"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国内大多数学校和训练机构依然在沿用陈旧的教学方式。这些方式依赖经验、直觉和主观判断，无法针对运动员的个体差异提供有力支持。在大规模课堂教学中，教练难以兼顾每位运动员的需求，导致训练反馈不足，运动员的发展受到极大的限制。</w:t>
      </w:r>
    </w:p>
    <w:p w14:paraId="720DB14D" w14:textId="77777777" w:rsidR="00E3069D" w:rsidRDefault="00000000">
      <w:pPr>
        <w:pStyle w:val="be358f00-9758-446e-aec5-cde8345aeef3"/>
        <w:numPr>
          <w:ilvl w:val="0"/>
          <w:numId w:val="8"/>
        </w:numPr>
        <w:outlineLvl w:val="1"/>
        <w:rPr>
          <w:rFonts w:ascii="Times New Roman" w:eastAsia="黑体" w:hAnsi="Times New Roman" w:cs="Times New Roman"/>
          <w:sz w:val="28"/>
          <w:szCs w:val="28"/>
        </w:rPr>
      </w:pPr>
      <w:bookmarkStart w:id="23" w:name="_Toc24689"/>
      <w:bookmarkStart w:id="24" w:name="_Toc27540"/>
      <w:r>
        <w:rPr>
          <w:rFonts w:ascii="Times New Roman" w:eastAsia="黑体" w:hAnsi="Times New Roman" w:cs="Times New Roman"/>
          <w:sz w:val="28"/>
          <w:szCs w:val="28"/>
        </w:rPr>
        <w:t>缺乏有效的复盘机制</w:t>
      </w:r>
      <w:bookmarkEnd w:id="23"/>
      <w:bookmarkEnd w:id="24"/>
    </w:p>
    <w:p w14:paraId="1257C6FE"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高水平网球比赛后的复盘至关重要，但遗憾的是，绝大部分中国队伍的复盘手段极其有限。高校现有的分析方式仅停留在比分记录和粗浅的赛事回顾上，缺乏对球员每一个技术动作、每一次击球效果的深度分析。这种缺乏定量、定性数据支持的训练方法让教练和运动员几乎</w:t>
      </w:r>
      <w:r>
        <w:rPr>
          <w:rFonts w:ascii="Times New Roman" w:eastAsia="宋体" w:hAnsi="Times New Roman" w:cs="Times New Roman"/>
          <w:sz w:val="24"/>
          <w:szCs w:val="24"/>
        </w:rPr>
        <w:t>“</w:t>
      </w:r>
      <w:r>
        <w:rPr>
          <w:rFonts w:ascii="Times New Roman" w:eastAsia="宋体" w:hAnsi="Times New Roman" w:cs="Times New Roman"/>
          <w:sz w:val="24"/>
          <w:szCs w:val="24"/>
        </w:rPr>
        <w:t>盲练</w:t>
      </w:r>
      <w:r>
        <w:rPr>
          <w:rFonts w:ascii="Times New Roman" w:eastAsia="宋体" w:hAnsi="Times New Roman" w:cs="Times New Roman"/>
          <w:sz w:val="24"/>
          <w:szCs w:val="24"/>
        </w:rPr>
        <w:t>”</w:t>
      </w:r>
      <w:r>
        <w:rPr>
          <w:rFonts w:ascii="Times New Roman" w:eastAsia="宋体" w:hAnsi="Times New Roman" w:cs="Times New Roman"/>
          <w:sz w:val="24"/>
          <w:szCs w:val="24"/>
        </w:rPr>
        <w:t>，无法有效制定个性化的训练计划。</w:t>
      </w:r>
    </w:p>
    <w:p w14:paraId="4C79C707" w14:textId="77777777" w:rsidR="00E3069D" w:rsidRDefault="00000000">
      <w:pPr>
        <w:pStyle w:val="be358f00-9758-446e-aec5-cde8345aeef3"/>
        <w:numPr>
          <w:ilvl w:val="0"/>
          <w:numId w:val="9"/>
        </w:numPr>
        <w:outlineLvl w:val="1"/>
        <w:rPr>
          <w:rFonts w:ascii="Times New Roman" w:eastAsia="黑体" w:hAnsi="Times New Roman" w:cs="Times New Roman"/>
          <w:sz w:val="28"/>
          <w:szCs w:val="28"/>
        </w:rPr>
      </w:pPr>
      <w:bookmarkStart w:id="25" w:name="_Toc5024"/>
      <w:bookmarkStart w:id="26" w:name="_Toc6135"/>
      <w:r>
        <w:rPr>
          <w:rFonts w:ascii="Times New Roman" w:eastAsia="黑体" w:hAnsi="Times New Roman" w:cs="Times New Roman"/>
          <w:sz w:val="28"/>
          <w:szCs w:val="28"/>
        </w:rPr>
        <w:t>高昂的技术投入</w:t>
      </w:r>
      <w:bookmarkEnd w:id="25"/>
      <w:bookmarkEnd w:id="26"/>
    </w:p>
    <w:p w14:paraId="76D53FB1" w14:textId="77777777" w:rsidR="00E3069D" w:rsidRDefault="00000000">
      <w:pPr>
        <w:pStyle w:val="be358f00-9758-446e-aec5-cde8345aeef3"/>
        <w:ind w:firstLineChars="200" w:firstLine="472"/>
        <w:rPr>
          <w:rFonts w:ascii="Times New Roman" w:eastAsia="宋体" w:hAnsi="Times New Roman" w:cs="Times New Roman"/>
        </w:rPr>
      </w:pPr>
      <w:r>
        <w:rPr>
          <w:rFonts w:ascii="Times New Roman" w:eastAsia="宋体" w:hAnsi="Times New Roman" w:cs="Times New Roman"/>
          <w:sz w:val="24"/>
          <w:szCs w:val="24"/>
        </w:rPr>
        <w:t>全球最先进的鹰眼系统，虽然具备出色的分析能力，却因其天价的部署费用（动辄</w:t>
      </w:r>
      <w:r>
        <w:rPr>
          <w:rFonts w:ascii="Times New Roman" w:eastAsia="宋体" w:hAnsi="Times New Roman" w:cs="Times New Roman"/>
          <w:sz w:val="24"/>
          <w:szCs w:val="24"/>
        </w:rPr>
        <w:t>50</w:t>
      </w:r>
      <w:r>
        <w:rPr>
          <w:rFonts w:ascii="Times New Roman" w:eastAsia="宋体" w:hAnsi="Times New Roman" w:cs="Times New Roman"/>
          <w:sz w:val="24"/>
          <w:szCs w:val="24"/>
        </w:rPr>
        <w:t>万至</w:t>
      </w:r>
      <w:r>
        <w:rPr>
          <w:rFonts w:ascii="Times New Roman" w:eastAsia="宋体" w:hAnsi="Times New Roman" w:cs="Times New Roman"/>
          <w:sz w:val="24"/>
          <w:szCs w:val="24"/>
        </w:rPr>
        <w:t>200</w:t>
      </w:r>
      <w:r>
        <w:rPr>
          <w:rFonts w:ascii="Times New Roman" w:eastAsia="宋体" w:hAnsi="Times New Roman" w:cs="Times New Roman"/>
          <w:sz w:val="24"/>
          <w:szCs w:val="24"/>
        </w:rPr>
        <w:t>万美元），让绝大多数训练队伍望而却步。这种顶尖的科技不仅价格高昂，且维护费用更是极其昂贵，普通训练团队根本无力承担。例如，仅仅体验一次鹰</w:t>
      </w:r>
      <w:r>
        <w:rPr>
          <w:rFonts w:ascii="Times New Roman" w:eastAsia="宋体" w:hAnsi="Times New Roman" w:cs="Times New Roman"/>
          <w:sz w:val="24"/>
          <w:szCs w:val="24"/>
        </w:rPr>
        <w:lastRenderedPageBreak/>
        <w:t>眼系统，深圳湾的收费高达</w:t>
      </w:r>
      <w:r>
        <w:rPr>
          <w:rFonts w:ascii="Times New Roman" w:eastAsia="宋体" w:hAnsi="Times New Roman" w:cs="Times New Roman"/>
          <w:sz w:val="24"/>
          <w:szCs w:val="24"/>
        </w:rPr>
        <w:t>199</w:t>
      </w:r>
      <w:r>
        <w:rPr>
          <w:rFonts w:ascii="Times New Roman" w:eastAsia="宋体" w:hAnsi="Times New Roman" w:cs="Times New Roman"/>
          <w:sz w:val="24"/>
          <w:szCs w:val="24"/>
        </w:rPr>
        <w:t>美元一小时。如此巨大的经济壁垒直接限制了高水平训练设备的普及，让无数有潜力的运动员失去了用技术提升自我的机会。</w:t>
      </w:r>
    </w:p>
    <w:p w14:paraId="6DF95592" w14:textId="15A043F9" w:rsidR="00E3069D" w:rsidRDefault="00000000">
      <w:pPr>
        <w:pStyle w:val="21bc9c4b-6a32-43e5-beaa-fd2d792c5735"/>
        <w:pageBreakBefore/>
        <w:jc w:val="center"/>
        <w:rPr>
          <w:rFonts w:ascii="Times New Roman" w:eastAsia="宋体" w:hAnsi="Times New Roman" w:cs="Times New Roman" w:hint="eastAsia"/>
        </w:rPr>
      </w:pPr>
      <w:bookmarkStart w:id="27" w:name="_Toc8295"/>
      <w:bookmarkStart w:id="28" w:name="_Toc16500"/>
      <w:bookmarkStart w:id="29" w:name="_Toc3985"/>
      <w:r>
        <w:rPr>
          <w:rFonts w:ascii="Times New Roman" w:eastAsia="宋体" w:hAnsi="Times New Roman" w:cs="Times New Roman"/>
        </w:rPr>
        <w:lastRenderedPageBreak/>
        <w:t>三、作品特色与创新</w:t>
      </w:r>
      <w:bookmarkEnd w:id="27"/>
      <w:bookmarkEnd w:id="28"/>
      <w:bookmarkEnd w:id="29"/>
    </w:p>
    <w:p w14:paraId="597949F4"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为了打破传统训练的桎梏，为了使中国网球不再被高昂的技术成本所束缚，我们团队坚定地提出了一项</w:t>
      </w:r>
      <w:r>
        <w:rPr>
          <w:rFonts w:ascii="Times New Roman" w:eastAsia="宋体" w:hAnsi="Times New Roman" w:cs="Times New Roman"/>
          <w:sz w:val="24"/>
          <w:szCs w:val="24"/>
        </w:rPr>
        <w:t>AI</w:t>
      </w:r>
      <w:r>
        <w:rPr>
          <w:rFonts w:ascii="Times New Roman" w:eastAsia="宋体" w:hAnsi="Times New Roman" w:cs="Times New Roman"/>
          <w:sz w:val="24"/>
          <w:szCs w:val="24"/>
        </w:rPr>
        <w:t>解决方案</w:t>
      </w:r>
      <w:r>
        <w:rPr>
          <w:rFonts w:ascii="Times New Roman" w:eastAsia="宋体" w:hAnsi="Times New Roman" w:cs="Times New Roman"/>
          <w:sz w:val="24"/>
          <w:szCs w:val="24"/>
        </w:rPr>
        <w:t>——Tennis-Insight AI</w:t>
      </w:r>
      <w:r>
        <w:rPr>
          <w:rFonts w:ascii="Times New Roman" w:eastAsia="宋体" w:hAnsi="Times New Roman" w:cs="Times New Roman"/>
          <w:sz w:val="24"/>
          <w:szCs w:val="24"/>
        </w:rPr>
        <w:t>网球视觉训练分析系统。这一系统的核心目标，正是为了解决中国网球训练领域的核心痛点，打破当前困境，让光明照进未来。</w:t>
      </w:r>
    </w:p>
    <w:p w14:paraId="1D16FFE4" w14:textId="70F9F4EF" w:rsidR="00E3069D" w:rsidRDefault="00000000">
      <w:pPr>
        <w:pStyle w:val="be358f00-9758-446e-aec5-cde8345aeef3"/>
        <w:numPr>
          <w:ilvl w:val="0"/>
          <w:numId w:val="10"/>
        </w:numPr>
        <w:outlineLvl w:val="1"/>
        <w:rPr>
          <w:rFonts w:ascii="Times New Roman" w:eastAsia="黑体" w:hAnsi="Times New Roman" w:cs="Times New Roman"/>
          <w:sz w:val="28"/>
          <w:szCs w:val="28"/>
        </w:rPr>
      </w:pPr>
      <w:bookmarkStart w:id="30" w:name="_Toc634"/>
      <w:bookmarkStart w:id="31" w:name="_Toc7283"/>
      <w:commentRangeStart w:id="32"/>
      <w:commentRangeStart w:id="33"/>
      <w:r>
        <w:rPr>
          <w:rFonts w:ascii="Times New Roman" w:eastAsia="黑体" w:hAnsi="Times New Roman" w:cs="Times New Roman"/>
          <w:sz w:val="28"/>
          <w:szCs w:val="28"/>
        </w:rPr>
        <w:t>数据化、智能化和个性化</w:t>
      </w:r>
      <w:commentRangeEnd w:id="32"/>
      <w:r>
        <w:rPr>
          <w:rFonts w:ascii="Times New Roman" w:hAnsi="Times New Roman" w:cs="Times New Roman"/>
        </w:rPr>
        <w:commentReference w:id="32"/>
      </w:r>
      <w:bookmarkEnd w:id="30"/>
      <w:bookmarkEnd w:id="31"/>
      <w:commentRangeEnd w:id="33"/>
      <w:r w:rsidR="00C31EDE">
        <w:rPr>
          <w:rStyle w:val="aff0"/>
          <w:rFonts w:asciiTheme="minorHAnsi" w:hAnsiTheme="minorHAnsi"/>
          <w:bCs w:val="0"/>
        </w:rPr>
        <w:commentReference w:id="33"/>
      </w:r>
    </w:p>
    <w:p w14:paraId="05A5F982" w14:textId="77777777" w:rsidR="00E3069D" w:rsidRDefault="00000000">
      <w:pPr>
        <w:pStyle w:val="acbfdd8b-e11b-4d36-88ff-6049b138f862"/>
        <w:ind w:left="360"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将通过运用目标检测、关键点标定、姿态识别等先进的计算机视觉算法，为每位运动员提供精准且个性化的训练反馈。通过对每个球员的技术动作、球速、落点等实时数据的捕捉与分析，系统将自动生成详尽的报告，不再依赖教练的主观判断，让训练真正做到数据化、智能化和个性化。我们将用</w:t>
      </w:r>
      <w:r>
        <w:rPr>
          <w:rFonts w:ascii="Times New Roman" w:eastAsia="宋体" w:hAnsi="Times New Roman" w:cs="Times New Roman"/>
          <w:sz w:val="24"/>
          <w:szCs w:val="24"/>
        </w:rPr>
        <w:t>AI</w:t>
      </w:r>
      <w:r>
        <w:rPr>
          <w:rFonts w:ascii="Times New Roman" w:eastAsia="宋体" w:hAnsi="Times New Roman" w:cs="Times New Roman"/>
          <w:sz w:val="24"/>
          <w:szCs w:val="24"/>
        </w:rPr>
        <w:t>技术的力量，让每位运动员都能最大限度地发挥潜力。</w:t>
      </w:r>
    </w:p>
    <w:p w14:paraId="4B619D68" w14:textId="77777777" w:rsidR="00E3069D" w:rsidRDefault="00000000">
      <w:pPr>
        <w:pStyle w:val="be358f00-9758-446e-aec5-cde8345aeef3"/>
        <w:numPr>
          <w:ilvl w:val="0"/>
          <w:numId w:val="11"/>
        </w:numPr>
        <w:outlineLvl w:val="1"/>
        <w:rPr>
          <w:rFonts w:ascii="Times New Roman" w:eastAsia="黑体" w:hAnsi="Times New Roman" w:cs="Times New Roman"/>
          <w:sz w:val="28"/>
          <w:szCs w:val="28"/>
        </w:rPr>
      </w:pPr>
      <w:bookmarkStart w:id="34" w:name="_Toc28702"/>
      <w:bookmarkStart w:id="35" w:name="_Toc31906"/>
      <w:r>
        <w:rPr>
          <w:rFonts w:ascii="Times New Roman" w:eastAsia="黑体" w:hAnsi="Times New Roman" w:cs="Times New Roman"/>
          <w:sz w:val="28"/>
          <w:szCs w:val="28"/>
        </w:rPr>
        <w:t>为教练提供精准复盘工具，拒绝</w:t>
      </w:r>
      <w:r>
        <w:rPr>
          <w:rFonts w:ascii="Times New Roman" w:eastAsia="黑体" w:hAnsi="Times New Roman" w:cs="Times New Roman"/>
          <w:sz w:val="28"/>
          <w:szCs w:val="28"/>
        </w:rPr>
        <w:t>“</w:t>
      </w:r>
      <w:r>
        <w:rPr>
          <w:rFonts w:ascii="Times New Roman" w:eastAsia="黑体" w:hAnsi="Times New Roman" w:cs="Times New Roman"/>
          <w:sz w:val="28"/>
          <w:szCs w:val="28"/>
        </w:rPr>
        <w:t>盲练</w:t>
      </w:r>
      <w:r>
        <w:rPr>
          <w:rFonts w:ascii="Times New Roman" w:eastAsia="黑体" w:hAnsi="Times New Roman" w:cs="Times New Roman"/>
          <w:sz w:val="28"/>
          <w:szCs w:val="28"/>
        </w:rPr>
        <w:t>”</w:t>
      </w:r>
      <w:bookmarkEnd w:id="34"/>
      <w:bookmarkEnd w:id="35"/>
    </w:p>
    <w:p w14:paraId="7AE08CEC" w14:textId="77777777" w:rsidR="00E3069D" w:rsidRDefault="00000000">
      <w:pPr>
        <w:pStyle w:val="acbfdd8b-e11b-4d36-88ff-6049b138f862"/>
        <w:ind w:left="360"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不再依赖简陋的计分与粗浅的回放，</w:t>
      </w: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通过整场比赛的落点复盘、球速分析、动作评价等数据，帮助教练和运动员深入了解比赛中的每一个技术环节，从而制定更加精准的训练计划。训练不再是盲目进行，而是有数据、有分析、有针对性地提升运动员的实力。</w:t>
      </w:r>
      <w:r>
        <w:rPr>
          <w:rFonts w:ascii="Times New Roman" w:eastAsia="宋体" w:hAnsi="Times New Roman" w:cs="Times New Roman"/>
          <w:sz w:val="24"/>
          <w:szCs w:val="24"/>
        </w:rPr>
        <w:t xml:space="preserve">  </w:t>
      </w:r>
    </w:p>
    <w:p w14:paraId="138B3A64" w14:textId="77777777" w:rsidR="00E3069D" w:rsidRDefault="00000000">
      <w:pPr>
        <w:pStyle w:val="be358f00-9758-446e-aec5-cde8345aeef3"/>
        <w:numPr>
          <w:ilvl w:val="0"/>
          <w:numId w:val="12"/>
        </w:numPr>
        <w:outlineLvl w:val="1"/>
        <w:rPr>
          <w:rFonts w:ascii="Times New Roman" w:eastAsia="黑体" w:hAnsi="Times New Roman" w:cs="Times New Roman"/>
          <w:sz w:val="28"/>
          <w:szCs w:val="28"/>
        </w:rPr>
      </w:pPr>
      <w:bookmarkStart w:id="36" w:name="_Toc13679"/>
      <w:bookmarkStart w:id="37" w:name="_Toc20693"/>
      <w:r>
        <w:rPr>
          <w:rFonts w:ascii="Times New Roman" w:eastAsia="黑体" w:hAnsi="Times New Roman" w:cs="Times New Roman"/>
          <w:sz w:val="28"/>
          <w:szCs w:val="28"/>
        </w:rPr>
        <w:t>打破高昂技术门槛，普惠更多网球爱好者</w:t>
      </w:r>
      <w:bookmarkEnd w:id="36"/>
      <w:bookmarkEnd w:id="37"/>
    </w:p>
    <w:p w14:paraId="5F4BBD28" w14:textId="77777777" w:rsidR="00E3069D" w:rsidRDefault="00000000">
      <w:pPr>
        <w:pStyle w:val="acbfdd8b-e11b-4d36-88ff-6049b138f862"/>
        <w:ind w:left="360" w:firstLineChars="200" w:firstLine="472"/>
        <w:rPr>
          <w:rFonts w:ascii="Times New Roman" w:eastAsia="宋体" w:hAnsi="Times New Roman" w:cs="Times New Roman"/>
          <w:b/>
          <w:bCs w:val="0"/>
          <w:sz w:val="24"/>
          <w:szCs w:val="24"/>
        </w:rPr>
      </w:pPr>
      <w:r>
        <w:rPr>
          <w:rFonts w:ascii="Times New Roman" w:eastAsia="宋体" w:hAnsi="Times New Roman" w:cs="Times New Roman"/>
          <w:sz w:val="24"/>
          <w:szCs w:val="24"/>
        </w:rPr>
        <w:t>我们的系统不仅强大，而且得益于广泛使用开源的</w:t>
      </w:r>
      <w:r>
        <w:rPr>
          <w:rFonts w:ascii="Times New Roman" w:eastAsia="宋体" w:hAnsi="Times New Roman" w:cs="Times New Roman"/>
          <w:sz w:val="24"/>
          <w:szCs w:val="24"/>
        </w:rPr>
        <w:t>AI</w:t>
      </w:r>
      <w:r>
        <w:rPr>
          <w:rFonts w:ascii="Times New Roman" w:eastAsia="宋体" w:hAnsi="Times New Roman" w:cs="Times New Roman"/>
          <w:sz w:val="24"/>
          <w:szCs w:val="24"/>
        </w:rPr>
        <w:t>技术，具备了极高的性</w:t>
      </w:r>
      <w:r>
        <w:rPr>
          <w:rFonts w:ascii="Times New Roman" w:eastAsia="宋体" w:hAnsi="Times New Roman" w:cs="Times New Roman"/>
          <w:sz w:val="24"/>
          <w:szCs w:val="24"/>
        </w:rPr>
        <w:lastRenderedPageBreak/>
        <w:t>价比。通过集成最新的开源计算机视觉算法，我们大幅降低了开发成本和硬件需求，让高昂的技术费用不再成为网球训练提升的拦路虎。与动辄数百万美元的鹰眼系统不同，</w:t>
      </w: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充分利用了开源社区的力量，以更低的成本、更易普及的方式，将这些尖端的分析技术带给更多运动员、大学队伍和俱乐部。我们让科技的力量从</w:t>
      </w:r>
      <w:r>
        <w:rPr>
          <w:rFonts w:ascii="Times New Roman" w:eastAsia="宋体" w:hAnsi="Times New Roman" w:cs="Times New Roman"/>
          <w:sz w:val="24"/>
          <w:szCs w:val="24"/>
        </w:rPr>
        <w:t>“</w:t>
      </w:r>
      <w:r>
        <w:rPr>
          <w:rFonts w:ascii="Times New Roman" w:eastAsia="宋体" w:hAnsi="Times New Roman" w:cs="Times New Roman"/>
          <w:sz w:val="24"/>
          <w:szCs w:val="24"/>
        </w:rPr>
        <w:t>高不可攀</w:t>
      </w:r>
      <w:r>
        <w:rPr>
          <w:rFonts w:ascii="Times New Roman" w:eastAsia="宋体" w:hAnsi="Times New Roman" w:cs="Times New Roman"/>
          <w:sz w:val="24"/>
          <w:szCs w:val="24"/>
        </w:rPr>
        <w:t>”</w:t>
      </w:r>
      <w:r>
        <w:rPr>
          <w:rFonts w:ascii="Times New Roman" w:eastAsia="宋体" w:hAnsi="Times New Roman" w:cs="Times New Roman"/>
          <w:sz w:val="24"/>
          <w:szCs w:val="24"/>
        </w:rPr>
        <w:t>的奢侈品，变成每个追梦者触手可及的工具，助力他们在网球场上不断突破自我，迈向更高的成就！</w:t>
      </w:r>
    </w:p>
    <w:p w14:paraId="77A49586" w14:textId="77777777" w:rsidR="00E3069D" w:rsidRDefault="00000000">
      <w:pPr>
        <w:pStyle w:val="21bc9c4b-6a32-43e5-beaa-fd2d792c5735"/>
        <w:pageBreakBefore/>
        <w:jc w:val="center"/>
        <w:rPr>
          <w:rFonts w:ascii="Times New Roman" w:eastAsia="宋体" w:hAnsi="Times New Roman" w:cs="Times New Roman"/>
        </w:rPr>
      </w:pPr>
      <w:bookmarkStart w:id="38" w:name="_Toc18152"/>
      <w:bookmarkStart w:id="39" w:name="_Toc7530"/>
      <w:bookmarkStart w:id="40" w:name="_Toc31610"/>
      <w:r>
        <w:rPr>
          <w:rFonts w:ascii="Times New Roman" w:eastAsia="宋体" w:hAnsi="Times New Roman" w:cs="Times New Roman"/>
        </w:rPr>
        <w:lastRenderedPageBreak/>
        <w:t>四、功能架构简介</w:t>
      </w:r>
      <w:bookmarkEnd w:id="38"/>
      <w:bookmarkEnd w:id="39"/>
      <w:bookmarkEnd w:id="40"/>
    </w:p>
    <w:p w14:paraId="00092866" w14:textId="77777777" w:rsidR="00E3069D" w:rsidRDefault="00000000">
      <w:pPr>
        <w:pStyle w:val="77ad09a9-0fa2-4863-8f9a-999351905fd0"/>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Tennis-Insight</w:t>
      </w:r>
      <w:r>
        <w:rPr>
          <w:rFonts w:ascii="Times New Roman" w:eastAsia="宋体" w:hAnsi="Times New Roman" w:cs="Times New Roman"/>
          <w:sz w:val="24"/>
          <w:szCs w:val="24"/>
        </w:rPr>
        <w:t>系统的功能架构设计遵循模块化、分层处理的原则，以确保系统具备高效的运行和灵活的扩展性。系统功能可以分为三大核心部分，每个部分都承担着不同的任务，确保从数据捕获到分析可视化的每一步都流畅运行。</w:t>
      </w:r>
      <w:r>
        <w:rPr>
          <w:rFonts w:ascii="Times New Roman" w:eastAsia="宋体" w:hAnsi="Times New Roman" w:cs="Times New Roman"/>
          <w:sz w:val="24"/>
          <w:szCs w:val="24"/>
        </w:rPr>
        <w:t xml:space="preserve"> </w:t>
      </w:r>
    </w:p>
    <w:p w14:paraId="7A5F8820" w14:textId="77777777" w:rsidR="00E3069D" w:rsidRDefault="00000000">
      <w:pPr>
        <w:pStyle w:val="be358f00-9758-446e-aec5-cde8345aeef3"/>
        <w:numPr>
          <w:ilvl w:val="0"/>
          <w:numId w:val="13"/>
        </w:numPr>
        <w:outlineLvl w:val="1"/>
        <w:rPr>
          <w:rFonts w:ascii="Times New Roman" w:eastAsia="黑体" w:hAnsi="Times New Roman" w:cs="Times New Roman"/>
          <w:sz w:val="28"/>
          <w:szCs w:val="28"/>
        </w:rPr>
      </w:pPr>
      <w:bookmarkStart w:id="41" w:name="_Toc21954"/>
      <w:bookmarkStart w:id="42" w:name="_Toc13661"/>
      <w:r>
        <w:rPr>
          <w:rFonts w:ascii="Times New Roman" w:eastAsia="黑体" w:hAnsi="Times New Roman" w:cs="Times New Roman"/>
          <w:sz w:val="28"/>
          <w:szCs w:val="28"/>
        </w:rPr>
        <w:t>基础检测功能</w:t>
      </w:r>
      <w:bookmarkEnd w:id="41"/>
      <w:bookmarkEnd w:id="42"/>
    </w:p>
    <w:p w14:paraId="3DF620DF" w14:textId="77777777" w:rsidR="00E3069D" w:rsidRDefault="00000000">
      <w:pPr>
        <w:pStyle w:val="77ad09a9-0fa2-4863-8f9a-999351905fd0"/>
        <w:ind w:left="800" w:firstLine="0"/>
        <w:rPr>
          <w:rFonts w:ascii="Times New Roman" w:eastAsia="宋体" w:hAnsi="Times New Roman" w:cs="Times New Roman"/>
          <w:b/>
          <w:bCs w:val="0"/>
          <w:sz w:val="24"/>
          <w:szCs w:val="24"/>
        </w:rPr>
      </w:pPr>
      <w:commentRangeStart w:id="43"/>
      <w:commentRangeStart w:id="44"/>
      <w:r>
        <w:rPr>
          <w:rFonts w:ascii="Times New Roman" w:eastAsia="宋体" w:hAnsi="Times New Roman" w:cs="Times New Roman"/>
          <w:sz w:val="24"/>
          <w:szCs w:val="24"/>
        </w:rPr>
        <w:t>系统的基础检测模块负责对网球比赛的关键元素进行追踪和标定，为后续的分析和处理奠定基础。主要功能包括：</w:t>
      </w:r>
    </w:p>
    <w:p w14:paraId="2657EC32" w14:textId="77777777" w:rsidR="00E3069D" w:rsidRDefault="00000000">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球员追踪与标定：</w:t>
      </w:r>
      <w:r>
        <w:rPr>
          <w:rFonts w:ascii="Times New Roman" w:eastAsia="宋体" w:hAnsi="Times New Roman" w:cs="Times New Roman"/>
          <w:sz w:val="24"/>
          <w:szCs w:val="24"/>
        </w:rPr>
        <w:t>通过实时追踪球员的运动轨迹，捕捉其位置和动作变化。</w:t>
      </w:r>
    </w:p>
    <w:p w14:paraId="160D0432" w14:textId="77777777" w:rsidR="00E3069D" w:rsidRDefault="00000000">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网球预测与标定：</w:t>
      </w:r>
      <w:r>
        <w:rPr>
          <w:rFonts w:ascii="Times New Roman" w:eastAsia="宋体" w:hAnsi="Times New Roman" w:cs="Times New Roman"/>
          <w:sz w:val="24"/>
          <w:szCs w:val="24"/>
        </w:rPr>
        <w:t>识别网球在场上的运动轨迹，实时预测其飞行路径和落点。</w:t>
      </w:r>
    </w:p>
    <w:p w14:paraId="0C66B754" w14:textId="77777777" w:rsidR="00E3069D" w:rsidRDefault="00000000">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球场关键点标定：</w:t>
      </w:r>
      <w:r>
        <w:rPr>
          <w:rFonts w:ascii="Times New Roman" w:eastAsia="宋体" w:hAnsi="Times New Roman" w:cs="Times New Roman"/>
          <w:sz w:val="24"/>
          <w:szCs w:val="24"/>
        </w:rPr>
        <w:t>检测和标定网球场上的关键点，如边界线、发球区等，确保空间位置的准确性。</w:t>
      </w:r>
      <w:commentRangeEnd w:id="43"/>
      <w:r>
        <w:commentReference w:id="43"/>
      </w:r>
      <w:commentRangeEnd w:id="44"/>
      <w:r w:rsidR="00C31EDE">
        <w:rPr>
          <w:rStyle w:val="aff0"/>
          <w:rFonts w:asciiTheme="minorHAnsi" w:hAnsiTheme="minorHAnsi" w:cstheme="minorBidi"/>
          <w:bCs w:val="0"/>
        </w:rPr>
        <w:commentReference w:id="44"/>
      </w:r>
    </w:p>
    <w:p w14:paraId="4CFC4CD6" w14:textId="77777777" w:rsidR="00E3069D" w:rsidRDefault="00000000">
      <w:pPr>
        <w:pStyle w:val="be358f00-9758-446e-aec5-cde8345aeef3"/>
        <w:numPr>
          <w:ilvl w:val="0"/>
          <w:numId w:val="15"/>
        </w:numPr>
        <w:outlineLvl w:val="1"/>
        <w:rPr>
          <w:rFonts w:ascii="Times New Roman" w:eastAsia="黑体" w:hAnsi="Times New Roman" w:cs="Times New Roman"/>
          <w:sz w:val="28"/>
          <w:szCs w:val="28"/>
        </w:rPr>
      </w:pPr>
      <w:bookmarkStart w:id="45" w:name="_Toc14768"/>
      <w:bookmarkStart w:id="46" w:name="_Toc9621"/>
      <w:r>
        <w:rPr>
          <w:rFonts w:ascii="Times New Roman" w:eastAsia="黑体" w:hAnsi="Times New Roman" w:cs="Times New Roman"/>
          <w:sz w:val="28"/>
          <w:szCs w:val="28"/>
        </w:rPr>
        <w:t>事件识别功能</w:t>
      </w:r>
      <w:bookmarkEnd w:id="45"/>
      <w:bookmarkEnd w:id="46"/>
    </w:p>
    <w:p w14:paraId="061C87A9" w14:textId="77777777" w:rsidR="00E3069D" w:rsidRDefault="00000000">
      <w:pPr>
        <w:pStyle w:val="77ad09a9-0fa2-4863-8f9a-999351905fd0"/>
        <w:ind w:left="800" w:firstLine="0"/>
        <w:rPr>
          <w:rFonts w:ascii="Times New Roman" w:eastAsia="宋体" w:hAnsi="Times New Roman" w:cs="Times New Roman"/>
          <w:sz w:val="24"/>
          <w:szCs w:val="24"/>
        </w:rPr>
      </w:pPr>
      <w:r>
        <w:rPr>
          <w:rFonts w:ascii="Times New Roman" w:eastAsia="宋体" w:hAnsi="Times New Roman" w:cs="Times New Roman"/>
          <w:sz w:val="24"/>
          <w:szCs w:val="24"/>
        </w:rPr>
        <w:t>这一模块负责对比赛中的关键事件进行识别和记录，确保比赛过程中每个重要时刻都能被捕捉和分析。功能包括：</w:t>
      </w:r>
    </w:p>
    <w:p w14:paraId="0F8D10AD" w14:textId="77777777" w:rsidR="00E3069D" w:rsidRDefault="00000000">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t>落地检测：</w:t>
      </w:r>
      <w:r>
        <w:rPr>
          <w:rFonts w:ascii="Times New Roman" w:eastAsia="宋体" w:hAnsi="Times New Roman" w:cs="Times New Roman"/>
          <w:sz w:val="24"/>
          <w:szCs w:val="24"/>
        </w:rPr>
        <w:t>实时识别网球的落地点，确保比赛中的每一个落地瞬间被准确捕获。</w:t>
      </w:r>
    </w:p>
    <w:p w14:paraId="31C56BC1" w14:textId="77777777" w:rsidR="00E3069D" w:rsidRDefault="00000000">
      <w:pPr>
        <w:pStyle w:val="77ad09a9-0fa2-4863-8f9a-999351905fd0"/>
        <w:numPr>
          <w:ilvl w:val="0"/>
          <w:numId w:val="14"/>
        </w:numPr>
        <w:rPr>
          <w:rFonts w:ascii="Times New Roman" w:eastAsia="宋体" w:hAnsi="Times New Roman" w:cs="Times New Roman"/>
          <w:sz w:val="24"/>
          <w:szCs w:val="24"/>
        </w:rPr>
      </w:pPr>
      <w:r>
        <w:rPr>
          <w:rFonts w:ascii="Times New Roman" w:eastAsia="宋体" w:hAnsi="Times New Roman" w:cs="Times New Roman"/>
          <w:b/>
          <w:bCs w:val="0"/>
          <w:sz w:val="24"/>
          <w:szCs w:val="24"/>
        </w:rPr>
        <w:lastRenderedPageBreak/>
        <w:t>击球检测：</w:t>
      </w:r>
      <w:r>
        <w:rPr>
          <w:rFonts w:ascii="Times New Roman" w:eastAsia="宋体" w:hAnsi="Times New Roman" w:cs="Times New Roman"/>
          <w:sz w:val="24"/>
          <w:szCs w:val="24"/>
        </w:rPr>
        <w:t>检测球员的每次击球行为，跟踪动作类型与发力状况，为技术分析提供数据支持。</w:t>
      </w:r>
    </w:p>
    <w:p w14:paraId="7DC399B6" w14:textId="77777777" w:rsidR="00E3069D" w:rsidRDefault="00000000">
      <w:pPr>
        <w:pStyle w:val="be358f00-9758-446e-aec5-cde8345aeef3"/>
        <w:numPr>
          <w:ilvl w:val="0"/>
          <w:numId w:val="16"/>
        </w:numPr>
        <w:outlineLvl w:val="1"/>
        <w:rPr>
          <w:rFonts w:ascii="Times New Roman" w:eastAsia="黑体" w:hAnsi="Times New Roman" w:cs="Times New Roman"/>
          <w:sz w:val="28"/>
          <w:szCs w:val="28"/>
        </w:rPr>
      </w:pPr>
      <w:bookmarkStart w:id="47" w:name="_Toc14448"/>
      <w:bookmarkStart w:id="48" w:name="_Toc11895"/>
      <w:r>
        <w:rPr>
          <w:rFonts w:ascii="Times New Roman" w:eastAsia="黑体" w:hAnsi="Times New Roman" w:cs="Times New Roman"/>
          <w:sz w:val="28"/>
          <w:szCs w:val="28"/>
        </w:rPr>
        <w:t>数据分析及可视化模块功能</w:t>
      </w:r>
      <w:bookmarkEnd w:id="47"/>
      <w:bookmarkEnd w:id="48"/>
    </w:p>
    <w:p w14:paraId="53ECC9B6" w14:textId="77777777" w:rsidR="00E3069D" w:rsidRDefault="00000000">
      <w:pPr>
        <w:pStyle w:val="77ad09a9-0fa2-4863-8f9a-999351905fd0"/>
        <w:ind w:left="800" w:firstLine="0"/>
        <w:rPr>
          <w:rFonts w:ascii="Times New Roman" w:eastAsia="宋体" w:hAnsi="Times New Roman" w:cs="Times New Roman"/>
          <w:sz w:val="24"/>
          <w:szCs w:val="24"/>
        </w:rPr>
      </w:pPr>
      <w:r>
        <w:rPr>
          <w:rFonts w:ascii="Times New Roman" w:eastAsia="宋体" w:hAnsi="Times New Roman" w:cs="Times New Roman"/>
          <w:sz w:val="24"/>
          <w:szCs w:val="24"/>
        </w:rPr>
        <w:t>数据分析模块为教练和运动员提供精准的技术反馈，帮助他们制定训练计划。主要分析内容包括：</w:t>
      </w:r>
    </w:p>
    <w:p w14:paraId="3E0328DA" w14:textId="77777777" w:rsidR="00E3069D" w:rsidRDefault="00000000">
      <w:pPr>
        <w:pStyle w:val="77ad09a9-0fa2-4863-8f9a-999351905fd0"/>
        <w:numPr>
          <w:ilvl w:val="0"/>
          <w:numId w:val="14"/>
        </w:numPr>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迷你球场：</w:t>
      </w:r>
      <w:r>
        <w:rPr>
          <w:rFonts w:ascii="Times New Roman" w:eastAsia="宋体" w:hAnsi="Times New Roman" w:cs="Times New Roman"/>
          <w:sz w:val="24"/>
          <w:szCs w:val="24"/>
        </w:rPr>
        <w:t>通过虚拟球场展示球员和网球的实时运动轨迹以及落点。</w:t>
      </w:r>
    </w:p>
    <w:p w14:paraId="1A4315F4" w14:textId="77777777" w:rsidR="00E3069D" w:rsidRDefault="00000000">
      <w:pPr>
        <w:pStyle w:val="77ad09a9-0fa2-4863-8f9a-999351905fd0"/>
        <w:numPr>
          <w:ilvl w:val="0"/>
          <w:numId w:val="14"/>
        </w:numPr>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球速可视化：</w:t>
      </w:r>
      <w:r>
        <w:rPr>
          <w:rFonts w:ascii="Times New Roman" w:eastAsia="宋体" w:hAnsi="Times New Roman" w:cs="Times New Roman"/>
          <w:sz w:val="24"/>
          <w:szCs w:val="24"/>
        </w:rPr>
        <w:t>通过可视化图表展示不同击球的速度变化。</w:t>
      </w:r>
    </w:p>
    <w:p w14:paraId="1AADF48E" w14:textId="77777777" w:rsidR="00E3069D" w:rsidRDefault="00000000">
      <w:pPr>
        <w:pStyle w:val="77ad09a9-0fa2-4863-8f9a-999351905fd0"/>
        <w:numPr>
          <w:ilvl w:val="0"/>
          <w:numId w:val="14"/>
        </w:numPr>
        <w:rPr>
          <w:rFonts w:ascii="Times New Roman" w:eastAsia="宋体" w:hAnsi="Times New Roman" w:cs="Times New Roman"/>
        </w:rPr>
      </w:pPr>
      <w:r>
        <w:rPr>
          <w:rFonts w:ascii="Times New Roman" w:eastAsia="宋体" w:hAnsi="Times New Roman" w:cs="Times New Roman"/>
          <w:b/>
          <w:bCs w:val="0"/>
          <w:sz w:val="24"/>
          <w:szCs w:val="24"/>
        </w:rPr>
        <w:t>落点可视化：</w:t>
      </w:r>
      <w:r>
        <w:rPr>
          <w:rFonts w:ascii="Times New Roman" w:eastAsia="宋体" w:hAnsi="Times New Roman" w:cs="Times New Roman"/>
          <w:sz w:val="24"/>
          <w:szCs w:val="24"/>
        </w:rPr>
        <w:t>提供详细的网球落点图，直观呈现比赛中每次击球的落地点分布。</w:t>
      </w:r>
    </w:p>
    <w:p w14:paraId="1E8BA6EE" w14:textId="77777777" w:rsidR="00E3069D" w:rsidRDefault="00000000">
      <w:pPr>
        <w:pStyle w:val="21bc9c4b-6a32-43e5-beaa-fd2d792c5735"/>
        <w:pageBreakBefore/>
        <w:jc w:val="center"/>
        <w:rPr>
          <w:rFonts w:ascii="宋体" w:eastAsia="宋体" w:hAnsi="宋体" w:cs="宋体" w:hint="eastAsia"/>
        </w:rPr>
      </w:pPr>
      <w:bookmarkStart w:id="49" w:name="_Toc16878"/>
      <w:bookmarkStart w:id="50" w:name="_Toc23523"/>
      <w:bookmarkStart w:id="51" w:name="_Toc29682"/>
      <w:r>
        <w:rPr>
          <w:rFonts w:ascii="宋体" w:eastAsia="宋体" w:hAnsi="宋体" w:cs="宋体" w:hint="eastAsia"/>
        </w:rPr>
        <w:lastRenderedPageBreak/>
        <w:t>五、技术方案</w:t>
      </w:r>
      <w:bookmarkEnd w:id="49"/>
      <w:bookmarkEnd w:id="50"/>
      <w:bookmarkEnd w:id="51"/>
    </w:p>
    <w:p w14:paraId="6E8FCCE7" w14:textId="77777777" w:rsidR="00E3069D" w:rsidRDefault="00000000">
      <w:pPr>
        <w:pStyle w:val="be358f00-9758-446e-aec5-cde8345aeef3"/>
        <w:rPr>
          <w:rFonts w:ascii="Times New Roman" w:eastAsia="宋体" w:hAnsi="Times New Roman" w:cs="Times New Roman"/>
          <w:sz w:val="24"/>
          <w:szCs w:val="24"/>
        </w:rPr>
      </w:pPr>
      <w:commentRangeStart w:id="52"/>
      <w:r>
        <w:rPr>
          <w:rFonts w:ascii="Times New Roman" w:eastAsia="宋体" w:hAnsi="Times New Roman" w:cs="Times New Roman"/>
          <w:sz w:val="24"/>
          <w:szCs w:val="24"/>
        </w:rPr>
        <w:t>无论功能构想多么宏伟，最终一切都要落实到实际的技术实现和代码执行上</w:t>
      </w:r>
      <w:commentRangeEnd w:id="52"/>
      <w:r>
        <w:rPr>
          <w:rFonts w:ascii="Times New Roman" w:eastAsia="宋体" w:hAnsi="Times New Roman" w:cs="Times New Roman"/>
          <w:sz w:val="24"/>
          <w:szCs w:val="24"/>
        </w:rPr>
        <w:commentReference w:id="52"/>
      </w:r>
      <w:r>
        <w:rPr>
          <w:rFonts w:ascii="Times New Roman" w:eastAsia="宋体" w:hAnsi="Times New Roman" w:cs="Times New Roman"/>
          <w:sz w:val="24"/>
          <w:szCs w:val="24"/>
        </w:rPr>
        <w:t>。</w:t>
      </w:r>
      <w:r>
        <w:rPr>
          <w:rFonts w:ascii="Times New Roman" w:eastAsia="宋体" w:hAnsi="Times New Roman" w:cs="Times New Roman"/>
          <w:sz w:val="24"/>
          <w:szCs w:val="24"/>
        </w:rPr>
        <w:t xml:space="preserve">Tennis-Insight </w:t>
      </w:r>
      <w:r>
        <w:rPr>
          <w:rFonts w:ascii="Times New Roman" w:eastAsia="宋体" w:hAnsi="Times New Roman" w:cs="Times New Roman"/>
          <w:sz w:val="24"/>
          <w:szCs w:val="24"/>
        </w:rPr>
        <w:t>系统的核心在于将先进的人工智能技术转化为具体功能，为网球训练提供强大支持。接下来，我们将详细介绍系统中所应用的多项关键</w:t>
      </w:r>
      <w:r>
        <w:rPr>
          <w:rFonts w:ascii="Times New Roman" w:eastAsia="宋体" w:hAnsi="Times New Roman" w:cs="Times New Roman"/>
          <w:sz w:val="24"/>
          <w:szCs w:val="24"/>
        </w:rPr>
        <w:t xml:space="preserve"> AI </w:t>
      </w:r>
      <w:r>
        <w:rPr>
          <w:rFonts w:ascii="Times New Roman" w:eastAsia="宋体" w:hAnsi="Times New Roman" w:cs="Times New Roman"/>
          <w:sz w:val="24"/>
          <w:szCs w:val="24"/>
        </w:rPr>
        <w:t>技术，逐步揭示其实现原理与技术细节。</w:t>
      </w:r>
    </w:p>
    <w:p w14:paraId="37A8BC5B" w14:textId="77777777" w:rsidR="00E3069D" w:rsidRDefault="00000000">
      <w:pPr>
        <w:pStyle w:val="be358f00-9758-446e-aec5-cde8345aeef3"/>
        <w:numPr>
          <w:ilvl w:val="0"/>
          <w:numId w:val="17"/>
        </w:numPr>
        <w:outlineLvl w:val="1"/>
        <w:rPr>
          <w:rFonts w:ascii="Times New Roman" w:eastAsia="黑体" w:hAnsi="Times New Roman" w:cs="Times New Roman"/>
          <w:sz w:val="28"/>
          <w:szCs w:val="28"/>
        </w:rPr>
      </w:pPr>
      <w:bookmarkStart w:id="53" w:name="_Toc18775"/>
      <w:bookmarkStart w:id="54" w:name="_Toc30630"/>
      <w:r>
        <w:rPr>
          <w:rFonts w:ascii="Times New Roman" w:eastAsia="黑体" w:hAnsi="Times New Roman" w:cs="Times New Roman" w:hint="eastAsia"/>
          <w:sz w:val="28"/>
          <w:szCs w:val="28"/>
        </w:rPr>
        <w:t>基础检测功能</w:t>
      </w:r>
      <w:bookmarkEnd w:id="53"/>
      <w:bookmarkEnd w:id="54"/>
    </w:p>
    <w:p w14:paraId="5F4EB03F" w14:textId="77777777" w:rsidR="00E3069D" w:rsidRDefault="00000000">
      <w:pPr>
        <w:pStyle w:val="be358f00-9758-446e-aec5-cde8345aeef3"/>
        <w:numPr>
          <w:ilvl w:val="0"/>
          <w:numId w:val="18"/>
        </w:numPr>
        <w:ind w:firstLine="442"/>
        <w:outlineLvl w:val="2"/>
        <w:rPr>
          <w:rFonts w:ascii="宋体" w:eastAsia="宋体" w:hAnsi="宋体" w:cs="宋体" w:hint="eastAsia"/>
          <w:sz w:val="28"/>
          <w:szCs w:val="28"/>
        </w:rPr>
      </w:pPr>
      <w:bookmarkStart w:id="55" w:name="_Toc25564"/>
      <w:bookmarkStart w:id="56" w:name="_Toc22231"/>
      <w:r>
        <w:rPr>
          <w:rFonts w:ascii="宋体" w:eastAsia="宋体" w:hAnsi="宋体" w:cs="宋体" w:hint="eastAsia"/>
          <w:sz w:val="28"/>
          <w:szCs w:val="28"/>
        </w:rPr>
        <w:t>基于TrackNet网络的网球追踪与标定</w:t>
      </w:r>
      <w:bookmarkEnd w:id="55"/>
      <w:bookmarkEnd w:id="56"/>
    </w:p>
    <w:p w14:paraId="68CC3BC6"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网球轨迹的精确追踪是比赛分析的核心环节，因为后续的球速分析和运动姿态识别都依赖于轨迹数据的准确性。然而，由于网球体积小、速度快，传统图像处理技术难以实现精准定位，容易出现图像模糊或检测不稳定的问题。</w:t>
      </w:r>
    </w:p>
    <w:p w14:paraId="7E1E016E"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为了解决这些挑战，我们采用了基于深度学习的</w:t>
      </w:r>
      <w:r>
        <w:rPr>
          <w:rFonts w:ascii="Times New Roman" w:eastAsia="宋体" w:hAnsi="Times New Roman" w:cs="Times New Roman"/>
          <w:sz w:val="24"/>
          <w:szCs w:val="24"/>
        </w:rPr>
        <w:t>TrackNet</w:t>
      </w:r>
      <w:r>
        <w:rPr>
          <w:rFonts w:ascii="Times New Roman" w:eastAsia="宋体" w:hAnsi="Times New Roman" w:cs="Times New Roman"/>
          <w:sz w:val="24"/>
          <w:szCs w:val="24"/>
        </w:rPr>
        <w:t>网络，并结合热图生成和后处理算法，实现了网球的精准追踪和标定。</w:t>
      </w:r>
    </w:p>
    <w:p w14:paraId="6029C561" w14:textId="77777777" w:rsidR="00E3069D" w:rsidRDefault="00000000">
      <w:pPr>
        <w:pStyle w:val="be358f00-9758-446e-aec5-cde8345aeef3"/>
        <w:ind w:firstLine="0"/>
        <w:jc w:val="center"/>
        <w:rPr>
          <w:rFonts w:ascii="Times New Roman" w:hAnsi="Times New Roman" w:cs="Times New Roman"/>
        </w:rPr>
      </w:pPr>
      <w:commentRangeStart w:id="57"/>
      <w:r>
        <w:rPr>
          <w:rFonts w:ascii="Times New Roman" w:eastAsia="宋体" w:hAnsi="Times New Roman" w:cs="Times New Roman"/>
          <w:noProof/>
        </w:rPr>
        <w:drawing>
          <wp:inline distT="0" distB="0" distL="0" distR="0" wp14:anchorId="162CCF8D" wp14:editId="50231C4E">
            <wp:extent cx="4411345" cy="2104390"/>
            <wp:effectExtent l="0" t="0" r="8255" b="10160"/>
            <wp:docPr id="434185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5125"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11345" cy="2104390"/>
                    </a:xfrm>
                    <a:prstGeom prst="rect">
                      <a:avLst/>
                    </a:prstGeom>
                    <a:noFill/>
                    <a:ln>
                      <a:noFill/>
                    </a:ln>
                  </pic:spPr>
                </pic:pic>
              </a:graphicData>
            </a:graphic>
          </wp:inline>
        </w:drawing>
      </w:r>
      <w:commentRangeEnd w:id="57"/>
      <w:r>
        <w:rPr>
          <w:rFonts w:ascii="Times New Roman" w:hAnsi="Times New Roman" w:cs="Times New Roman"/>
        </w:rPr>
        <w:commentReference w:id="57"/>
      </w:r>
    </w:p>
    <w:p w14:paraId="5BBFBD96" w14:textId="49ED1670" w:rsidR="00E3069D" w:rsidRDefault="00000000">
      <w:pPr>
        <w:pStyle w:val="be358f00-9758-446e-aec5-cde8345aeef3"/>
        <w:ind w:firstLine="0"/>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图</w:t>
      </w:r>
      <w:r>
        <w:rPr>
          <w:rFonts w:ascii="Times New Roman" w:eastAsia="宋体" w:hAnsi="Times New Roman" w:cs="Times New Roman"/>
          <w:sz w:val="21"/>
          <w:szCs w:val="21"/>
        </w:rPr>
        <w:t xml:space="preserve">1 </w:t>
      </w:r>
      <w:r w:rsidR="006F2C06">
        <w:rPr>
          <w:rFonts w:ascii="Times New Roman" w:eastAsia="宋体" w:hAnsi="Times New Roman" w:cs="Times New Roman" w:hint="eastAsia"/>
          <w:sz w:val="21"/>
          <w:szCs w:val="21"/>
        </w:rPr>
        <w:t>TrackNet</w:t>
      </w:r>
      <w:r w:rsidR="006F2C06">
        <w:rPr>
          <w:rFonts w:ascii="Times New Roman" w:eastAsia="宋体" w:hAnsi="Times New Roman" w:cs="Times New Roman" w:hint="eastAsia"/>
          <w:sz w:val="21"/>
          <w:szCs w:val="21"/>
        </w:rPr>
        <w:t>网络</w:t>
      </w:r>
    </w:p>
    <w:p w14:paraId="65D8FDC7"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TrackNet </w:t>
      </w:r>
      <w:r>
        <w:rPr>
          <w:rFonts w:ascii="Times New Roman" w:eastAsia="宋体" w:hAnsi="Times New Roman" w:cs="Times New Roman"/>
          <w:sz w:val="24"/>
          <w:szCs w:val="24"/>
        </w:rPr>
        <w:t>基于</w:t>
      </w:r>
      <w:r>
        <w:rPr>
          <w:rFonts w:ascii="Times New Roman" w:eastAsia="宋体" w:hAnsi="Times New Roman" w:cs="Times New Roman"/>
          <w:sz w:val="24"/>
          <w:szCs w:val="24"/>
        </w:rPr>
        <w:t xml:space="preserve"> VGG-16 </w:t>
      </w:r>
      <w:r>
        <w:rPr>
          <w:rFonts w:ascii="Times New Roman" w:eastAsia="宋体" w:hAnsi="Times New Roman" w:cs="Times New Roman"/>
          <w:sz w:val="24"/>
          <w:szCs w:val="24"/>
        </w:rPr>
        <w:t>网络结构，能够处理连续的视频</w:t>
      </w:r>
      <w:proofErr w:type="gramStart"/>
      <w:r>
        <w:rPr>
          <w:rFonts w:ascii="Times New Roman" w:eastAsia="宋体" w:hAnsi="Times New Roman" w:cs="Times New Roman"/>
          <w:sz w:val="24"/>
          <w:szCs w:val="24"/>
        </w:rPr>
        <w:t>帧</w:t>
      </w:r>
      <w:proofErr w:type="gramEnd"/>
      <w:r>
        <w:rPr>
          <w:rFonts w:ascii="Times New Roman" w:eastAsia="宋体" w:hAnsi="Times New Roman" w:cs="Times New Roman"/>
          <w:sz w:val="24"/>
          <w:szCs w:val="24"/>
        </w:rPr>
        <w:t>输入，不仅提取网球的视觉特征，还能捕捉其轨迹特征。通过这一创新设计，模型在时间维度上积累了更多上下文信息，增强了对网球的检测和定位能力。具体来说，</w:t>
      </w:r>
      <w:r>
        <w:rPr>
          <w:rFonts w:ascii="Times New Roman" w:eastAsia="宋体" w:hAnsi="Times New Roman" w:cs="Times New Roman"/>
          <w:sz w:val="24"/>
          <w:szCs w:val="24"/>
        </w:rPr>
        <w:t xml:space="preserve">TrackNet </w:t>
      </w:r>
      <w:r>
        <w:rPr>
          <w:rFonts w:ascii="Times New Roman" w:eastAsia="宋体" w:hAnsi="Times New Roman" w:cs="Times New Roman"/>
          <w:sz w:val="24"/>
          <w:szCs w:val="24"/>
        </w:rPr>
        <w:t>通过卷积层提取特征图，并使用全卷积网络（</w:t>
      </w:r>
      <w:r>
        <w:rPr>
          <w:rFonts w:ascii="Times New Roman" w:eastAsia="宋体" w:hAnsi="Times New Roman" w:cs="Times New Roman"/>
          <w:sz w:val="24"/>
          <w:szCs w:val="24"/>
        </w:rPr>
        <w:t>FCN</w:t>
      </w:r>
      <w:r>
        <w:rPr>
          <w:rFonts w:ascii="Times New Roman" w:eastAsia="宋体" w:hAnsi="Times New Roman" w:cs="Times New Roman"/>
          <w:sz w:val="24"/>
          <w:szCs w:val="24"/>
        </w:rPr>
        <w:t>）对其进行上采样，生成用于检测网球位置的热图。</w:t>
      </w:r>
    </w:p>
    <w:p w14:paraId="508CB6C6"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hint="eastAsia"/>
          <w:sz w:val="24"/>
          <w:szCs w:val="24"/>
        </w:rPr>
        <w:t>在具体实施中，我们主要采取了以下三步骤：</w:t>
      </w:r>
    </w:p>
    <w:p w14:paraId="414CB0F5" w14:textId="77777777" w:rsidR="00E3069D" w:rsidRDefault="00000000">
      <w:pPr>
        <w:pStyle w:val="be358f00-9758-446e-aec5-cde8345aeef3"/>
        <w:numPr>
          <w:ilvl w:val="0"/>
          <w:numId w:val="19"/>
        </w:numPr>
        <w:ind w:left="0" w:firstLine="442"/>
        <w:outlineLvl w:val="3"/>
        <w:rPr>
          <w:rFonts w:ascii="Times New Roman" w:eastAsia="宋体" w:hAnsi="Times New Roman" w:cs="Times New Roman"/>
          <w:sz w:val="24"/>
          <w:szCs w:val="24"/>
        </w:rPr>
      </w:pPr>
      <w:r>
        <w:rPr>
          <w:rFonts w:ascii="Times New Roman" w:eastAsia="宋体" w:hAnsi="Times New Roman" w:cs="Times New Roman"/>
          <w:sz w:val="24"/>
          <w:szCs w:val="24"/>
        </w:rPr>
        <w:t>特征图提取</w:t>
      </w:r>
    </w:p>
    <w:p w14:paraId="362D777A" w14:textId="2F13695D"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输入连续三帧视频图像，利用</w:t>
      </w:r>
      <w:proofErr w:type="gramStart"/>
      <w:r>
        <w:rPr>
          <w:rFonts w:ascii="Times New Roman" w:eastAsia="宋体" w:hAnsi="Times New Roman" w:cs="Times New Roman"/>
          <w:sz w:val="24"/>
          <w:szCs w:val="24"/>
        </w:rPr>
        <w:t>预训练</w:t>
      </w:r>
      <w:proofErr w:type="gramEnd"/>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TrackNet </w:t>
      </w:r>
      <w:r>
        <w:rPr>
          <w:rFonts w:ascii="Times New Roman" w:eastAsia="宋体" w:hAnsi="Times New Roman" w:cs="Times New Roman"/>
          <w:sz w:val="24"/>
          <w:szCs w:val="24"/>
        </w:rPr>
        <w:t>模型提取特征图</w:t>
      </w:r>
      <w:r w:rsidR="00C31EDE">
        <w:rPr>
          <w:rFonts w:ascii="Times New Roman" w:eastAsia="宋体" w:hAnsi="Times New Roman" w:cs="Times New Roman" w:hint="eastAsia"/>
          <w:sz w:val="24"/>
          <w:szCs w:val="24"/>
        </w:rPr>
        <w:t>（如图</w:t>
      </w:r>
      <w:r w:rsidR="00C31EDE">
        <w:rPr>
          <w:rFonts w:ascii="Times New Roman" w:eastAsia="宋体" w:hAnsi="Times New Roman" w:cs="Times New Roman" w:hint="eastAsia"/>
          <w:sz w:val="24"/>
          <w:szCs w:val="24"/>
        </w:rPr>
        <w:t>2</w:t>
      </w:r>
      <w:r w:rsidR="00C31EDE">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sidR="00C31EDE">
        <w:rPr>
          <w:rFonts w:ascii="Times New Roman" w:eastAsia="宋体" w:hAnsi="Times New Roman" w:cs="Times New Roman" w:hint="eastAsia"/>
          <w:sz w:val="24"/>
          <w:szCs w:val="24"/>
        </w:rPr>
        <w:t>其</w:t>
      </w:r>
      <w:commentRangeStart w:id="58"/>
      <w:r>
        <w:rPr>
          <w:rFonts w:ascii="Times New Roman" w:eastAsia="宋体" w:hAnsi="Times New Roman" w:cs="Times New Roman"/>
          <w:sz w:val="24"/>
          <w:szCs w:val="24"/>
        </w:rPr>
        <w:t>捕捉了网球在图像中的位置和运动信息。</w:t>
      </w:r>
      <w:commentRangeEnd w:id="58"/>
      <w:r>
        <w:commentReference w:id="58"/>
      </w:r>
    </w:p>
    <w:p w14:paraId="2897AB0A" w14:textId="77777777" w:rsidR="00C31EDE" w:rsidRDefault="00C31EDE" w:rsidP="00C31EDE">
      <w:pPr>
        <w:pStyle w:val="be358f00-9758-446e-aec5-cde8345aeef3"/>
        <w:keepNext/>
        <w:ind w:firstLineChars="200" w:firstLine="472"/>
        <w:jc w:val="center"/>
        <w:rPr>
          <w:rFonts w:hint="eastAsia"/>
        </w:rPr>
      </w:pPr>
      <w:r>
        <w:rPr>
          <w:rFonts w:ascii="Times New Roman" w:eastAsia="宋体" w:hAnsi="Times New Roman" w:cs="Times New Roman"/>
          <w:noProof/>
          <w:sz w:val="24"/>
          <w:szCs w:val="24"/>
        </w:rPr>
        <w:drawing>
          <wp:inline distT="0" distB="0" distL="0" distR="0" wp14:anchorId="7C305F06" wp14:editId="66BA6D47">
            <wp:extent cx="2059940" cy="1733550"/>
            <wp:effectExtent l="0" t="0" r="16510" b="0"/>
            <wp:docPr id="16561568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56825"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59940" cy="1733550"/>
                    </a:xfrm>
                    <a:prstGeom prst="rect">
                      <a:avLst/>
                    </a:prstGeom>
                    <a:noFill/>
                    <a:ln>
                      <a:noFill/>
                    </a:ln>
                  </pic:spPr>
                </pic:pic>
              </a:graphicData>
            </a:graphic>
          </wp:inline>
        </w:drawing>
      </w:r>
    </w:p>
    <w:p w14:paraId="6E64B599" w14:textId="43DD81CB" w:rsidR="00C31EDE" w:rsidRPr="00C31EDE" w:rsidRDefault="00C31EDE" w:rsidP="00C31EDE">
      <w:pPr>
        <w:pStyle w:val="a7"/>
        <w:jc w:val="center"/>
        <w:rPr>
          <w:rFonts w:hint="eastAsia"/>
        </w:rPr>
      </w:pPr>
      <w:r>
        <w:rPr>
          <w:rFonts w:hint="eastAsia"/>
        </w:rPr>
        <w:t>图</w:t>
      </w:r>
      <w:r>
        <w:rPr>
          <w:rFonts w:hint="eastAsia"/>
        </w:rPr>
        <w:t xml:space="preserve">2 </w:t>
      </w:r>
      <w:r>
        <w:rPr>
          <w:rFonts w:hint="eastAsia"/>
        </w:rPr>
        <w:t>特征图</w:t>
      </w:r>
      <w:r>
        <w:rPr>
          <w:rFonts w:hint="eastAsia"/>
        </w:rPr>
        <w:t>示例</w:t>
      </w:r>
    </w:p>
    <w:p w14:paraId="78747A22" w14:textId="77777777" w:rsidR="00E3069D" w:rsidRDefault="00000000">
      <w:pPr>
        <w:pStyle w:val="be358f00-9758-446e-aec5-cde8345aeef3"/>
        <w:numPr>
          <w:ilvl w:val="0"/>
          <w:numId w:val="19"/>
        </w:numPr>
        <w:ind w:left="0" w:firstLine="442"/>
        <w:outlineLvl w:val="3"/>
        <w:rPr>
          <w:rFonts w:ascii="Times New Roman" w:eastAsia="宋体" w:hAnsi="Times New Roman" w:cs="Times New Roman"/>
          <w:sz w:val="24"/>
          <w:szCs w:val="24"/>
        </w:rPr>
      </w:pPr>
      <w:proofErr w:type="gramStart"/>
      <w:r>
        <w:rPr>
          <w:rFonts w:ascii="Times New Roman" w:eastAsia="宋体" w:hAnsi="Times New Roman" w:cs="Times New Roman"/>
          <w:sz w:val="24"/>
          <w:szCs w:val="24"/>
        </w:rPr>
        <w:t>热图生成</w:t>
      </w:r>
      <w:proofErr w:type="gramEnd"/>
      <w:r>
        <w:rPr>
          <w:rFonts w:ascii="Times New Roman" w:eastAsia="宋体" w:hAnsi="Times New Roman" w:cs="Times New Roman"/>
          <w:sz w:val="24"/>
          <w:szCs w:val="24"/>
        </w:rPr>
        <w:t>与后处理</w:t>
      </w:r>
    </w:p>
    <w:p w14:paraId="277E567A"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通过模型输出的特征图生成二值化热图，显著突出网球的位置。在热图上应用霍夫变换检测圆形区域以标定网球位置。为提高检测的稳定性，使用前一帧的网球坐标作为参考，仅当新帧的预测坐标与前帧距离在合理范围内时，才确认该坐标有效。否</w:t>
      </w:r>
      <w:r>
        <w:rPr>
          <w:rFonts w:ascii="Times New Roman" w:eastAsia="宋体" w:hAnsi="Times New Roman" w:cs="Times New Roman"/>
          <w:sz w:val="24"/>
          <w:szCs w:val="24"/>
        </w:rPr>
        <w:lastRenderedPageBreak/>
        <w:t>则，系统根据历史轨迹选择最可能的网球位置。</w:t>
      </w:r>
    </w:p>
    <w:p w14:paraId="34C83DFE" w14:textId="0AEB54D7" w:rsidR="00E3069D" w:rsidRDefault="00000000" w:rsidP="00C31EDE">
      <w:pPr>
        <w:pStyle w:val="be358f00-9758-446e-aec5-cde8345aeef3"/>
        <w:ind w:firstLine="0"/>
        <w:rPr>
          <w:rFonts w:ascii="Times New Roman" w:eastAsia="宋体" w:hAnsi="Times New Roman" w:cs="Times New Roman" w:hint="eastAsia"/>
          <w:sz w:val="24"/>
          <w:szCs w:val="24"/>
        </w:rPr>
      </w:pPr>
      <w:commentRangeStart w:id="59"/>
      <w:commentRangeEnd w:id="59"/>
      <w:r>
        <w:commentReference w:id="59"/>
      </w:r>
    </w:p>
    <w:p w14:paraId="5450B3EC" w14:textId="77777777" w:rsidR="00E3069D" w:rsidRDefault="00000000">
      <w:pPr>
        <w:pStyle w:val="be358f00-9758-446e-aec5-cde8345aeef3"/>
        <w:numPr>
          <w:ilvl w:val="0"/>
          <w:numId w:val="19"/>
        </w:numPr>
        <w:ind w:left="0" w:firstLine="442"/>
        <w:outlineLvl w:val="3"/>
        <w:rPr>
          <w:rFonts w:ascii="Times New Roman" w:eastAsia="宋体" w:hAnsi="Times New Roman" w:cs="Times New Roman"/>
          <w:sz w:val="24"/>
          <w:szCs w:val="24"/>
        </w:rPr>
      </w:pPr>
      <w:r>
        <w:rPr>
          <w:rFonts w:ascii="Times New Roman" w:eastAsia="宋体" w:hAnsi="Times New Roman" w:cs="Times New Roman"/>
          <w:sz w:val="24"/>
          <w:szCs w:val="24"/>
        </w:rPr>
        <w:t>轨迹绘制</w:t>
      </w:r>
    </w:p>
    <w:p w14:paraId="371347F1"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系统支持两种轨迹展示方式：一种是带有拖尾效果的轨迹，显示当前及若干前帧的网球位置，以呈现网球的连续运动轨迹；另一种则仅显示当前帧网球的位置，不显示历史轨迹。这两种展示方式可以根据需求灵活切换。</w:t>
      </w:r>
    </w:p>
    <w:p w14:paraId="226889FF" w14:textId="77777777" w:rsidR="006F2C06" w:rsidRDefault="00000000" w:rsidP="006F2C06">
      <w:pPr>
        <w:pStyle w:val="be358f00-9758-446e-aec5-cde8345aeef3"/>
        <w:keepNext/>
        <w:ind w:firstLineChars="200" w:firstLine="433"/>
        <w:jc w:val="center"/>
        <w:rPr>
          <w:rFonts w:hint="eastAsia"/>
        </w:rPr>
      </w:pPr>
      <w:r>
        <w:rPr>
          <w:rFonts w:ascii="宋体" w:eastAsia="宋体" w:hAnsi="宋体" w:cs="宋体" w:hint="eastAsia"/>
          <w:b/>
          <w:bCs w:val="0"/>
          <w:noProof/>
        </w:rPr>
        <w:drawing>
          <wp:inline distT="0" distB="0" distL="0" distR="0" wp14:anchorId="0C6361DC" wp14:editId="5BADF74F">
            <wp:extent cx="1568450" cy="3009900"/>
            <wp:effectExtent l="0" t="0" r="0" b="0"/>
            <wp:docPr id="124341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8998" name="图片 1"/>
                    <pic:cNvPicPr>
                      <a:picLocks noChangeAspect="1"/>
                    </pic:cNvPicPr>
                  </pic:nvPicPr>
                  <pic:blipFill>
                    <a:blip r:embed="rId18"/>
                    <a:stretch>
                      <a:fillRect/>
                    </a:stretch>
                  </pic:blipFill>
                  <pic:spPr>
                    <a:xfrm>
                      <a:off x="0" y="0"/>
                      <a:ext cx="1570684" cy="3014819"/>
                    </a:xfrm>
                    <a:prstGeom prst="rect">
                      <a:avLst/>
                    </a:prstGeom>
                  </pic:spPr>
                </pic:pic>
              </a:graphicData>
            </a:graphic>
          </wp:inline>
        </w:drawing>
      </w:r>
    </w:p>
    <w:p w14:paraId="79BBBA5F" w14:textId="08217086" w:rsidR="00E3069D" w:rsidRDefault="006F2C06" w:rsidP="006F2C06">
      <w:pPr>
        <w:pStyle w:val="a7"/>
        <w:jc w:val="center"/>
        <w:rPr>
          <w:rFonts w:ascii="宋体" w:eastAsia="宋体" w:hAnsi="宋体" w:cs="宋体" w:hint="eastAsia"/>
        </w:rPr>
      </w:pPr>
      <w:r>
        <w:rPr>
          <w:rFonts w:hint="eastAsia"/>
        </w:rPr>
        <w:t>图</w:t>
      </w:r>
      <w:r>
        <w:rPr>
          <w:rFonts w:hint="eastAsia"/>
        </w:rPr>
        <w:t xml:space="preserve">3 </w:t>
      </w:r>
      <w:r>
        <w:rPr>
          <w:rFonts w:hint="eastAsia"/>
        </w:rPr>
        <w:t>轨迹绘制</w:t>
      </w:r>
    </w:p>
    <w:p w14:paraId="31E9B5D7" w14:textId="77777777" w:rsidR="00E3069D" w:rsidRDefault="00000000">
      <w:pPr>
        <w:pStyle w:val="be358f00-9758-446e-aec5-cde8345aeef3"/>
        <w:numPr>
          <w:ilvl w:val="0"/>
          <w:numId w:val="18"/>
        </w:numPr>
        <w:ind w:firstLine="442"/>
        <w:outlineLvl w:val="2"/>
        <w:rPr>
          <w:rFonts w:ascii="宋体" w:eastAsia="宋体" w:hAnsi="宋体" w:cs="宋体" w:hint="eastAsia"/>
          <w:sz w:val="28"/>
          <w:szCs w:val="28"/>
        </w:rPr>
      </w:pPr>
      <w:bookmarkStart w:id="60" w:name="_Toc1571"/>
      <w:bookmarkStart w:id="61" w:name="_Toc27876"/>
      <w:r>
        <w:rPr>
          <w:rFonts w:ascii="宋体" w:eastAsia="宋体" w:hAnsi="宋体" w:cs="宋体" w:hint="eastAsia"/>
          <w:sz w:val="28"/>
          <w:szCs w:val="28"/>
        </w:rPr>
        <w:t>球场keypoints标定</w:t>
      </w:r>
      <w:bookmarkEnd w:id="60"/>
      <w:bookmarkEnd w:id="61"/>
    </w:p>
    <w:p w14:paraId="6DF1BF29"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球场关键点的精确检测是整个系统运行的基础，因为它为球员位置、网球轨迹和比赛场地上的各种事件提供了统一的坐标系。</w:t>
      </w:r>
    </w:p>
    <w:p w14:paraId="6E3F81BA"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通过对球场关键线条和特定关键点的准确标定，系统能够实现数据的空间映射，</w:t>
      </w:r>
      <w:r>
        <w:rPr>
          <w:rFonts w:ascii="宋体" w:eastAsia="宋体" w:hAnsi="宋体" w:cs="宋体" w:hint="eastAsia"/>
          <w:sz w:val="24"/>
          <w:szCs w:val="24"/>
        </w:rPr>
        <w:lastRenderedPageBreak/>
        <w:t>为后续的迷你球场展示、球速分析等功能提供必要的支持。然而，传统的计算机视觉算法在处理球场关键点检测时，通常面临计算复杂性和精度不足的问题。</w:t>
      </w:r>
    </w:p>
    <w:p w14:paraId="1560A3E6" w14:textId="77777777" w:rsidR="00E3069D" w:rsidRDefault="00000000">
      <w:pPr>
        <w:pStyle w:val="be358f00-9758-446e-aec5-cde8345aeef3"/>
        <w:rPr>
          <w:rFonts w:ascii="宋体" w:eastAsia="宋体" w:hAnsi="宋体" w:cs="宋体" w:hint="eastAsia"/>
        </w:rPr>
      </w:pPr>
      <w:r>
        <w:rPr>
          <w:rFonts w:ascii="宋体" w:eastAsia="宋体" w:hAnsi="宋体" w:cs="宋体" w:hint="eastAsia"/>
          <w:sz w:val="24"/>
          <w:szCs w:val="24"/>
        </w:rPr>
        <w:t>为此，我们结合了深度学习网络和几何变换技术，极大地提高了关键点检测的精度和效率。</w:t>
      </w:r>
    </w:p>
    <w:p w14:paraId="377C749D" w14:textId="77777777" w:rsidR="00E3069D" w:rsidRDefault="00000000">
      <w:pPr>
        <w:pStyle w:val="b63ee27f-4cf3-414c-9275-d88e3f90795e"/>
        <w:numPr>
          <w:ilvl w:val="0"/>
          <w:numId w:val="20"/>
        </w:numPr>
        <w:ind w:left="0" w:firstLineChars="0" w:firstLine="0"/>
        <w:outlineLvl w:val="3"/>
        <w:rPr>
          <w:rFonts w:ascii="宋体" w:eastAsia="宋体" w:hAnsi="宋体" w:cs="宋体" w:hint="eastAsia"/>
          <w:bCs w:val="0"/>
        </w:rPr>
      </w:pPr>
      <w:bookmarkStart w:id="62" w:name="_Toc26576"/>
      <w:bookmarkStart w:id="63" w:name="_Toc3569"/>
      <w:r>
        <w:rPr>
          <w:rFonts w:ascii="宋体" w:eastAsia="宋体" w:hAnsi="宋体" w:cs="宋体" w:hint="eastAsia"/>
          <w:b w:val="0"/>
          <w:bCs w:val="0"/>
          <w:sz w:val="28"/>
          <w:szCs w:val="28"/>
        </w:rPr>
        <w:t xml:space="preserve">参考球场配置 </w:t>
      </w:r>
      <w:r>
        <w:rPr>
          <w:rFonts w:ascii="Times New Roman" w:eastAsia="宋体" w:hAnsi="Times New Roman" w:cs="Times New Roman"/>
          <w:b w:val="0"/>
          <w:bCs w:val="0"/>
          <w:sz w:val="28"/>
          <w:szCs w:val="28"/>
        </w:rPr>
        <w:t>（</w:t>
      </w:r>
      <w:r>
        <w:rPr>
          <w:rFonts w:ascii="Times New Roman" w:eastAsia="宋体" w:hAnsi="Times New Roman" w:cs="Times New Roman"/>
          <w:b w:val="0"/>
          <w:bCs w:val="0"/>
          <w:sz w:val="28"/>
          <w:szCs w:val="28"/>
        </w:rPr>
        <w:t>Court Reference</w:t>
      </w:r>
      <w:r>
        <w:rPr>
          <w:rFonts w:ascii="Times New Roman" w:eastAsia="宋体" w:hAnsi="Times New Roman" w:cs="Times New Roman"/>
          <w:b w:val="0"/>
          <w:bCs w:val="0"/>
          <w:sz w:val="28"/>
          <w:szCs w:val="28"/>
        </w:rPr>
        <w:t>）</w:t>
      </w:r>
      <w:bookmarkEnd w:id="62"/>
      <w:bookmarkEnd w:id="63"/>
    </w:p>
    <w:p w14:paraId="3C927E81"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首先，我们引入了参考球场配置的概念，即一个基于标准网球场设计的球场模板模型。通过检测实际比赛场地上的关键点，并与参考模型进行匹配，可以精确计算出球场的实际布局。传统的关键点检测方法通常采用以下步骤：</w:t>
      </w:r>
    </w:p>
    <w:p w14:paraId="5B0C020A" w14:textId="77777777" w:rsidR="00E3069D" w:rsidRDefault="00000000">
      <w:pPr>
        <w:pStyle w:val="be358f00-9758-446e-aec5-cde8345aeef3"/>
        <w:numPr>
          <w:ilvl w:val="0"/>
          <w:numId w:val="21"/>
        </w:numPr>
        <w:ind w:firstLineChars="200" w:firstLine="472"/>
        <w:rPr>
          <w:rFonts w:ascii="宋体" w:eastAsia="宋体" w:hAnsi="宋体" w:cs="宋体" w:hint="eastAsia"/>
          <w:sz w:val="24"/>
          <w:szCs w:val="24"/>
        </w:rPr>
      </w:pPr>
      <w:r>
        <w:rPr>
          <w:rFonts w:ascii="宋体" w:eastAsia="宋体" w:hAnsi="宋体" w:cs="宋体" w:hint="eastAsia"/>
          <w:sz w:val="24"/>
          <w:szCs w:val="24"/>
        </w:rPr>
        <w:t>从图像中提取白色像素，以便识别网球场上的白线。</w:t>
      </w:r>
    </w:p>
    <w:p w14:paraId="76B7180A" w14:textId="77777777" w:rsidR="00E3069D" w:rsidRDefault="00000000">
      <w:pPr>
        <w:pStyle w:val="be358f00-9758-446e-aec5-cde8345aeef3"/>
        <w:numPr>
          <w:ilvl w:val="0"/>
          <w:numId w:val="21"/>
        </w:numPr>
        <w:ind w:firstLineChars="200" w:firstLine="472"/>
        <w:rPr>
          <w:rFonts w:ascii="宋体" w:eastAsia="宋体" w:hAnsi="宋体" w:cs="宋体" w:hint="eastAsia"/>
          <w:sz w:val="24"/>
          <w:szCs w:val="24"/>
        </w:rPr>
      </w:pPr>
      <w:r>
        <w:rPr>
          <w:rFonts w:ascii="宋体" w:eastAsia="宋体" w:hAnsi="宋体" w:cs="宋体" w:hint="eastAsia"/>
          <w:sz w:val="24"/>
          <w:szCs w:val="24"/>
        </w:rPr>
        <w:t>利用霍夫变换检测这些线条，并将其分类为水平线和垂直线。</w:t>
      </w:r>
    </w:p>
    <w:p w14:paraId="692232BD" w14:textId="77777777" w:rsidR="00E3069D" w:rsidRDefault="00000000">
      <w:pPr>
        <w:pStyle w:val="be358f00-9758-446e-aec5-cde8345aeef3"/>
        <w:numPr>
          <w:ilvl w:val="0"/>
          <w:numId w:val="21"/>
        </w:numPr>
        <w:ind w:firstLineChars="200" w:firstLine="472"/>
        <w:rPr>
          <w:rFonts w:ascii="宋体" w:eastAsia="宋体" w:hAnsi="宋体" w:cs="宋体" w:hint="eastAsia"/>
          <w:sz w:val="24"/>
          <w:szCs w:val="24"/>
        </w:rPr>
      </w:pPr>
      <w:r>
        <w:rPr>
          <w:rFonts w:ascii="宋体" w:eastAsia="宋体" w:hAnsi="宋体" w:cs="宋体" w:hint="eastAsia"/>
          <w:sz w:val="24"/>
          <w:szCs w:val="24"/>
        </w:rPr>
        <w:t>将检测到的线条与标准球场模型进行匹配，选择最优的关键点组合，以此确定最佳匹配线。</w:t>
      </w:r>
    </w:p>
    <w:p w14:paraId="60016748"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 xml:space="preserve">尽管这一方法在某些场景下有效，但由于光照条件、噪声干扰等因素，传统方法的精度和鲁棒性往往难以满足高标准的需求。   </w:t>
      </w:r>
    </w:p>
    <w:p w14:paraId="250F5A11" w14:textId="77777777" w:rsidR="006F2C06" w:rsidRDefault="00000000" w:rsidP="006F2C06">
      <w:pPr>
        <w:pStyle w:val="be358f00-9758-446e-aec5-cde8345aeef3"/>
        <w:keepNext/>
        <w:jc w:val="center"/>
        <w:rPr>
          <w:rFonts w:hint="eastAsia"/>
        </w:rPr>
      </w:pPr>
      <w:r>
        <w:rPr>
          <w:rFonts w:ascii="宋体" w:eastAsia="宋体" w:hAnsi="宋体" w:cs="宋体" w:hint="eastAsia"/>
          <w:noProof/>
        </w:rPr>
        <w:lastRenderedPageBreak/>
        <w:drawing>
          <wp:inline distT="0" distB="0" distL="0" distR="0" wp14:anchorId="3BF568FE" wp14:editId="50C9A333">
            <wp:extent cx="4224655" cy="3045460"/>
            <wp:effectExtent l="0" t="0" r="4445" b="2540"/>
            <wp:docPr id="17792359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5905"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24655" cy="3045460"/>
                    </a:xfrm>
                    <a:prstGeom prst="rect">
                      <a:avLst/>
                    </a:prstGeom>
                    <a:noFill/>
                    <a:ln>
                      <a:noFill/>
                    </a:ln>
                  </pic:spPr>
                </pic:pic>
              </a:graphicData>
            </a:graphic>
          </wp:inline>
        </w:drawing>
      </w:r>
    </w:p>
    <w:p w14:paraId="30E42134" w14:textId="28270F1E" w:rsidR="00E3069D" w:rsidRDefault="006F2C06" w:rsidP="006F2C06">
      <w:pPr>
        <w:pStyle w:val="a7"/>
        <w:jc w:val="center"/>
        <w:rPr>
          <w:rFonts w:ascii="宋体" w:eastAsia="宋体" w:hAnsi="宋体" w:cs="宋体" w:hint="eastAsia"/>
          <w:sz w:val="24"/>
          <w:szCs w:val="24"/>
        </w:rPr>
      </w:pPr>
      <w:r>
        <w:rPr>
          <w:rFonts w:hint="eastAsia"/>
        </w:rPr>
        <w:t>图</w:t>
      </w:r>
      <w:r>
        <w:rPr>
          <w:rFonts w:hint="eastAsia"/>
        </w:rPr>
        <w:t>4 Court Reference</w:t>
      </w:r>
    </w:p>
    <w:p w14:paraId="3ADA9EE2" w14:textId="77777777" w:rsidR="00E3069D" w:rsidRDefault="00000000">
      <w:pPr>
        <w:pStyle w:val="b63ee27f-4cf3-414c-9275-d88e3f90795e"/>
        <w:numPr>
          <w:ilvl w:val="0"/>
          <w:numId w:val="20"/>
        </w:numPr>
        <w:ind w:left="0" w:firstLineChars="0" w:firstLine="0"/>
        <w:outlineLvl w:val="3"/>
        <w:rPr>
          <w:rFonts w:ascii="Times New Roman" w:eastAsia="宋体" w:hAnsi="Times New Roman" w:cs="Times New Roman"/>
          <w:sz w:val="24"/>
          <w:szCs w:val="24"/>
        </w:rPr>
      </w:pPr>
      <w:bookmarkStart w:id="64" w:name="_Toc12681"/>
      <w:bookmarkStart w:id="65" w:name="_Toc25737"/>
      <w:r>
        <w:rPr>
          <w:rFonts w:ascii="Times New Roman" w:eastAsia="宋体" w:hAnsi="Times New Roman" w:cs="Times New Roman"/>
          <w:b w:val="0"/>
          <w:bCs w:val="0"/>
          <w:sz w:val="28"/>
          <w:szCs w:val="28"/>
        </w:rPr>
        <w:t>Homography matrix</w:t>
      </w:r>
      <w:r>
        <w:rPr>
          <w:rFonts w:ascii="Times New Roman" w:eastAsia="宋体" w:hAnsi="Times New Roman" w:cs="Times New Roman"/>
          <w:b w:val="0"/>
          <w:bCs w:val="0"/>
          <w:sz w:val="28"/>
          <w:szCs w:val="28"/>
        </w:rPr>
        <w:t>与球场匹配</w:t>
      </w:r>
      <w:bookmarkEnd w:id="64"/>
      <w:bookmarkEnd w:id="65"/>
    </w:p>
    <w:p w14:paraId="700E1984"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为解决实际场景中摄像头视角与参考球场视角的差异问题，我们采用单应矩阵</w:t>
      </w:r>
      <w:r>
        <w:rPr>
          <w:rFonts w:ascii="Times New Roman" w:eastAsia="宋体" w:hAnsi="Times New Roman" w:cs="Times New Roman"/>
          <w:sz w:val="24"/>
          <w:szCs w:val="24"/>
        </w:rPr>
        <w:t xml:space="preserve"> (Homography Matrix)</w:t>
      </w:r>
      <w:r>
        <w:rPr>
          <w:rFonts w:ascii="Times New Roman" w:eastAsia="宋体" w:hAnsi="Times New Roman" w:cs="Times New Roman"/>
          <w:sz w:val="24"/>
          <w:szCs w:val="24"/>
        </w:rPr>
        <w:t>进行空间变换。通过在参考模型和实际检测到的球场关键点之间建立数学映射关系，系统可以将参考球场的坐标精确映射到实际比赛场地。</w:t>
      </w:r>
    </w:p>
    <w:p w14:paraId="39C168AA" w14:textId="77777777" w:rsidR="006F2C06" w:rsidRDefault="00000000" w:rsidP="006F2C06">
      <w:pPr>
        <w:pStyle w:val="be358f00-9758-446e-aec5-cde8345aeef3"/>
        <w:keepNext/>
        <w:jc w:val="center"/>
        <w:rPr>
          <w:rFonts w:hint="eastAsia"/>
        </w:rPr>
      </w:pPr>
      <w:r>
        <w:rPr>
          <w:rFonts w:ascii="Times New Roman" w:eastAsia="宋体" w:hAnsi="Times New Roman" w:cs="Times New Roman"/>
          <w:noProof/>
          <w:sz w:val="24"/>
          <w:szCs w:val="24"/>
        </w:rPr>
        <w:drawing>
          <wp:inline distT="0" distB="0" distL="0" distR="0" wp14:anchorId="6286CDF1" wp14:editId="68977E66">
            <wp:extent cx="3859530" cy="1689100"/>
            <wp:effectExtent l="0" t="0" r="7620" b="6350"/>
            <wp:docPr id="20204129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12989"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64612" cy="1691131"/>
                    </a:xfrm>
                    <a:prstGeom prst="rect">
                      <a:avLst/>
                    </a:prstGeom>
                    <a:noFill/>
                    <a:ln>
                      <a:noFill/>
                    </a:ln>
                  </pic:spPr>
                </pic:pic>
              </a:graphicData>
            </a:graphic>
          </wp:inline>
        </w:drawing>
      </w:r>
    </w:p>
    <w:p w14:paraId="67F5DFDA" w14:textId="077CF0BD" w:rsidR="00E3069D" w:rsidRDefault="006F2C06" w:rsidP="006F2C06">
      <w:pPr>
        <w:pStyle w:val="a7"/>
        <w:jc w:val="center"/>
        <w:rPr>
          <w:rFonts w:ascii="Times New Roman" w:eastAsia="宋体" w:hAnsi="Times New Roman" w:cs="Times New Roman" w:hint="eastAsia"/>
          <w:sz w:val="24"/>
          <w:szCs w:val="24"/>
        </w:rPr>
      </w:pPr>
      <w:r>
        <w:rPr>
          <w:rFonts w:hint="eastAsia"/>
        </w:rPr>
        <w:t>图</w:t>
      </w:r>
      <w:r>
        <w:rPr>
          <w:rFonts w:hint="eastAsia"/>
        </w:rPr>
        <w:t xml:space="preserve">5 </w:t>
      </w:r>
      <w:r>
        <w:rPr>
          <w:rFonts w:hint="eastAsia"/>
        </w:rPr>
        <w:t>视角变换原理</w:t>
      </w:r>
    </w:p>
    <w:p w14:paraId="5E99949F"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具体实现中，系统利用</w:t>
      </w:r>
      <w:r>
        <w:rPr>
          <w:rFonts w:ascii="Times New Roman" w:eastAsia="宋体" w:hAnsi="Times New Roman" w:cs="Times New Roman"/>
          <w:sz w:val="24"/>
          <w:szCs w:val="24"/>
        </w:rPr>
        <w:t>12</w:t>
      </w:r>
      <w:r>
        <w:rPr>
          <w:rFonts w:ascii="Times New Roman" w:eastAsia="宋体" w:hAnsi="Times New Roman" w:cs="Times New Roman"/>
          <w:sz w:val="24"/>
          <w:szCs w:val="24"/>
        </w:rPr>
        <w:t>个已知的参考关键点，并在检测图像中定位</w:t>
      </w:r>
      <w:r>
        <w:rPr>
          <w:rFonts w:ascii="Times New Roman" w:eastAsia="宋体" w:hAnsi="Times New Roman" w:cs="Times New Roman"/>
          <w:sz w:val="24"/>
          <w:szCs w:val="24"/>
        </w:rPr>
        <w:t>4</w:t>
      </w:r>
      <w:r>
        <w:rPr>
          <w:rFonts w:ascii="Times New Roman" w:eastAsia="宋体" w:hAnsi="Times New Roman" w:cs="Times New Roman"/>
          <w:sz w:val="24"/>
          <w:szCs w:val="24"/>
        </w:rPr>
        <w:t>个特定的实</w:t>
      </w:r>
      <w:r>
        <w:rPr>
          <w:rFonts w:ascii="Times New Roman" w:eastAsia="宋体" w:hAnsi="Times New Roman" w:cs="Times New Roman"/>
          <w:sz w:val="24"/>
          <w:szCs w:val="24"/>
        </w:rPr>
        <w:lastRenderedPageBreak/>
        <w:t>际球场关键点，通过这</w:t>
      </w:r>
      <w:r>
        <w:rPr>
          <w:rFonts w:ascii="Times New Roman" w:eastAsia="宋体" w:hAnsi="Times New Roman" w:cs="Times New Roman"/>
          <w:sz w:val="24"/>
          <w:szCs w:val="24"/>
        </w:rPr>
        <w:t>4</w:t>
      </w:r>
      <w:r>
        <w:rPr>
          <w:rFonts w:ascii="Times New Roman" w:eastAsia="宋体" w:hAnsi="Times New Roman" w:cs="Times New Roman"/>
          <w:sz w:val="24"/>
          <w:szCs w:val="24"/>
        </w:rPr>
        <w:t>个点计算单应矩阵。这个过程可以通过</w:t>
      </w:r>
      <w:r>
        <w:rPr>
          <w:rFonts w:ascii="Times New Roman" w:eastAsia="宋体" w:hAnsi="Times New Roman" w:cs="Times New Roman"/>
          <w:sz w:val="24"/>
          <w:szCs w:val="24"/>
        </w:rPr>
        <w:t xml:space="preserve"> OpenCV </w:t>
      </w:r>
      <w:r>
        <w:rPr>
          <w:rFonts w:ascii="Times New Roman" w:eastAsia="宋体" w:hAnsi="Times New Roman" w:cs="Times New Roman"/>
          <w:sz w:val="24"/>
          <w:szCs w:val="24"/>
        </w:rPr>
        <w:t>的</w:t>
      </w:r>
      <w:r>
        <w:rPr>
          <w:rFonts w:ascii="Times New Roman" w:eastAsia="宋体" w:hAnsi="Times New Roman" w:cs="Times New Roman"/>
          <w:sz w:val="24"/>
          <w:szCs w:val="24"/>
        </w:rPr>
        <w:t xml:space="preserve"> cv2.findHomography</w:t>
      </w:r>
      <w:r>
        <w:rPr>
          <w:rFonts w:ascii="Times New Roman" w:eastAsia="宋体" w:hAnsi="Times New Roman" w:cs="Times New Roman"/>
          <w:sz w:val="24"/>
          <w:szCs w:val="24"/>
        </w:rPr>
        <w:t>函数实现。最终，系统在</w:t>
      </w:r>
      <w:r>
        <w:rPr>
          <w:rFonts w:ascii="Times New Roman" w:eastAsia="宋体" w:hAnsi="Times New Roman" w:cs="Times New Roman"/>
          <w:sz w:val="24"/>
          <w:szCs w:val="24"/>
        </w:rPr>
        <w:t>12</w:t>
      </w:r>
      <w:r>
        <w:rPr>
          <w:rFonts w:ascii="Times New Roman" w:eastAsia="宋体" w:hAnsi="Times New Roman" w:cs="Times New Roman"/>
          <w:sz w:val="24"/>
          <w:szCs w:val="24"/>
        </w:rPr>
        <w:t>个参考矩阵中选择误差最小的变换矩阵，并用此矩阵优化关键点的精度。</w:t>
      </w:r>
    </w:p>
    <w:p w14:paraId="44E77D37" w14:textId="77777777" w:rsidR="00E3069D" w:rsidRDefault="00000000">
      <w:pPr>
        <w:pStyle w:val="b63ee27f-4cf3-414c-9275-d88e3f90795e"/>
        <w:numPr>
          <w:ilvl w:val="0"/>
          <w:numId w:val="20"/>
        </w:numPr>
        <w:ind w:left="0" w:firstLineChars="0" w:firstLine="0"/>
        <w:outlineLvl w:val="3"/>
        <w:rPr>
          <w:rFonts w:ascii="Times New Roman" w:eastAsia="宋体" w:hAnsi="Times New Roman" w:cs="Times New Roman"/>
          <w:b w:val="0"/>
          <w:bCs w:val="0"/>
          <w:sz w:val="28"/>
          <w:szCs w:val="28"/>
        </w:rPr>
      </w:pPr>
      <w:bookmarkStart w:id="66" w:name="_Toc4051"/>
      <w:bookmarkStart w:id="67" w:name="_Toc10485"/>
      <w:r>
        <w:rPr>
          <w:rFonts w:ascii="Times New Roman" w:eastAsia="宋体" w:hAnsi="Times New Roman" w:cs="Times New Roman" w:hint="eastAsia"/>
          <w:b w:val="0"/>
          <w:bCs w:val="0"/>
          <w:sz w:val="28"/>
          <w:szCs w:val="28"/>
        </w:rPr>
        <w:t>深度学习网络用于关键点检测</w:t>
      </w:r>
      <w:bookmarkEnd w:id="66"/>
      <w:bookmarkEnd w:id="67"/>
    </w:p>
    <w:p w14:paraId="41C11AFE" w14:textId="77777777" w:rsidR="006F2C06" w:rsidRDefault="00000000" w:rsidP="006F2C06">
      <w:pPr>
        <w:pStyle w:val="acbfdd8b-e11b-4d36-88ff-6049b138f862"/>
        <w:keepNext/>
        <w:jc w:val="center"/>
        <w:rPr>
          <w:rFonts w:hint="eastAsia"/>
        </w:rPr>
      </w:pPr>
      <w:commentRangeStart w:id="68"/>
      <w:r>
        <w:rPr>
          <w:rFonts w:ascii="宋体" w:eastAsia="宋体" w:hAnsi="宋体" w:cs="宋体" w:hint="eastAsia"/>
          <w:noProof/>
        </w:rPr>
        <w:drawing>
          <wp:inline distT="0" distB="0" distL="0" distR="0" wp14:anchorId="16D905D2" wp14:editId="1EC0F8F2">
            <wp:extent cx="3550920" cy="2002155"/>
            <wp:effectExtent l="0" t="0" r="11430" b="17145"/>
            <wp:docPr id="1329120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2077"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50920" cy="2002155"/>
                    </a:xfrm>
                    <a:prstGeom prst="rect">
                      <a:avLst/>
                    </a:prstGeom>
                    <a:noFill/>
                    <a:ln>
                      <a:noFill/>
                    </a:ln>
                  </pic:spPr>
                </pic:pic>
              </a:graphicData>
            </a:graphic>
          </wp:inline>
        </w:drawing>
      </w:r>
      <w:commentRangeEnd w:id="68"/>
    </w:p>
    <w:p w14:paraId="28355765" w14:textId="66311A08" w:rsidR="006F2C06" w:rsidRDefault="006F2C06" w:rsidP="006F2C06">
      <w:pPr>
        <w:pStyle w:val="a7"/>
        <w:jc w:val="center"/>
        <w:rPr>
          <w:rFonts w:hint="eastAsia"/>
        </w:rPr>
      </w:pPr>
      <w:r>
        <w:rPr>
          <w:rFonts w:hint="eastAsia"/>
        </w:rPr>
        <w:t>图</w:t>
      </w:r>
      <w:r>
        <w:rPr>
          <w:rFonts w:hint="eastAsia"/>
        </w:rPr>
        <w:t xml:space="preserve">6 </w:t>
      </w:r>
      <w:r>
        <w:rPr>
          <w:rFonts w:hint="eastAsia"/>
        </w:rPr>
        <w:t>深度学习关键点预测</w:t>
      </w:r>
    </w:p>
    <w:p w14:paraId="7FBB7E91" w14:textId="60915044" w:rsidR="00E3069D" w:rsidRDefault="00000000">
      <w:pPr>
        <w:pStyle w:val="acbfdd8b-e11b-4d36-88ff-6049b138f862"/>
        <w:jc w:val="center"/>
        <w:rPr>
          <w:rFonts w:ascii="宋体" w:eastAsia="宋体" w:hAnsi="宋体" w:cs="宋体" w:hint="eastAsia"/>
        </w:rPr>
      </w:pPr>
      <w:r>
        <w:commentReference w:id="68"/>
      </w:r>
    </w:p>
    <w:p w14:paraId="58955309" w14:textId="77777777" w:rsidR="00E3069D" w:rsidRDefault="00000000">
      <w:pPr>
        <w:pStyle w:val="be358f00-9758-446e-aec5-cde8345aeef3"/>
        <w:rPr>
          <w:rFonts w:ascii="宋体" w:eastAsia="宋体" w:hAnsi="宋体" w:cs="宋体" w:hint="eastAsia"/>
        </w:rPr>
      </w:pPr>
      <w:r>
        <w:rPr>
          <w:rFonts w:ascii="宋体" w:eastAsia="宋体" w:hAnsi="宋体" w:cs="宋体" w:hint="eastAsia"/>
          <w:sz w:val="24"/>
          <w:szCs w:val="24"/>
        </w:rPr>
        <w:t>前面提到传统的</w:t>
      </w:r>
      <w:r>
        <w:rPr>
          <w:rFonts w:ascii="Times New Roman" w:eastAsia="宋体" w:hAnsi="Times New Roman" w:cs="Times New Roman"/>
          <w:sz w:val="24"/>
          <w:szCs w:val="24"/>
        </w:rPr>
        <w:t>cv</w:t>
      </w:r>
      <w:r>
        <w:rPr>
          <w:rFonts w:ascii="Times New Roman" w:eastAsia="宋体" w:hAnsi="Times New Roman" w:cs="Times New Roman"/>
          <w:sz w:val="24"/>
          <w:szCs w:val="24"/>
        </w:rPr>
        <w:t>算法比较复杂，</w:t>
      </w:r>
      <w:proofErr w:type="gramStart"/>
      <w:r>
        <w:rPr>
          <w:rFonts w:ascii="Times New Roman" w:eastAsia="宋体" w:hAnsi="Times New Roman" w:cs="Times New Roman"/>
          <w:sz w:val="24"/>
          <w:szCs w:val="24"/>
        </w:rPr>
        <w:t>且找到</w:t>
      </w:r>
      <w:proofErr w:type="gramEnd"/>
      <w:r>
        <w:rPr>
          <w:rFonts w:ascii="Times New Roman" w:eastAsia="宋体" w:hAnsi="Times New Roman" w:cs="Times New Roman"/>
          <w:sz w:val="24"/>
          <w:szCs w:val="24"/>
        </w:rPr>
        <w:t>的关键点的效果一般，为进一步提高检测的准确性，我们使用了深度学习网络来识别球场关键点。与网球追踪类似，采用基于</w:t>
      </w:r>
      <w:r>
        <w:rPr>
          <w:rFonts w:ascii="Times New Roman" w:eastAsia="宋体" w:hAnsi="Times New Roman" w:cs="Times New Roman"/>
          <w:sz w:val="24"/>
          <w:szCs w:val="24"/>
        </w:rPr>
        <w:t>TrackNet</w:t>
      </w:r>
      <w:r>
        <w:rPr>
          <w:rFonts w:ascii="Times New Roman" w:eastAsia="宋体" w:hAnsi="Times New Roman" w:cs="Times New Roman"/>
          <w:sz w:val="24"/>
          <w:szCs w:val="24"/>
        </w:rPr>
        <w:t>的网络结构，但在输入层只需一张图像作为输入，输出则是包含</w:t>
      </w:r>
      <w:r>
        <w:rPr>
          <w:rFonts w:ascii="Times New Roman" w:eastAsia="宋体" w:hAnsi="Times New Roman" w:cs="Times New Roman"/>
          <w:sz w:val="24"/>
          <w:szCs w:val="24"/>
        </w:rPr>
        <w:t>14</w:t>
      </w:r>
      <w:r>
        <w:rPr>
          <w:rFonts w:ascii="Times New Roman" w:eastAsia="宋体" w:hAnsi="Times New Roman" w:cs="Times New Roman"/>
          <w:sz w:val="24"/>
          <w:szCs w:val="24"/>
        </w:rPr>
        <w:t>个球场关键点和</w:t>
      </w:r>
      <w:r>
        <w:rPr>
          <w:rFonts w:ascii="Times New Roman" w:eastAsia="宋体" w:hAnsi="Times New Roman" w:cs="Times New Roman"/>
          <w:sz w:val="24"/>
          <w:szCs w:val="24"/>
        </w:rPr>
        <w:t>1</w:t>
      </w:r>
      <w:r>
        <w:rPr>
          <w:rFonts w:ascii="Times New Roman" w:eastAsia="宋体" w:hAnsi="Times New Roman" w:cs="Times New Roman"/>
          <w:sz w:val="24"/>
          <w:szCs w:val="24"/>
        </w:rPr>
        <w:t>个中心点的特征图。通过对这些特征图进行热图转换和霍夫圆变换，我们能够精确识别出每个关键点的坐标。这个方法相对于传统的</w:t>
      </w:r>
      <w:r>
        <w:rPr>
          <w:rFonts w:ascii="Times New Roman" w:eastAsia="宋体" w:hAnsi="Times New Roman" w:cs="Times New Roman"/>
          <w:sz w:val="24"/>
          <w:szCs w:val="24"/>
        </w:rPr>
        <w:t>cv</w:t>
      </w:r>
      <w:r>
        <w:rPr>
          <w:rFonts w:ascii="Times New Roman" w:eastAsia="宋体" w:hAnsi="Times New Roman" w:cs="Times New Roman"/>
          <w:sz w:val="24"/>
          <w:szCs w:val="24"/>
        </w:rPr>
        <w:t>算法提升了准确率，降低了复杂度。</w:t>
      </w:r>
    </w:p>
    <w:p w14:paraId="739F699E" w14:textId="77777777" w:rsidR="00E3069D" w:rsidRDefault="00000000">
      <w:pPr>
        <w:pStyle w:val="b63ee27f-4cf3-414c-9275-d88e3f90795e"/>
        <w:numPr>
          <w:ilvl w:val="0"/>
          <w:numId w:val="20"/>
        </w:numPr>
        <w:ind w:left="0" w:firstLineChars="0" w:firstLine="0"/>
        <w:outlineLvl w:val="3"/>
        <w:rPr>
          <w:rFonts w:ascii="Times New Roman" w:eastAsia="宋体" w:hAnsi="Times New Roman" w:cs="Times New Roman"/>
          <w:b w:val="0"/>
          <w:bCs w:val="0"/>
          <w:sz w:val="28"/>
          <w:szCs w:val="28"/>
        </w:rPr>
      </w:pPr>
      <w:bookmarkStart w:id="69" w:name="_Toc25286"/>
      <w:bookmarkStart w:id="70" w:name="_Toc27524"/>
      <w:r>
        <w:rPr>
          <w:rFonts w:ascii="Times New Roman" w:eastAsia="宋体" w:hAnsi="Times New Roman" w:cs="Times New Roman" w:hint="eastAsia"/>
          <w:b w:val="0"/>
          <w:bCs w:val="0"/>
          <w:sz w:val="28"/>
          <w:szCs w:val="28"/>
        </w:rPr>
        <w:t>后处理优化</w:t>
      </w:r>
      <w:bookmarkEnd w:id="69"/>
      <w:bookmarkEnd w:id="70"/>
    </w:p>
    <w:p w14:paraId="45A3BB13" w14:textId="77777777" w:rsidR="00E3069D" w:rsidRDefault="00000000">
      <w:pPr>
        <w:pStyle w:val="acbfdd8b-e11b-4d36-88ff-6049b138f862"/>
        <w:numPr>
          <w:ilvl w:val="0"/>
          <w:numId w:val="22"/>
        </w:numPr>
        <w:ind w:firstLine="0"/>
        <w:outlineLvl w:val="3"/>
        <w:rPr>
          <w:rFonts w:ascii="宋体" w:eastAsia="宋体" w:hAnsi="宋体" w:cs="宋体" w:hint="eastAsia"/>
          <w:b/>
          <w:bCs w:val="0"/>
        </w:rPr>
      </w:pPr>
      <w:r>
        <w:rPr>
          <w:rFonts w:ascii="宋体" w:eastAsia="宋体" w:hAnsi="宋体" w:cs="宋体" w:hint="eastAsia"/>
          <w:sz w:val="24"/>
          <w:szCs w:val="24"/>
        </w:rPr>
        <w:lastRenderedPageBreak/>
        <w:t>后处理之前</w:t>
      </w:r>
    </w:p>
    <w:p w14:paraId="5556720C" w14:textId="77777777" w:rsidR="006F2C06" w:rsidRDefault="00000000" w:rsidP="006F2C06">
      <w:pPr>
        <w:pStyle w:val="be358f00-9758-446e-aec5-cde8345aeef3"/>
        <w:keepNext/>
        <w:ind w:firstLine="0"/>
        <w:jc w:val="center"/>
        <w:rPr>
          <w:rFonts w:hint="eastAsia"/>
        </w:rPr>
      </w:pPr>
      <w:r>
        <w:rPr>
          <w:rFonts w:ascii="宋体" w:eastAsia="宋体" w:hAnsi="宋体" w:cs="宋体" w:hint="eastAsia"/>
          <w:noProof/>
        </w:rPr>
        <w:drawing>
          <wp:inline distT="0" distB="0" distL="0" distR="0" wp14:anchorId="6C1B2378" wp14:editId="682C9E57">
            <wp:extent cx="3327400" cy="2126615"/>
            <wp:effectExtent l="0" t="0" r="6350" b="6985"/>
            <wp:docPr id="1435866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6219"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40260" cy="2135439"/>
                    </a:xfrm>
                    <a:prstGeom prst="rect">
                      <a:avLst/>
                    </a:prstGeom>
                    <a:noFill/>
                    <a:ln>
                      <a:noFill/>
                    </a:ln>
                  </pic:spPr>
                </pic:pic>
              </a:graphicData>
            </a:graphic>
          </wp:inline>
        </w:drawing>
      </w:r>
    </w:p>
    <w:p w14:paraId="354C984D" w14:textId="60BAF486" w:rsidR="00E3069D" w:rsidRDefault="006F2C06" w:rsidP="006F2C06">
      <w:pPr>
        <w:pStyle w:val="a7"/>
        <w:jc w:val="center"/>
        <w:rPr>
          <w:rFonts w:ascii="宋体" w:eastAsia="宋体" w:hAnsi="宋体" w:cs="宋体" w:hint="eastAsia"/>
        </w:rPr>
      </w:pPr>
      <w:r>
        <w:rPr>
          <w:rFonts w:ascii="宋体" w:eastAsia="宋体" w:hAnsi="宋体" w:cs="宋体" w:hint="eastAsia"/>
        </w:rPr>
        <w:t>图7 后处理之前的关键</w:t>
      </w:r>
      <w:proofErr w:type="gramStart"/>
      <w:r>
        <w:rPr>
          <w:rFonts w:ascii="宋体" w:eastAsia="宋体" w:hAnsi="宋体" w:cs="宋体" w:hint="eastAsia"/>
        </w:rPr>
        <w:t>点预测</w:t>
      </w:r>
      <w:proofErr w:type="gramEnd"/>
      <w:r>
        <w:rPr>
          <w:rFonts w:ascii="宋体" w:eastAsia="宋体" w:hAnsi="宋体" w:cs="宋体" w:hint="eastAsia"/>
        </w:rPr>
        <w:t>结果</w:t>
      </w:r>
    </w:p>
    <w:p w14:paraId="78E551E3" w14:textId="77777777" w:rsidR="006F2C06" w:rsidRDefault="00000000">
      <w:pPr>
        <w:pStyle w:val="be358f00-9758-446e-aec5-cde8345aeef3"/>
        <w:rPr>
          <w:rFonts w:ascii="宋体" w:eastAsia="宋体" w:hAnsi="宋体" w:cs="宋体"/>
          <w:sz w:val="24"/>
          <w:szCs w:val="24"/>
        </w:rPr>
      </w:pPr>
      <w:r>
        <w:rPr>
          <w:rFonts w:ascii="宋体" w:eastAsia="宋体" w:hAnsi="宋体" w:cs="宋体" w:hint="eastAsia"/>
          <w:sz w:val="24"/>
          <w:szCs w:val="24"/>
        </w:rPr>
        <w:t>在</w:t>
      </w:r>
      <w:r w:rsidR="006F2C06">
        <w:rPr>
          <w:rFonts w:ascii="宋体" w:eastAsia="宋体" w:hAnsi="宋体" w:cs="宋体" w:hint="eastAsia"/>
          <w:sz w:val="24"/>
          <w:szCs w:val="24"/>
        </w:rPr>
        <w:t>图7</w:t>
      </w:r>
      <w:commentRangeStart w:id="71"/>
      <w:commentRangeStart w:id="72"/>
      <w:commentRangeEnd w:id="71"/>
      <w:r>
        <w:rPr>
          <w:sz w:val="24"/>
          <w:szCs w:val="24"/>
        </w:rPr>
        <w:commentReference w:id="71"/>
      </w:r>
      <w:commentRangeEnd w:id="72"/>
      <w:r w:rsidR="00901268">
        <w:rPr>
          <w:rStyle w:val="aff0"/>
          <w:rFonts w:asciiTheme="minorHAnsi" w:hAnsiTheme="minorHAnsi"/>
          <w:bCs w:val="0"/>
        </w:rPr>
        <w:commentReference w:id="72"/>
      </w:r>
      <w:r>
        <w:rPr>
          <w:rFonts w:ascii="宋体" w:eastAsia="宋体" w:hAnsi="宋体" w:cs="宋体" w:hint="eastAsia"/>
          <w:sz w:val="24"/>
          <w:szCs w:val="24"/>
        </w:rPr>
        <w:t>中，可以很明显的看出模型预测出的关键点和真实情况还是有些误差。为了进一步提升关键点标定的精度，我们结合传统计算机视觉方法对初步检测结果进行优化。</w:t>
      </w:r>
    </w:p>
    <w:p w14:paraId="6A4BF23C" w14:textId="5FA71274" w:rsidR="006F2C06" w:rsidRDefault="00000000">
      <w:pPr>
        <w:pStyle w:val="be358f00-9758-446e-aec5-cde8345aeef3"/>
        <w:rPr>
          <w:rFonts w:ascii="宋体" w:eastAsia="宋体" w:hAnsi="宋体" w:cs="宋体"/>
          <w:sz w:val="24"/>
          <w:szCs w:val="24"/>
        </w:rPr>
      </w:pPr>
      <w:r>
        <w:rPr>
          <w:rFonts w:ascii="宋体" w:eastAsia="宋体" w:hAnsi="宋体" w:cs="宋体" w:hint="eastAsia"/>
          <w:sz w:val="24"/>
          <w:szCs w:val="24"/>
        </w:rPr>
        <w:t>在深度学习网络生成的关键点周围裁剪小范围区域，</w:t>
      </w:r>
      <w:r w:rsidR="00901268">
        <w:rPr>
          <w:rFonts w:ascii="宋体" w:eastAsia="宋体" w:hAnsi="宋体" w:cs="宋体" w:hint="eastAsia"/>
          <w:sz w:val="24"/>
          <w:szCs w:val="24"/>
        </w:rPr>
        <w:t>使用传统计算机视觉方法</w:t>
      </w:r>
      <w:r>
        <w:rPr>
          <w:rFonts w:ascii="宋体" w:eastAsia="宋体" w:hAnsi="宋体" w:cs="宋体" w:hint="eastAsia"/>
          <w:sz w:val="24"/>
          <w:szCs w:val="24"/>
        </w:rPr>
        <w:t>进一步检测线条交点，精确确定关键点的位置。</w:t>
      </w:r>
    </w:p>
    <w:p w14:paraId="3BC2F813" w14:textId="77777777" w:rsidR="00901268" w:rsidRDefault="00901268" w:rsidP="00901268">
      <w:pPr>
        <w:pStyle w:val="be358f00-9758-446e-aec5-cde8345aeef3"/>
        <w:keepNext/>
        <w:jc w:val="center"/>
        <w:rPr>
          <w:rFonts w:hint="eastAsia"/>
        </w:rPr>
      </w:pPr>
      <w:r>
        <w:rPr>
          <w:rFonts w:hint="eastAsia"/>
          <w:noProof/>
        </w:rPr>
        <w:drawing>
          <wp:inline distT="0" distB="0" distL="0" distR="0" wp14:anchorId="7DE58FFE" wp14:editId="2876C2D5">
            <wp:extent cx="4667754" cy="1118382"/>
            <wp:effectExtent l="0" t="0" r="0" b="5715"/>
            <wp:docPr id="327158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350" cy="1123317"/>
                    </a:xfrm>
                    <a:prstGeom prst="rect">
                      <a:avLst/>
                    </a:prstGeom>
                    <a:noFill/>
                    <a:ln>
                      <a:noFill/>
                    </a:ln>
                  </pic:spPr>
                </pic:pic>
              </a:graphicData>
            </a:graphic>
          </wp:inline>
        </w:drawing>
      </w:r>
    </w:p>
    <w:p w14:paraId="2637972C" w14:textId="77D793F8" w:rsidR="006F2C06" w:rsidRPr="00901268"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8 </w:t>
      </w:r>
      <w:r>
        <w:rPr>
          <w:rFonts w:hint="eastAsia"/>
        </w:rPr>
        <w:t>交点检测</w:t>
      </w:r>
    </w:p>
    <w:p w14:paraId="567B97FD" w14:textId="02500B02" w:rsidR="00E3069D" w:rsidRDefault="00901268">
      <w:pPr>
        <w:pStyle w:val="be358f00-9758-446e-aec5-cde8345aeef3"/>
        <w:rPr>
          <w:rFonts w:ascii="宋体" w:eastAsia="宋体" w:hAnsi="宋体" w:cs="宋体"/>
          <w:sz w:val="24"/>
          <w:szCs w:val="24"/>
        </w:rPr>
      </w:pPr>
      <w:r>
        <w:rPr>
          <w:rFonts w:ascii="宋体" w:eastAsia="宋体" w:hAnsi="宋体" w:cs="宋体" w:hint="eastAsia"/>
          <w:sz w:val="24"/>
          <w:szCs w:val="24"/>
        </w:rPr>
        <w:t>经过</w:t>
      </w:r>
      <w:r w:rsidR="00000000">
        <w:rPr>
          <w:rFonts w:ascii="宋体" w:eastAsia="宋体" w:hAnsi="宋体" w:cs="宋体" w:hint="eastAsia"/>
          <w:sz w:val="24"/>
          <w:szCs w:val="24"/>
        </w:rPr>
        <w:t>这一优化过程，</w:t>
      </w:r>
      <w:r>
        <w:rPr>
          <w:rFonts w:ascii="宋体" w:eastAsia="宋体" w:hAnsi="宋体" w:cs="宋体" w:hint="eastAsia"/>
          <w:sz w:val="24"/>
          <w:szCs w:val="24"/>
        </w:rPr>
        <w:t>我们可以得到图9的检测结果，结果表明后处理</w:t>
      </w:r>
      <w:r w:rsidR="00000000">
        <w:rPr>
          <w:rFonts w:ascii="宋体" w:eastAsia="宋体" w:hAnsi="宋体" w:cs="宋体" w:hint="eastAsia"/>
          <w:sz w:val="24"/>
          <w:szCs w:val="24"/>
        </w:rPr>
        <w:t>能有效提高关键点标定的精度，确保后续的球速分析、落点检测等功能具备高精度的空间坐标基</w:t>
      </w:r>
      <w:r w:rsidR="00000000">
        <w:rPr>
          <w:rFonts w:ascii="宋体" w:eastAsia="宋体" w:hAnsi="宋体" w:cs="宋体" w:hint="eastAsia"/>
          <w:sz w:val="24"/>
          <w:szCs w:val="24"/>
        </w:rPr>
        <w:lastRenderedPageBreak/>
        <w:t>础。</w:t>
      </w:r>
    </w:p>
    <w:p w14:paraId="45640546" w14:textId="77777777" w:rsidR="00901268" w:rsidRDefault="00901268" w:rsidP="00901268">
      <w:pPr>
        <w:pStyle w:val="be358f00-9758-446e-aec5-cde8345aeef3"/>
        <w:keepNext/>
        <w:jc w:val="center"/>
        <w:rPr>
          <w:rFonts w:hint="eastAsia"/>
        </w:rPr>
      </w:pPr>
      <w:r>
        <w:rPr>
          <w:rFonts w:hint="eastAsia"/>
          <w:noProof/>
        </w:rPr>
        <w:drawing>
          <wp:inline distT="0" distB="0" distL="0" distR="0" wp14:anchorId="6CCC4694" wp14:editId="6E5BCE13">
            <wp:extent cx="3390314" cy="2167822"/>
            <wp:effectExtent l="0" t="0" r="635" b="4445"/>
            <wp:docPr id="1162120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6208" cy="2177985"/>
                    </a:xfrm>
                    <a:prstGeom prst="rect">
                      <a:avLst/>
                    </a:prstGeom>
                    <a:noFill/>
                    <a:ln>
                      <a:noFill/>
                    </a:ln>
                  </pic:spPr>
                </pic:pic>
              </a:graphicData>
            </a:graphic>
          </wp:inline>
        </w:drawing>
      </w:r>
    </w:p>
    <w:p w14:paraId="723ABB7C" w14:textId="782D3D70" w:rsidR="006F2C06" w:rsidRPr="00901268" w:rsidRDefault="00901268" w:rsidP="00901268">
      <w:pPr>
        <w:pStyle w:val="a7"/>
        <w:jc w:val="center"/>
        <w:rPr>
          <w:rFonts w:ascii="宋体" w:eastAsia="宋体" w:hAnsi="宋体" w:cs="宋体" w:hint="eastAsia"/>
        </w:rPr>
      </w:pPr>
      <w:r>
        <w:rPr>
          <w:rFonts w:ascii="宋体" w:eastAsia="宋体" w:hAnsi="宋体" w:cs="宋体" w:hint="eastAsia"/>
        </w:rPr>
        <w:t>图</w:t>
      </w:r>
      <w:r>
        <w:rPr>
          <w:rFonts w:ascii="宋体" w:eastAsia="宋体" w:hAnsi="宋体" w:cs="宋体" w:hint="eastAsia"/>
        </w:rPr>
        <w:t>9</w:t>
      </w:r>
      <w:r>
        <w:rPr>
          <w:rFonts w:ascii="宋体" w:eastAsia="宋体" w:hAnsi="宋体" w:cs="宋体" w:hint="eastAsia"/>
        </w:rPr>
        <w:t xml:space="preserve"> 后处理之</w:t>
      </w:r>
      <w:r>
        <w:rPr>
          <w:rFonts w:ascii="宋体" w:eastAsia="宋体" w:hAnsi="宋体" w:cs="宋体" w:hint="eastAsia"/>
        </w:rPr>
        <w:t>后</w:t>
      </w:r>
      <w:r>
        <w:rPr>
          <w:rFonts w:ascii="宋体" w:eastAsia="宋体" w:hAnsi="宋体" w:cs="宋体" w:hint="eastAsia"/>
        </w:rPr>
        <w:t>的关键</w:t>
      </w:r>
      <w:proofErr w:type="gramStart"/>
      <w:r>
        <w:rPr>
          <w:rFonts w:ascii="宋体" w:eastAsia="宋体" w:hAnsi="宋体" w:cs="宋体" w:hint="eastAsia"/>
        </w:rPr>
        <w:t>点预测</w:t>
      </w:r>
      <w:proofErr w:type="gramEnd"/>
      <w:r>
        <w:rPr>
          <w:rFonts w:ascii="宋体" w:eastAsia="宋体" w:hAnsi="宋体" w:cs="宋体" w:hint="eastAsia"/>
        </w:rPr>
        <w:t>结果</w:t>
      </w:r>
    </w:p>
    <w:p w14:paraId="1C8DCC53" w14:textId="7A19A495" w:rsidR="00E3069D" w:rsidRDefault="00000000">
      <w:pPr>
        <w:pStyle w:val="be358f00-9758-446e-aec5-cde8345aeef3"/>
        <w:ind w:firstLine="0"/>
        <w:jc w:val="center"/>
        <w:rPr>
          <w:rFonts w:ascii="宋体" w:eastAsia="宋体" w:hAnsi="宋体" w:cs="宋体" w:hint="eastAsia"/>
          <w:sz w:val="24"/>
          <w:szCs w:val="24"/>
        </w:rPr>
      </w:pPr>
      <w:commentRangeStart w:id="73"/>
      <w:commentRangeStart w:id="74"/>
      <w:commentRangeEnd w:id="73"/>
      <w:r>
        <w:commentReference w:id="73"/>
      </w:r>
      <w:commentRangeEnd w:id="74"/>
      <w:r w:rsidR="00901268">
        <w:rPr>
          <w:rStyle w:val="aff0"/>
          <w:rFonts w:asciiTheme="minorHAnsi" w:hAnsiTheme="minorHAnsi"/>
          <w:bCs w:val="0"/>
        </w:rPr>
        <w:commentReference w:id="74"/>
      </w:r>
    </w:p>
    <w:p w14:paraId="7F38A056" w14:textId="77777777" w:rsidR="00E3069D" w:rsidRDefault="00000000">
      <w:pPr>
        <w:pStyle w:val="be358f00-9758-446e-aec5-cde8345aeef3"/>
        <w:numPr>
          <w:ilvl w:val="0"/>
          <w:numId w:val="18"/>
        </w:numPr>
        <w:ind w:firstLine="442"/>
        <w:outlineLvl w:val="2"/>
        <w:rPr>
          <w:rFonts w:ascii="宋体" w:eastAsia="宋体" w:hAnsi="宋体" w:cs="宋体" w:hint="eastAsia"/>
          <w:sz w:val="28"/>
          <w:szCs w:val="28"/>
        </w:rPr>
      </w:pPr>
      <w:bookmarkStart w:id="75" w:name="_Toc14836"/>
      <w:bookmarkStart w:id="76" w:name="_Toc16647"/>
      <w:r>
        <w:rPr>
          <w:rFonts w:ascii="宋体" w:eastAsia="宋体" w:hAnsi="宋体" w:cs="宋体" w:hint="eastAsia"/>
          <w:sz w:val="28"/>
          <w:szCs w:val="28"/>
        </w:rPr>
        <w:t>球员追踪与标定</w:t>
      </w:r>
      <w:bookmarkEnd w:id="75"/>
      <w:bookmarkEnd w:id="76"/>
    </w:p>
    <w:p w14:paraId="3A6BF7AE" w14:textId="77777777" w:rsidR="00E3069D" w:rsidRDefault="00000000">
      <w:pPr>
        <w:pStyle w:val="be358f00-9758-446e-aec5-cde8345aeef3"/>
        <w:rPr>
          <w:rFonts w:ascii="Times New Roman" w:eastAsia="宋体" w:hAnsi="Times New Roman" w:cs="Times New Roman"/>
        </w:rPr>
      </w:pPr>
      <w:r>
        <w:rPr>
          <w:rFonts w:ascii="Times New Roman" w:eastAsia="宋体" w:hAnsi="Times New Roman" w:cs="Times New Roman"/>
          <w:sz w:val="24"/>
          <w:szCs w:val="24"/>
        </w:rPr>
        <w:t>在网球比赛的分析中，球员的实时位置和动作监控是关键环节之一，它为姿态识别、动作评价以及战术分析提供了必要的数据支撑。为了实现高效、精准的球员追踪，我们采用了当前计算机视觉领域中广泛使用的</w:t>
      </w:r>
      <w:r>
        <w:rPr>
          <w:rFonts w:ascii="Times New Roman" w:eastAsia="宋体" w:hAnsi="Times New Roman" w:cs="Times New Roman"/>
          <w:sz w:val="24"/>
          <w:szCs w:val="24"/>
        </w:rPr>
        <w:t>Faster R-CNN</w:t>
      </w:r>
      <w:r>
        <w:rPr>
          <w:rFonts w:ascii="Times New Roman" w:eastAsia="宋体" w:hAnsi="Times New Roman" w:cs="Times New Roman"/>
          <w:sz w:val="24"/>
          <w:szCs w:val="24"/>
        </w:rPr>
        <w:t>模型。这一模型以其在目标检测任务中的高效性和准确性著称，能够应对球员在比赛过程中快速、复杂的动作变化，确保追踪的稳定性和精度。</w:t>
      </w:r>
    </w:p>
    <w:p w14:paraId="5B09B28A" w14:textId="77777777" w:rsidR="00E3069D" w:rsidRDefault="00000000">
      <w:pPr>
        <w:pStyle w:val="b63ee27f-4cf3-414c-9275-d88e3f90795e"/>
        <w:numPr>
          <w:ilvl w:val="0"/>
          <w:numId w:val="23"/>
        </w:numPr>
        <w:ind w:left="0" w:firstLineChars="0" w:firstLine="0"/>
        <w:outlineLvl w:val="3"/>
        <w:rPr>
          <w:rFonts w:ascii="宋体" w:eastAsia="宋体" w:hAnsi="宋体" w:cs="宋体" w:hint="eastAsia"/>
          <w:b w:val="0"/>
          <w:bCs w:val="0"/>
          <w:sz w:val="24"/>
          <w:szCs w:val="24"/>
        </w:rPr>
      </w:pPr>
      <w:bookmarkStart w:id="77" w:name="_Toc24659"/>
      <w:bookmarkStart w:id="78" w:name="_Toc6799"/>
      <w:r>
        <w:rPr>
          <w:rFonts w:ascii="Times New Roman" w:eastAsia="宋体" w:hAnsi="Times New Roman" w:cs="Times New Roman"/>
          <w:b w:val="0"/>
          <w:bCs w:val="0"/>
          <w:sz w:val="24"/>
          <w:szCs w:val="24"/>
        </w:rPr>
        <w:t>Fast R-CNN</w:t>
      </w:r>
      <w:r>
        <w:rPr>
          <w:rFonts w:ascii="Times New Roman" w:eastAsia="宋体" w:hAnsi="Times New Roman" w:cs="Times New Roman"/>
          <w:b w:val="0"/>
          <w:bCs w:val="0"/>
          <w:sz w:val="24"/>
          <w:szCs w:val="24"/>
        </w:rPr>
        <w:t>网</w:t>
      </w:r>
      <w:r>
        <w:rPr>
          <w:rFonts w:ascii="宋体" w:eastAsia="宋体" w:hAnsi="宋体" w:cs="宋体" w:hint="eastAsia"/>
          <w:b w:val="0"/>
          <w:bCs w:val="0"/>
          <w:sz w:val="24"/>
          <w:szCs w:val="24"/>
        </w:rPr>
        <w:t>络架构</w:t>
      </w:r>
      <w:bookmarkEnd w:id="77"/>
      <w:bookmarkEnd w:id="78"/>
    </w:p>
    <w:p w14:paraId="2D774D51" w14:textId="77777777" w:rsidR="00901268" w:rsidRDefault="00000000" w:rsidP="00901268">
      <w:pPr>
        <w:pStyle w:val="acbfdd8b-e11b-4d36-88ff-6049b138f862"/>
        <w:keepNext/>
        <w:jc w:val="center"/>
        <w:rPr>
          <w:rFonts w:hint="eastAsia"/>
        </w:rPr>
      </w:pPr>
      <w:r>
        <w:rPr>
          <w:rFonts w:ascii="宋体" w:eastAsia="宋体" w:hAnsi="宋体" w:cs="宋体" w:hint="eastAsia"/>
          <w:noProof/>
        </w:rPr>
        <w:lastRenderedPageBreak/>
        <w:drawing>
          <wp:inline distT="0" distB="0" distL="0" distR="0" wp14:anchorId="110B6604" wp14:editId="7D554FE9">
            <wp:extent cx="2046605" cy="2044065"/>
            <wp:effectExtent l="0" t="0" r="10795" b="13335"/>
            <wp:docPr id="6175826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82621"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46605" cy="2044065"/>
                    </a:xfrm>
                    <a:prstGeom prst="rect">
                      <a:avLst/>
                    </a:prstGeom>
                    <a:noFill/>
                    <a:ln>
                      <a:noFill/>
                    </a:ln>
                  </pic:spPr>
                </pic:pic>
              </a:graphicData>
            </a:graphic>
          </wp:inline>
        </w:drawing>
      </w:r>
    </w:p>
    <w:p w14:paraId="1E133A4B" w14:textId="00C5EDAA" w:rsidR="00E3069D" w:rsidRDefault="00901268" w:rsidP="00901268">
      <w:pPr>
        <w:pStyle w:val="a7"/>
        <w:jc w:val="center"/>
        <w:rPr>
          <w:rFonts w:ascii="宋体" w:eastAsia="宋体" w:hAnsi="宋体" w:cs="宋体" w:hint="eastAsia"/>
          <w:b/>
          <w:bCs/>
        </w:rPr>
      </w:pPr>
      <w:r>
        <w:rPr>
          <w:rFonts w:hint="eastAsia"/>
        </w:rPr>
        <w:t>图</w:t>
      </w:r>
      <w:r>
        <w:rPr>
          <w:rFonts w:hint="eastAsia"/>
        </w:rPr>
        <w:t xml:space="preserve">10 Fast R-CNN </w:t>
      </w:r>
      <w:r>
        <w:rPr>
          <w:rFonts w:hint="eastAsia"/>
        </w:rPr>
        <w:t>模型结构</w:t>
      </w:r>
    </w:p>
    <w:p w14:paraId="62B000C6"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 xml:space="preserve">Faster R-CNN </w:t>
      </w:r>
      <w:r>
        <w:rPr>
          <w:rFonts w:ascii="Times New Roman" w:eastAsia="宋体" w:hAnsi="Times New Roman" w:cs="Times New Roman"/>
          <w:sz w:val="24"/>
          <w:szCs w:val="24"/>
        </w:rPr>
        <w:t>模型的核心架构可以分为两个主要部分：区域建议网络（</w:t>
      </w:r>
      <w:r>
        <w:rPr>
          <w:rFonts w:ascii="Times New Roman" w:eastAsia="宋体" w:hAnsi="Times New Roman" w:cs="Times New Roman"/>
          <w:sz w:val="24"/>
          <w:szCs w:val="24"/>
        </w:rPr>
        <w:t>Region Proposal Network, RPN</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和</w:t>
      </w:r>
      <w:r>
        <w:rPr>
          <w:rFonts w:ascii="Times New Roman" w:eastAsia="宋体" w:hAnsi="Times New Roman" w:cs="Times New Roman"/>
          <w:sz w:val="24"/>
          <w:szCs w:val="24"/>
        </w:rPr>
        <w:t xml:space="preserve"> Fast R-CNN </w:t>
      </w:r>
      <w:r>
        <w:rPr>
          <w:rFonts w:ascii="Times New Roman" w:eastAsia="宋体" w:hAnsi="Times New Roman" w:cs="Times New Roman"/>
          <w:sz w:val="24"/>
          <w:szCs w:val="24"/>
        </w:rPr>
        <w:t>分类器。这两部分协同工作，完成对图像中球员位置的检测与分类。</w:t>
      </w:r>
    </w:p>
    <w:p w14:paraId="151A883F" w14:textId="77777777" w:rsidR="00E3069D" w:rsidRDefault="00000000">
      <w:pPr>
        <w:pStyle w:val="be358f00-9758-446e-aec5-cde8345aeef3"/>
        <w:numPr>
          <w:ilvl w:val="0"/>
          <w:numId w:val="24"/>
        </w:numPr>
        <w:ind w:firstLineChars="200" w:firstLine="472"/>
        <w:outlineLvl w:val="3"/>
        <w:rPr>
          <w:rFonts w:ascii="Times New Roman" w:eastAsia="宋体" w:hAnsi="Times New Roman" w:cs="Times New Roman"/>
          <w:sz w:val="24"/>
          <w:szCs w:val="24"/>
        </w:rPr>
      </w:pPr>
      <w:r>
        <w:rPr>
          <w:rFonts w:ascii="Times New Roman" w:eastAsia="宋体" w:hAnsi="Times New Roman" w:cs="Times New Roman"/>
          <w:sz w:val="24"/>
          <w:szCs w:val="24"/>
        </w:rPr>
        <w:t>区域建议网络</w:t>
      </w:r>
      <w:r>
        <w:rPr>
          <w:rFonts w:ascii="Times New Roman" w:eastAsia="宋体" w:hAnsi="Times New Roman" w:cs="Times New Roman"/>
          <w:sz w:val="24"/>
          <w:szCs w:val="24"/>
        </w:rPr>
        <w:t xml:space="preserve"> (RPN)</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p>
    <w:p w14:paraId="35E983F9"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 xml:space="preserve">RPN </w:t>
      </w:r>
      <w:r>
        <w:rPr>
          <w:rFonts w:ascii="Times New Roman" w:eastAsia="宋体" w:hAnsi="Times New Roman" w:cs="Times New Roman"/>
          <w:sz w:val="24"/>
          <w:szCs w:val="24"/>
        </w:rPr>
        <w:t>通过滑动窗口在输入图像的特征图上生成一系列候选区域，这些区域可能包含目标物体（即球员）。</w:t>
      </w:r>
      <w:r>
        <w:rPr>
          <w:rFonts w:ascii="Times New Roman" w:eastAsia="宋体" w:hAnsi="Times New Roman" w:cs="Times New Roman"/>
          <w:sz w:val="24"/>
          <w:szCs w:val="24"/>
        </w:rPr>
        <w:t xml:space="preserve">RPN </w:t>
      </w:r>
      <w:r>
        <w:rPr>
          <w:rFonts w:ascii="Times New Roman" w:eastAsia="宋体" w:hAnsi="Times New Roman" w:cs="Times New Roman"/>
          <w:sz w:val="24"/>
          <w:szCs w:val="24"/>
        </w:rPr>
        <w:t>的设计重点在于高效地产生候选区域，并确保每个区域能够精确地包围目标对象。</w:t>
      </w:r>
    </w:p>
    <w:p w14:paraId="5A78ABF1" w14:textId="77777777" w:rsidR="00E3069D" w:rsidRDefault="00000000">
      <w:pPr>
        <w:pStyle w:val="be358f00-9758-446e-aec5-cde8345aeef3"/>
        <w:numPr>
          <w:ilvl w:val="0"/>
          <w:numId w:val="24"/>
        </w:numPr>
        <w:ind w:firstLine="442"/>
        <w:outlineLvl w:val="3"/>
        <w:rPr>
          <w:rFonts w:ascii="Times New Roman" w:eastAsia="宋体" w:hAnsi="Times New Roman" w:cs="Times New Roman"/>
          <w:sz w:val="24"/>
          <w:szCs w:val="24"/>
        </w:rPr>
      </w:pPr>
      <w:r>
        <w:rPr>
          <w:rFonts w:ascii="Times New Roman" w:eastAsia="宋体" w:hAnsi="Times New Roman" w:cs="Times New Roman"/>
          <w:sz w:val="24"/>
          <w:szCs w:val="24"/>
        </w:rPr>
        <w:t xml:space="preserve">Fast R-CNN </w:t>
      </w:r>
      <w:r>
        <w:rPr>
          <w:rFonts w:ascii="Times New Roman" w:eastAsia="宋体" w:hAnsi="Times New Roman" w:cs="Times New Roman"/>
          <w:sz w:val="24"/>
          <w:szCs w:val="24"/>
        </w:rPr>
        <w:t>分类器：</w:t>
      </w:r>
      <w:r>
        <w:rPr>
          <w:rFonts w:ascii="Times New Roman" w:eastAsia="宋体" w:hAnsi="Times New Roman" w:cs="Times New Roman"/>
          <w:sz w:val="24"/>
          <w:szCs w:val="24"/>
        </w:rPr>
        <w:t xml:space="preserve">  </w:t>
      </w:r>
    </w:p>
    <w:p w14:paraId="62691723"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通过</w:t>
      </w:r>
      <w:r>
        <w:rPr>
          <w:rFonts w:ascii="Times New Roman" w:eastAsia="宋体" w:hAnsi="Times New Roman" w:cs="Times New Roman"/>
          <w:sz w:val="24"/>
          <w:szCs w:val="24"/>
        </w:rPr>
        <w:t xml:space="preserve"> RPN </w:t>
      </w:r>
      <w:r>
        <w:rPr>
          <w:rFonts w:ascii="Times New Roman" w:eastAsia="宋体" w:hAnsi="Times New Roman" w:cs="Times New Roman"/>
          <w:sz w:val="24"/>
          <w:szCs w:val="24"/>
        </w:rPr>
        <w:t>生成的候选区域会进一步送入</w:t>
      </w:r>
      <w:r>
        <w:rPr>
          <w:rFonts w:ascii="Times New Roman" w:eastAsia="宋体" w:hAnsi="Times New Roman" w:cs="Times New Roman"/>
          <w:sz w:val="24"/>
          <w:szCs w:val="24"/>
        </w:rPr>
        <w:t xml:space="preserve"> Fast R-CNN </w:t>
      </w:r>
      <w:r>
        <w:rPr>
          <w:rFonts w:ascii="Times New Roman" w:eastAsia="宋体" w:hAnsi="Times New Roman" w:cs="Times New Roman"/>
          <w:sz w:val="24"/>
          <w:szCs w:val="24"/>
        </w:rPr>
        <w:t>分类器，该分类器负责对每个候选区域进行细致的分类与边界框回归。分类器会判断每个区域是否包含球员，并对边界框的位置进行调整，以确保球员的位置被准确定位。</w:t>
      </w:r>
    </w:p>
    <w:p w14:paraId="74A98AB4" w14:textId="77777777" w:rsidR="00E3069D" w:rsidRDefault="00000000">
      <w:pPr>
        <w:pStyle w:val="b63ee27f-4cf3-414c-9275-d88e3f90795e"/>
        <w:numPr>
          <w:ilvl w:val="0"/>
          <w:numId w:val="25"/>
        </w:numPr>
        <w:ind w:firstLineChars="0"/>
        <w:outlineLvl w:val="3"/>
        <w:rPr>
          <w:rFonts w:ascii="宋体" w:eastAsia="宋体" w:hAnsi="宋体" w:cs="宋体" w:hint="eastAsia"/>
          <w:b w:val="0"/>
          <w:bCs w:val="0"/>
          <w:sz w:val="24"/>
          <w:szCs w:val="24"/>
        </w:rPr>
      </w:pPr>
      <w:bookmarkStart w:id="79" w:name="_Toc938"/>
      <w:bookmarkStart w:id="80" w:name="_Toc31921"/>
      <w:commentRangeStart w:id="81"/>
      <w:commentRangeStart w:id="82"/>
      <w:r>
        <w:rPr>
          <w:rFonts w:ascii="宋体" w:eastAsia="宋体" w:hAnsi="宋体" w:cs="宋体" w:hint="eastAsia"/>
          <w:b w:val="0"/>
          <w:bCs w:val="0"/>
          <w:sz w:val="24"/>
          <w:szCs w:val="24"/>
        </w:rPr>
        <w:t>实时网球运动员检测流程</w:t>
      </w:r>
      <w:commentRangeEnd w:id="81"/>
      <w:r>
        <w:rPr>
          <w:rFonts w:ascii="宋体" w:eastAsia="宋体" w:hAnsi="宋体" w:cs="宋体" w:hint="eastAsia"/>
          <w:sz w:val="24"/>
          <w:szCs w:val="24"/>
        </w:rPr>
        <w:commentReference w:id="81"/>
      </w:r>
      <w:bookmarkEnd w:id="79"/>
      <w:bookmarkEnd w:id="80"/>
      <w:commentRangeEnd w:id="82"/>
      <w:r w:rsidR="00901268">
        <w:rPr>
          <w:rStyle w:val="aff0"/>
          <w:rFonts w:asciiTheme="minorHAnsi" w:hAnsiTheme="minorHAnsi" w:cstheme="minorBidi"/>
          <w:b w:val="0"/>
          <w:bCs w:val="0"/>
        </w:rPr>
        <w:commentReference w:id="82"/>
      </w:r>
    </w:p>
    <w:p w14:paraId="211FEDA8"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Faster R-CNN </w:t>
      </w:r>
      <w:r>
        <w:rPr>
          <w:rFonts w:ascii="Times New Roman" w:eastAsia="宋体" w:hAnsi="Times New Roman" w:cs="Times New Roman"/>
          <w:sz w:val="24"/>
          <w:szCs w:val="24"/>
        </w:rPr>
        <w:t>模型能够在比赛过程中检测并追踪球员的位置的具体实现步骤如下：</w:t>
      </w:r>
    </w:p>
    <w:p w14:paraId="60ED1BE6" w14:textId="77777777" w:rsidR="00E3069D" w:rsidRDefault="00000000">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输入图像</w:t>
      </w:r>
    </w:p>
    <w:p w14:paraId="0354268B"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输入原始视频帧作为处理的基础。</w:t>
      </w:r>
    </w:p>
    <w:p w14:paraId="4E5749C2" w14:textId="77777777" w:rsidR="00E3069D" w:rsidRDefault="00000000">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特征提取</w:t>
      </w:r>
    </w:p>
    <w:p w14:paraId="05B57837" w14:textId="77777777" w:rsidR="00E3069D" w:rsidRDefault="00000000">
      <w:pPr>
        <w:pStyle w:val="be358f00-9758-446e-aec5-cde8345aeef3"/>
        <w:ind w:firstLineChars="200" w:firstLine="472"/>
        <w:rPr>
          <w:rFonts w:ascii="Times New Roman" w:eastAsia="宋体" w:hAnsi="Times New Roman" w:cs="Times New Roman"/>
          <w:sz w:val="24"/>
          <w:szCs w:val="24"/>
        </w:rPr>
      </w:pPr>
      <w:r>
        <w:rPr>
          <w:rFonts w:ascii="Times New Roman" w:eastAsia="宋体" w:hAnsi="Times New Roman" w:cs="Times New Roman"/>
          <w:sz w:val="24"/>
          <w:szCs w:val="24"/>
        </w:rPr>
        <w:t>利用预先训练好的</w:t>
      </w:r>
      <w:r>
        <w:rPr>
          <w:rFonts w:ascii="Times New Roman" w:eastAsia="宋体" w:hAnsi="Times New Roman" w:cs="Times New Roman"/>
          <w:sz w:val="24"/>
          <w:szCs w:val="24"/>
        </w:rPr>
        <w:t xml:space="preserve"> CNN </w:t>
      </w:r>
      <w:r>
        <w:rPr>
          <w:rFonts w:ascii="Times New Roman" w:eastAsia="宋体" w:hAnsi="Times New Roman" w:cs="Times New Roman"/>
          <w:sz w:val="24"/>
          <w:szCs w:val="24"/>
        </w:rPr>
        <w:t>提取图像特征，生成特征图。</w:t>
      </w:r>
    </w:p>
    <w:p w14:paraId="1DD18D34" w14:textId="77777777" w:rsidR="00E3069D" w:rsidRDefault="00000000">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区域建议网络</w:t>
      </w:r>
    </w:p>
    <w:p w14:paraId="0B22D8B7"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在特征图上应用滑动窗口策略，生成一系列候选边界框。</w:t>
      </w:r>
      <w:r>
        <w:rPr>
          <w:rFonts w:ascii="Times New Roman" w:eastAsia="宋体" w:hAnsi="Times New Roman" w:cs="Times New Roman"/>
          <w:sz w:val="24"/>
          <w:szCs w:val="24"/>
        </w:rPr>
        <w:t xml:space="preserve">RPN </w:t>
      </w:r>
      <w:r>
        <w:rPr>
          <w:rFonts w:ascii="Times New Roman" w:eastAsia="宋体" w:hAnsi="Times New Roman" w:cs="Times New Roman"/>
          <w:sz w:val="24"/>
          <w:szCs w:val="24"/>
        </w:rPr>
        <w:t>预测每个候选框是否包含目标以及调整边界框的位置。</w:t>
      </w:r>
    </w:p>
    <w:p w14:paraId="52E08945" w14:textId="77777777" w:rsidR="00E3069D" w:rsidRDefault="00000000">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ROL</w:t>
      </w:r>
      <w:r>
        <w:rPr>
          <w:rFonts w:ascii="Times New Roman" w:eastAsia="宋体" w:hAnsi="Times New Roman" w:cs="Times New Roman"/>
          <w:sz w:val="24"/>
          <w:szCs w:val="24"/>
        </w:rPr>
        <w:t>池化</w:t>
      </w:r>
    </w:p>
    <w:p w14:paraId="0AFEFD07"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对于每个候选区域，执行</w:t>
      </w:r>
      <w:r>
        <w:rPr>
          <w:rFonts w:ascii="Times New Roman" w:eastAsia="宋体" w:hAnsi="Times New Roman" w:cs="Times New Roman"/>
          <w:sz w:val="24"/>
          <w:szCs w:val="24"/>
        </w:rPr>
        <w:t xml:space="preserve"> Region of Interest (RoI) </w:t>
      </w:r>
      <w:r>
        <w:rPr>
          <w:rFonts w:ascii="Times New Roman" w:eastAsia="宋体" w:hAnsi="Times New Roman" w:cs="Times New Roman"/>
          <w:sz w:val="24"/>
          <w:szCs w:val="24"/>
        </w:rPr>
        <w:t>池化操作，将不同大小的候选框转换为固定尺寸的特征映射，以便后续处理。</w:t>
      </w:r>
    </w:p>
    <w:p w14:paraId="733DAAAA" w14:textId="77777777" w:rsidR="00E3069D" w:rsidRDefault="00000000">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分类与定位</w:t>
      </w:r>
    </w:p>
    <w:p w14:paraId="1FC933A5"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应用全连接层对每个</w:t>
      </w:r>
      <w:r>
        <w:rPr>
          <w:rFonts w:ascii="Times New Roman" w:eastAsia="宋体" w:hAnsi="Times New Roman" w:cs="Times New Roman"/>
          <w:sz w:val="24"/>
          <w:szCs w:val="24"/>
        </w:rPr>
        <w:t xml:space="preserve"> RoI </w:t>
      </w:r>
      <w:r>
        <w:rPr>
          <w:rFonts w:ascii="Times New Roman" w:eastAsia="宋体" w:hAnsi="Times New Roman" w:cs="Times New Roman"/>
          <w:sz w:val="24"/>
          <w:szCs w:val="24"/>
        </w:rPr>
        <w:t>进行分类，判断其中是否存在网球运动员。同时，进一步调整边界框的位置以更精确地匹配目标。</w:t>
      </w:r>
    </w:p>
    <w:p w14:paraId="04CF0C66" w14:textId="77777777" w:rsidR="00E3069D" w:rsidRDefault="00000000">
      <w:pPr>
        <w:pStyle w:val="be358f00-9758-446e-aec5-cde8345aeef3"/>
        <w:numPr>
          <w:ilvl w:val="0"/>
          <w:numId w:val="26"/>
        </w:numPr>
        <w:ind w:left="805" w:hanging="363"/>
        <w:outlineLvl w:val="3"/>
        <w:rPr>
          <w:rFonts w:ascii="Times New Roman" w:eastAsia="宋体" w:hAnsi="Times New Roman" w:cs="Times New Roman"/>
          <w:sz w:val="24"/>
          <w:szCs w:val="24"/>
        </w:rPr>
      </w:pPr>
      <w:r>
        <w:rPr>
          <w:rFonts w:ascii="Times New Roman" w:eastAsia="宋体" w:hAnsi="Times New Roman" w:cs="Times New Roman"/>
          <w:sz w:val="24"/>
          <w:szCs w:val="24"/>
        </w:rPr>
        <w:t>输出结果</w:t>
      </w:r>
    </w:p>
    <w:p w14:paraId="161B5529"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最终输出每个检测到的网球运动员及其精确位置，实现实时跟踪和识别。</w:t>
      </w:r>
    </w:p>
    <w:p w14:paraId="319ED0E6" w14:textId="77777777" w:rsidR="00E3069D" w:rsidRDefault="00000000">
      <w:pPr>
        <w:pStyle w:val="be358f00-9758-446e-aec5-cde8345aeef3"/>
        <w:numPr>
          <w:ilvl w:val="0"/>
          <w:numId w:val="17"/>
        </w:numPr>
        <w:ind w:firstLine="442"/>
        <w:outlineLvl w:val="1"/>
        <w:rPr>
          <w:rFonts w:ascii="Times New Roman" w:eastAsia="黑体" w:hAnsi="Times New Roman" w:cs="Times New Roman"/>
          <w:sz w:val="28"/>
          <w:szCs w:val="28"/>
        </w:rPr>
      </w:pPr>
      <w:bookmarkStart w:id="83" w:name="_Toc7044"/>
      <w:bookmarkStart w:id="84" w:name="_Toc32641"/>
      <w:r>
        <w:rPr>
          <w:rFonts w:ascii="Times New Roman" w:eastAsia="黑体" w:hAnsi="Times New Roman" w:cs="Times New Roman" w:hint="eastAsia"/>
          <w:sz w:val="28"/>
          <w:szCs w:val="28"/>
        </w:rPr>
        <w:t>事件检测功能</w:t>
      </w:r>
      <w:bookmarkEnd w:id="83"/>
      <w:bookmarkEnd w:id="84"/>
    </w:p>
    <w:p w14:paraId="34C0DA94" w14:textId="77777777" w:rsidR="00E3069D" w:rsidRDefault="00000000">
      <w:pPr>
        <w:pStyle w:val="be358f00-9758-446e-aec5-cde8345aeef3"/>
        <w:numPr>
          <w:ilvl w:val="0"/>
          <w:numId w:val="27"/>
        </w:numPr>
        <w:ind w:firstLine="442"/>
        <w:outlineLvl w:val="2"/>
        <w:rPr>
          <w:rFonts w:ascii="宋体" w:eastAsia="宋体" w:hAnsi="宋体" w:cs="宋体" w:hint="eastAsia"/>
          <w:sz w:val="28"/>
          <w:szCs w:val="28"/>
        </w:rPr>
      </w:pPr>
      <w:bookmarkStart w:id="85" w:name="_Toc16038"/>
      <w:bookmarkStart w:id="86" w:name="_Toc23363"/>
      <w:r>
        <w:rPr>
          <w:rFonts w:ascii="宋体" w:eastAsia="宋体" w:hAnsi="宋体" w:cs="宋体" w:hint="eastAsia"/>
          <w:sz w:val="28"/>
          <w:szCs w:val="28"/>
        </w:rPr>
        <w:lastRenderedPageBreak/>
        <w:t>事件：落点检测</w:t>
      </w:r>
      <w:bookmarkEnd w:id="85"/>
      <w:bookmarkEnd w:id="86"/>
    </w:p>
    <w:p w14:paraId="658E1D21"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在网球比赛分析中，网球的落地点是评价球员战术执行和场地控制能力的关键指标。准确检测网球的落点，不仅有助于比赛复盘和战术调整，还为训练中制定精准的技战术方案提供了数据支撑。由于网球在比赛中的高速运动和复杂的弹跳轨迹，传统的数学检测方法往往难以保证精度。为此，我们引入了基于</w:t>
      </w:r>
      <w:r>
        <w:rPr>
          <w:rFonts w:ascii="Times New Roman" w:eastAsia="宋体" w:hAnsi="Times New Roman" w:cs="Times New Roman"/>
          <w:sz w:val="24"/>
          <w:szCs w:val="24"/>
        </w:rPr>
        <w:t>CatBoost Regressor</w:t>
      </w:r>
      <w:r>
        <w:rPr>
          <w:rFonts w:ascii="Times New Roman" w:eastAsia="宋体" w:hAnsi="Times New Roman" w:cs="Times New Roman"/>
          <w:sz w:val="24"/>
          <w:szCs w:val="24"/>
        </w:rPr>
        <w:t>的机器学习方法，结合深度学习与数据分析技术，实现了高精度的网球落点检测。</w:t>
      </w:r>
    </w:p>
    <w:p w14:paraId="18007221" w14:textId="77777777" w:rsidR="00E3069D" w:rsidRDefault="00000000">
      <w:pPr>
        <w:pStyle w:val="b63ee27f-4cf3-414c-9275-d88e3f90795e"/>
        <w:numPr>
          <w:ilvl w:val="0"/>
          <w:numId w:val="28"/>
        </w:numPr>
        <w:ind w:firstLineChars="0"/>
        <w:outlineLvl w:val="3"/>
        <w:rPr>
          <w:rFonts w:ascii="宋体" w:eastAsia="宋体" w:hAnsi="宋体" w:cs="宋体" w:hint="eastAsia"/>
          <w:b w:val="0"/>
          <w:bCs w:val="0"/>
          <w:sz w:val="24"/>
          <w:szCs w:val="24"/>
        </w:rPr>
      </w:pPr>
      <w:bookmarkStart w:id="87" w:name="_Toc6042"/>
      <w:bookmarkStart w:id="88" w:name="_Toc10404"/>
      <w:r>
        <w:rPr>
          <w:rFonts w:ascii="宋体" w:eastAsia="宋体" w:hAnsi="宋体" w:cs="宋体" w:hint="eastAsia"/>
          <w:b w:val="0"/>
          <w:bCs w:val="0"/>
          <w:sz w:val="24"/>
          <w:szCs w:val="24"/>
        </w:rPr>
        <w:t>网球落地检测：基于CatBoost Regressor的二元分类方法</w:t>
      </w:r>
      <w:bookmarkEnd w:id="87"/>
      <w:bookmarkEnd w:id="88"/>
    </w:p>
    <w:p w14:paraId="010B93E8" w14:textId="77777777" w:rsidR="00901268" w:rsidRDefault="00000000" w:rsidP="00901268">
      <w:pPr>
        <w:pStyle w:val="be358f00-9758-446e-aec5-cde8345aeef3"/>
        <w:keepNext/>
        <w:ind w:firstLine="0"/>
        <w:jc w:val="center"/>
        <w:rPr>
          <w:rFonts w:hint="eastAsia"/>
        </w:rPr>
      </w:pPr>
      <w:r>
        <w:rPr>
          <w:rFonts w:ascii="宋体" w:eastAsia="宋体" w:hAnsi="宋体" w:cs="宋体" w:hint="eastAsia"/>
          <w:noProof/>
        </w:rPr>
        <w:drawing>
          <wp:inline distT="0" distB="0" distL="0" distR="0" wp14:anchorId="4CE7A125" wp14:editId="6D1DD9E3">
            <wp:extent cx="3308350" cy="1384300"/>
            <wp:effectExtent l="0" t="0" r="6350" b="6350"/>
            <wp:docPr id="9293853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85388"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308350" cy="1384300"/>
                    </a:xfrm>
                    <a:prstGeom prst="rect">
                      <a:avLst/>
                    </a:prstGeom>
                    <a:noFill/>
                    <a:ln>
                      <a:noFill/>
                    </a:ln>
                  </pic:spPr>
                </pic:pic>
              </a:graphicData>
            </a:graphic>
          </wp:inline>
        </w:drawing>
      </w:r>
    </w:p>
    <w:p w14:paraId="6427081F" w14:textId="339D6C1A" w:rsidR="00E3069D" w:rsidRDefault="00901268" w:rsidP="00901268">
      <w:pPr>
        <w:pStyle w:val="a7"/>
        <w:jc w:val="center"/>
        <w:rPr>
          <w:rFonts w:ascii="宋体" w:eastAsia="宋体" w:hAnsi="宋体" w:cs="宋体" w:hint="eastAsia"/>
        </w:rPr>
      </w:pPr>
      <w:r>
        <w:rPr>
          <w:rFonts w:hint="eastAsia"/>
        </w:rPr>
        <w:t>图</w:t>
      </w:r>
      <w:r>
        <w:rPr>
          <w:rFonts w:hint="eastAsia"/>
        </w:rPr>
        <w:t>11 CatBoost</w:t>
      </w:r>
    </w:p>
    <w:p w14:paraId="486F6693"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 xml:space="preserve">CatBoost </w:t>
      </w:r>
      <w:r>
        <w:rPr>
          <w:rFonts w:ascii="Times New Roman" w:eastAsia="宋体" w:hAnsi="Times New Roman" w:cs="Times New Roman"/>
          <w:sz w:val="24"/>
          <w:szCs w:val="24"/>
        </w:rPr>
        <w:t>是一种基于梯度提升决策树</w:t>
      </w:r>
      <w:r>
        <w:rPr>
          <w:rFonts w:ascii="Times New Roman" w:eastAsia="宋体" w:hAnsi="Times New Roman" w:cs="Times New Roman"/>
          <w:sz w:val="24"/>
          <w:szCs w:val="24"/>
        </w:rPr>
        <w:t xml:space="preserve"> (GBDT) </w:t>
      </w:r>
      <w:r>
        <w:rPr>
          <w:rFonts w:ascii="Times New Roman" w:eastAsia="宋体" w:hAnsi="Times New Roman" w:cs="Times New Roman"/>
          <w:sz w:val="24"/>
          <w:szCs w:val="24"/>
        </w:rPr>
        <w:t>的回归模型，因其在处理类别特征和减少过拟合方面的出色表现，被广泛应用于各种回归与分类任务。针对网球落点检测，我们通过构建一个二元分类模型，来预测网球是否在某个时刻发生了弹跳。这一模型的优势在于其高效性和鲁棒性，特别是在处理小样本数据和噪声数据时表现出色。</w:t>
      </w:r>
    </w:p>
    <w:p w14:paraId="74BF0305" w14:textId="77777777" w:rsidR="00E3069D" w:rsidRDefault="00000000">
      <w:pPr>
        <w:pStyle w:val="b63ee27f-4cf3-414c-9275-d88e3f90795e"/>
        <w:numPr>
          <w:ilvl w:val="0"/>
          <w:numId w:val="28"/>
        </w:numPr>
        <w:ind w:firstLineChars="0"/>
        <w:outlineLvl w:val="3"/>
        <w:rPr>
          <w:rFonts w:ascii="宋体" w:eastAsia="宋体" w:hAnsi="宋体" w:cs="宋体" w:hint="eastAsia"/>
          <w:b w:val="0"/>
          <w:bCs w:val="0"/>
          <w:sz w:val="24"/>
          <w:szCs w:val="24"/>
        </w:rPr>
      </w:pPr>
      <w:bookmarkStart w:id="89" w:name="_Toc16176"/>
      <w:bookmarkStart w:id="90" w:name="_Toc30248"/>
      <w:r>
        <w:rPr>
          <w:rFonts w:ascii="宋体" w:eastAsia="宋体" w:hAnsi="宋体" w:cs="宋体" w:hint="eastAsia"/>
          <w:b w:val="0"/>
          <w:bCs w:val="0"/>
          <w:sz w:val="24"/>
          <w:szCs w:val="24"/>
        </w:rPr>
        <w:t>数据特征和预处理</w:t>
      </w:r>
      <w:bookmarkEnd w:id="89"/>
      <w:bookmarkEnd w:id="90"/>
    </w:p>
    <w:p w14:paraId="5EE3CD0D"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为了训练模型，我们考虑了多种特征来提高预测精度，这些特征包括但不限于：</w:t>
      </w:r>
    </w:p>
    <w:p w14:paraId="643E5DD6" w14:textId="77777777" w:rsidR="00E3069D" w:rsidRDefault="00000000">
      <w:pPr>
        <w:pStyle w:val="be358f00-9758-446e-aec5-cde8345aeef3"/>
        <w:numPr>
          <w:ilvl w:val="0"/>
          <w:numId w:val="29"/>
        </w:numPr>
        <w:ind w:firstLineChars="200" w:firstLine="472"/>
        <w:rPr>
          <w:rFonts w:ascii="宋体" w:eastAsia="宋体" w:hAnsi="宋体" w:cs="宋体" w:hint="eastAsia"/>
          <w:sz w:val="24"/>
          <w:szCs w:val="24"/>
        </w:rPr>
      </w:pPr>
      <w:r>
        <w:rPr>
          <w:rFonts w:ascii="宋体" w:eastAsia="宋体" w:hAnsi="宋体" w:cs="宋体" w:hint="eastAsia"/>
          <w:sz w:val="24"/>
          <w:szCs w:val="24"/>
        </w:rPr>
        <w:lastRenderedPageBreak/>
        <w:t>相邻点之间的 x 和 y 坐标差异。</w:t>
      </w:r>
    </w:p>
    <w:p w14:paraId="47A2CD15" w14:textId="77777777" w:rsidR="00E3069D" w:rsidRDefault="00000000">
      <w:pPr>
        <w:pStyle w:val="be358f00-9758-446e-aec5-cde8345aeef3"/>
        <w:numPr>
          <w:ilvl w:val="0"/>
          <w:numId w:val="29"/>
        </w:numPr>
        <w:ind w:firstLineChars="200" w:firstLine="472"/>
        <w:rPr>
          <w:rFonts w:ascii="宋体" w:eastAsia="宋体" w:hAnsi="宋体" w:cs="宋体" w:hint="eastAsia"/>
          <w:sz w:val="24"/>
          <w:szCs w:val="24"/>
        </w:rPr>
      </w:pPr>
      <w:r>
        <w:rPr>
          <w:rFonts w:ascii="宋体" w:eastAsia="宋体" w:hAnsi="宋体" w:cs="宋体" w:hint="eastAsia"/>
          <w:sz w:val="24"/>
          <w:szCs w:val="24"/>
        </w:rPr>
        <w:t>前后两个球点之间的距离关系。</w:t>
      </w:r>
    </w:p>
    <w:p w14:paraId="4BA27F83" w14:textId="77777777" w:rsidR="00E3069D" w:rsidRDefault="00000000">
      <w:pPr>
        <w:pStyle w:val="be358f00-9758-446e-aec5-cde8345aeef3"/>
        <w:numPr>
          <w:ilvl w:val="0"/>
          <w:numId w:val="29"/>
        </w:numPr>
        <w:ind w:firstLineChars="200" w:firstLine="472"/>
        <w:rPr>
          <w:rFonts w:ascii="宋体" w:eastAsia="宋体" w:hAnsi="宋体" w:cs="宋体" w:hint="eastAsia"/>
          <w:sz w:val="24"/>
          <w:szCs w:val="24"/>
        </w:rPr>
      </w:pPr>
      <w:r>
        <w:rPr>
          <w:rFonts w:ascii="宋体" w:eastAsia="宋体" w:hAnsi="宋体" w:cs="宋体" w:hint="eastAsia"/>
          <w:sz w:val="24"/>
          <w:szCs w:val="24"/>
        </w:rPr>
        <w:t>其他有助于区分弹跳点和非弹跳点的相关特征。</w:t>
      </w:r>
    </w:p>
    <w:p w14:paraId="3402991C"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在数据预处理阶段，我们对原始坐标进行了平滑处理，并且清洗了数据集以确保高质量的输入给模型。最终的数据集中包含18,570个样本，其中有518个样本被标记为弹跳点（即正例）。</w:t>
      </w:r>
    </w:p>
    <w:p w14:paraId="62B89CD0" w14:textId="77777777" w:rsidR="00E3069D" w:rsidRDefault="00000000">
      <w:pPr>
        <w:pStyle w:val="b63ee27f-4cf3-414c-9275-d88e3f90795e"/>
        <w:numPr>
          <w:ilvl w:val="0"/>
          <w:numId w:val="28"/>
        </w:numPr>
        <w:ind w:firstLineChars="0"/>
        <w:outlineLvl w:val="3"/>
        <w:rPr>
          <w:rFonts w:ascii="宋体" w:eastAsia="宋体" w:hAnsi="宋体" w:cs="宋体" w:hint="eastAsia"/>
          <w:b w:val="0"/>
          <w:bCs w:val="0"/>
          <w:sz w:val="24"/>
          <w:szCs w:val="24"/>
        </w:rPr>
      </w:pPr>
      <w:bookmarkStart w:id="91" w:name="_Toc6672"/>
      <w:bookmarkStart w:id="92" w:name="_Toc4171"/>
      <w:r>
        <w:rPr>
          <w:rFonts w:ascii="宋体" w:eastAsia="宋体" w:hAnsi="宋体" w:cs="宋体" w:hint="eastAsia"/>
          <w:b w:val="0"/>
          <w:bCs w:val="0"/>
          <w:sz w:val="24"/>
          <w:szCs w:val="24"/>
        </w:rPr>
        <w:t>模型预测过程示意图</w:t>
      </w:r>
      <w:bookmarkEnd w:id="91"/>
      <w:bookmarkEnd w:id="92"/>
    </w:p>
    <w:p w14:paraId="52AE4B92" w14:textId="77777777" w:rsidR="00901268" w:rsidRDefault="00000000" w:rsidP="00901268">
      <w:pPr>
        <w:pStyle w:val="acbfdd8b-e11b-4d36-88ff-6049b138f862"/>
        <w:keepNext/>
        <w:rPr>
          <w:rFonts w:hint="eastAsia"/>
        </w:rPr>
      </w:pPr>
      <w:r>
        <w:rPr>
          <w:rFonts w:ascii="宋体" w:eastAsia="宋体" w:hAnsi="宋体" w:cs="宋体" w:hint="eastAsia"/>
          <w:noProof/>
        </w:rPr>
        <w:drawing>
          <wp:inline distT="0" distB="0" distL="0" distR="0" wp14:anchorId="2D3CC450" wp14:editId="0F440BCE">
            <wp:extent cx="5383530" cy="1485900"/>
            <wp:effectExtent l="0" t="0" r="7620" b="0"/>
            <wp:docPr id="2098279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7999" name="图片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385723" cy="1486494"/>
                    </a:xfrm>
                    <a:prstGeom prst="rect">
                      <a:avLst/>
                    </a:prstGeom>
                    <a:noFill/>
                    <a:ln>
                      <a:noFill/>
                    </a:ln>
                  </pic:spPr>
                </pic:pic>
              </a:graphicData>
            </a:graphic>
          </wp:inline>
        </w:drawing>
      </w:r>
    </w:p>
    <w:p w14:paraId="5F64C901" w14:textId="20D9C7C1" w:rsidR="00E3069D" w:rsidRDefault="00901268" w:rsidP="00901268">
      <w:pPr>
        <w:pStyle w:val="a7"/>
        <w:jc w:val="center"/>
        <w:rPr>
          <w:rFonts w:ascii="宋体" w:eastAsia="宋体" w:hAnsi="宋体" w:cs="宋体" w:hint="eastAsia"/>
        </w:rPr>
      </w:pPr>
      <w:r>
        <w:rPr>
          <w:rFonts w:hint="eastAsia"/>
        </w:rPr>
        <w:t>图</w:t>
      </w:r>
      <w:r>
        <w:rPr>
          <w:rFonts w:hint="eastAsia"/>
        </w:rPr>
        <w:t xml:space="preserve">12 </w:t>
      </w:r>
      <w:r>
        <w:rPr>
          <w:rFonts w:hint="eastAsia"/>
        </w:rPr>
        <w:t>落点预测流程</w:t>
      </w:r>
    </w:p>
    <w:p w14:paraId="3880055A" w14:textId="77777777" w:rsidR="00E3069D" w:rsidRDefault="00E3069D">
      <w:pPr>
        <w:pStyle w:val="21bc9c4b-6a32-43e5-beaa-fd2d792c5735"/>
        <w:outlineLvl w:val="9"/>
        <w:rPr>
          <w:rFonts w:ascii="宋体" w:eastAsia="宋体" w:hAnsi="宋体" w:cs="宋体" w:hint="eastAsia"/>
        </w:rPr>
      </w:pPr>
    </w:p>
    <w:p w14:paraId="225A2D4E" w14:textId="77777777" w:rsidR="00E3069D" w:rsidRDefault="00000000">
      <w:pPr>
        <w:pStyle w:val="b63ee27f-4cf3-414c-9275-d88e3f90795e"/>
        <w:numPr>
          <w:ilvl w:val="0"/>
          <w:numId w:val="28"/>
        </w:numPr>
        <w:ind w:firstLineChars="0"/>
        <w:outlineLvl w:val="3"/>
        <w:rPr>
          <w:rFonts w:ascii="Times New Roman" w:eastAsia="宋体" w:hAnsi="Times New Roman" w:cs="Times New Roman"/>
          <w:b w:val="0"/>
          <w:bCs w:val="0"/>
          <w:sz w:val="24"/>
          <w:szCs w:val="24"/>
        </w:rPr>
      </w:pPr>
      <w:bookmarkStart w:id="93" w:name="_Toc27731"/>
      <w:bookmarkStart w:id="94" w:name="_Toc15406"/>
      <w:r>
        <w:rPr>
          <w:rFonts w:ascii="Times New Roman" w:eastAsia="宋体" w:hAnsi="Times New Roman" w:cs="Times New Roman"/>
          <w:b w:val="0"/>
          <w:bCs w:val="0"/>
          <w:sz w:val="24"/>
          <w:szCs w:val="24"/>
        </w:rPr>
        <w:t>模型优化策略</w:t>
      </w:r>
      <w:bookmarkEnd w:id="93"/>
      <w:bookmarkEnd w:id="94"/>
    </w:p>
    <w:p w14:paraId="7888DA7B"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由于网球落地点样本中正例（弹跳点）的数量较少，训练过程中需要采取一系列防止过拟合的策略，包括交叉验证和参数调优：</w:t>
      </w:r>
    </w:p>
    <w:p w14:paraId="35329606" w14:textId="77777777" w:rsidR="00E3069D" w:rsidRDefault="00000000">
      <w:pPr>
        <w:pStyle w:val="be358f00-9758-446e-aec5-cde8345aeef3"/>
        <w:numPr>
          <w:ilvl w:val="0"/>
          <w:numId w:val="30"/>
        </w:numPr>
        <w:ind w:left="800" w:hanging="360"/>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交叉验证：</w:t>
      </w:r>
    </w:p>
    <w:p w14:paraId="70B22909" w14:textId="77777777" w:rsidR="00E3069D" w:rsidRDefault="00000000">
      <w:pPr>
        <w:pStyle w:val="be358f00-9758-446e-aec5-cde8345aeef3"/>
        <w:ind w:left="800" w:firstLine="0"/>
        <w:rPr>
          <w:rFonts w:ascii="Times New Roman" w:eastAsia="宋体" w:hAnsi="Times New Roman" w:cs="Times New Roman"/>
          <w:sz w:val="24"/>
          <w:szCs w:val="24"/>
        </w:rPr>
      </w:pPr>
      <w:r>
        <w:rPr>
          <w:rFonts w:ascii="Times New Roman" w:eastAsia="宋体" w:hAnsi="Times New Roman" w:cs="Times New Roman"/>
          <w:sz w:val="24"/>
          <w:szCs w:val="24"/>
        </w:rPr>
        <w:t>为了保证模型的泛化能力，采用</w:t>
      </w:r>
      <w:r>
        <w:rPr>
          <w:rFonts w:ascii="Times New Roman" w:eastAsia="宋体" w:hAnsi="Times New Roman" w:cs="Times New Roman"/>
          <w:sz w:val="24"/>
          <w:szCs w:val="24"/>
        </w:rPr>
        <w:t>10</w:t>
      </w:r>
      <w:r>
        <w:rPr>
          <w:rFonts w:ascii="Times New Roman" w:eastAsia="宋体" w:hAnsi="Times New Roman" w:cs="Times New Roman"/>
          <w:sz w:val="24"/>
          <w:szCs w:val="24"/>
        </w:rPr>
        <w:t>折交叉验证。每次从</w:t>
      </w:r>
      <w:r>
        <w:rPr>
          <w:rFonts w:ascii="Times New Roman" w:eastAsia="宋体" w:hAnsi="Times New Roman" w:cs="Times New Roman"/>
          <w:sz w:val="24"/>
          <w:szCs w:val="24"/>
        </w:rPr>
        <w:t>10</w:t>
      </w:r>
      <w:r>
        <w:rPr>
          <w:rFonts w:ascii="Times New Roman" w:eastAsia="宋体" w:hAnsi="Times New Roman" w:cs="Times New Roman"/>
          <w:sz w:val="24"/>
          <w:szCs w:val="24"/>
        </w:rPr>
        <w:t>个不同的比赛数据中</w:t>
      </w:r>
      <w:r>
        <w:rPr>
          <w:rFonts w:ascii="Times New Roman" w:eastAsia="宋体" w:hAnsi="Times New Roman" w:cs="Times New Roman"/>
          <w:sz w:val="24"/>
          <w:szCs w:val="24"/>
        </w:rPr>
        <w:lastRenderedPageBreak/>
        <w:t>选取</w:t>
      </w:r>
      <w:r>
        <w:rPr>
          <w:rFonts w:ascii="Times New Roman" w:eastAsia="宋体" w:hAnsi="Times New Roman" w:cs="Times New Roman"/>
          <w:sz w:val="24"/>
          <w:szCs w:val="24"/>
        </w:rPr>
        <w:t>9</w:t>
      </w:r>
      <w:r>
        <w:rPr>
          <w:rFonts w:ascii="Times New Roman" w:eastAsia="宋体" w:hAnsi="Times New Roman" w:cs="Times New Roman"/>
          <w:sz w:val="24"/>
          <w:szCs w:val="24"/>
        </w:rPr>
        <w:t>个作为训练集，</w:t>
      </w:r>
      <w:r>
        <w:rPr>
          <w:rFonts w:ascii="Times New Roman" w:eastAsia="宋体" w:hAnsi="Times New Roman" w:cs="Times New Roman"/>
          <w:sz w:val="24"/>
          <w:szCs w:val="24"/>
        </w:rPr>
        <w:t>1</w:t>
      </w:r>
      <w:r>
        <w:rPr>
          <w:rFonts w:ascii="Times New Roman" w:eastAsia="宋体" w:hAnsi="Times New Roman" w:cs="Times New Roman"/>
          <w:sz w:val="24"/>
          <w:szCs w:val="24"/>
        </w:rPr>
        <w:t>个作为测试集，循环训练，确保模型能够处理不同比赛条件下的数据。</w:t>
      </w:r>
    </w:p>
    <w:p w14:paraId="7DDD3BB2" w14:textId="77777777" w:rsidR="00E3069D" w:rsidRDefault="00000000">
      <w:pPr>
        <w:pStyle w:val="be358f00-9758-446e-aec5-cde8345aeef3"/>
        <w:numPr>
          <w:ilvl w:val="0"/>
          <w:numId w:val="30"/>
        </w:numPr>
        <w:ind w:left="800" w:hanging="360"/>
        <w:rPr>
          <w:rFonts w:ascii="Times New Roman" w:eastAsia="宋体" w:hAnsi="Times New Roman" w:cs="Times New Roman"/>
          <w:b/>
          <w:bCs w:val="0"/>
          <w:sz w:val="24"/>
          <w:szCs w:val="24"/>
        </w:rPr>
      </w:pPr>
      <w:r>
        <w:rPr>
          <w:rFonts w:ascii="Times New Roman" w:eastAsia="宋体" w:hAnsi="Times New Roman" w:cs="Times New Roman"/>
          <w:b/>
          <w:bCs w:val="0"/>
          <w:sz w:val="24"/>
          <w:szCs w:val="24"/>
        </w:rPr>
        <w:t>参数优化：</w:t>
      </w:r>
    </w:p>
    <w:p w14:paraId="2B481E91" w14:textId="77777777" w:rsidR="00E3069D" w:rsidRDefault="00000000">
      <w:pPr>
        <w:pStyle w:val="be358f00-9758-446e-aec5-cde8345aeef3"/>
        <w:ind w:left="800" w:firstLine="0"/>
        <w:rPr>
          <w:rFonts w:ascii="Times New Roman" w:eastAsia="宋体" w:hAnsi="Times New Roman" w:cs="Times New Roman"/>
          <w:sz w:val="24"/>
          <w:szCs w:val="24"/>
        </w:rPr>
      </w:pPr>
      <w:r>
        <w:rPr>
          <w:rFonts w:ascii="Times New Roman" w:eastAsia="宋体" w:hAnsi="Times New Roman" w:cs="Times New Roman"/>
          <w:sz w:val="24"/>
          <w:szCs w:val="24"/>
        </w:rPr>
        <w:t>通过网格搜索</w:t>
      </w:r>
      <w:r>
        <w:rPr>
          <w:rFonts w:ascii="Times New Roman" w:eastAsia="宋体" w:hAnsi="Times New Roman" w:cs="Times New Roman"/>
          <w:sz w:val="24"/>
          <w:szCs w:val="24"/>
        </w:rPr>
        <w:t xml:space="preserve"> (Grid Search) </w:t>
      </w:r>
      <w:r>
        <w:rPr>
          <w:rFonts w:ascii="Times New Roman" w:eastAsia="宋体" w:hAnsi="Times New Roman" w:cs="Times New Roman"/>
          <w:sz w:val="24"/>
          <w:szCs w:val="24"/>
        </w:rPr>
        <w:t>优化</w:t>
      </w:r>
      <w:r>
        <w:rPr>
          <w:rFonts w:ascii="Times New Roman" w:eastAsia="宋体" w:hAnsi="Times New Roman" w:cs="Times New Roman"/>
          <w:sz w:val="24"/>
          <w:szCs w:val="24"/>
        </w:rPr>
        <w:t xml:space="preserve"> CatBoost </w:t>
      </w:r>
      <w:r>
        <w:rPr>
          <w:rFonts w:ascii="Times New Roman" w:eastAsia="宋体" w:hAnsi="Times New Roman" w:cs="Times New Roman"/>
          <w:sz w:val="24"/>
          <w:szCs w:val="24"/>
        </w:rPr>
        <w:t>模型的关键参数，包括迭代次数、学习率和树深度，确保模型在准确率和计算效率之间取得最佳平衡。</w:t>
      </w:r>
    </w:p>
    <w:p w14:paraId="08C960BE" w14:textId="77777777" w:rsidR="00E3069D" w:rsidRDefault="00000000">
      <w:pPr>
        <w:pStyle w:val="be358f00-9758-446e-aec5-cde8345aeef3"/>
        <w:numPr>
          <w:ilvl w:val="0"/>
          <w:numId w:val="27"/>
        </w:numPr>
        <w:ind w:firstLine="442"/>
        <w:outlineLvl w:val="2"/>
        <w:rPr>
          <w:rFonts w:ascii="宋体" w:eastAsia="宋体" w:hAnsi="宋体" w:cs="宋体" w:hint="eastAsia"/>
          <w:sz w:val="28"/>
          <w:szCs w:val="28"/>
        </w:rPr>
      </w:pPr>
      <w:bookmarkStart w:id="95" w:name="_Toc13664"/>
      <w:bookmarkStart w:id="96" w:name="_Toc21185"/>
      <w:r>
        <w:rPr>
          <w:rFonts w:ascii="宋体" w:eastAsia="宋体" w:hAnsi="宋体" w:cs="宋体" w:hint="eastAsia"/>
          <w:sz w:val="28"/>
          <w:szCs w:val="28"/>
        </w:rPr>
        <w:t>事件：击球检测</w:t>
      </w:r>
      <w:bookmarkEnd w:id="95"/>
      <w:bookmarkEnd w:id="96"/>
    </w:p>
    <w:p w14:paraId="3091181D" w14:textId="77777777" w:rsidR="00E3069D" w:rsidRDefault="00000000">
      <w:pPr>
        <w:pStyle w:val="be358f00-9758-446e-aec5-cde8345aeef3"/>
        <w:rPr>
          <w:rFonts w:ascii="宋体" w:eastAsia="宋体" w:hAnsi="宋体" w:cs="宋体" w:hint="eastAsia"/>
        </w:rPr>
      </w:pPr>
      <w:r>
        <w:rPr>
          <w:rFonts w:ascii="宋体" w:eastAsia="宋体" w:hAnsi="宋体" w:cs="宋体" w:hint="eastAsia"/>
          <w:sz w:val="24"/>
          <w:szCs w:val="24"/>
        </w:rPr>
        <w:t>在网球训练分析中，击球这一事件至关重要，它为后续的数据分析提供了关键的基础，直接影响到球速检测、击球姿态分析等功能的准确性。因此，精准地检测到击球时刻，不仅能够为技术动作分析提供基础数据，还能帮助运动员更好地理解击球的效果和精确性。</w:t>
      </w:r>
    </w:p>
    <w:p w14:paraId="4956E820" w14:textId="77777777" w:rsidR="00E3069D" w:rsidRDefault="00000000">
      <w:pPr>
        <w:pStyle w:val="b63ee27f-4cf3-414c-9275-d88e3f90795e"/>
        <w:numPr>
          <w:ilvl w:val="0"/>
          <w:numId w:val="31"/>
        </w:numPr>
        <w:ind w:firstLineChars="0"/>
        <w:outlineLvl w:val="3"/>
        <w:rPr>
          <w:rFonts w:ascii="宋体" w:eastAsia="宋体" w:hAnsi="宋体" w:cs="宋体" w:hint="eastAsia"/>
        </w:rPr>
      </w:pPr>
      <w:bookmarkStart w:id="97" w:name="_Toc8506"/>
      <w:bookmarkStart w:id="98" w:name="_Toc25846"/>
      <w:r>
        <w:rPr>
          <w:rFonts w:ascii="宋体" w:eastAsia="宋体" w:hAnsi="宋体" w:cs="宋体" w:hint="eastAsia"/>
          <w:b w:val="0"/>
          <w:bCs w:val="0"/>
          <w:sz w:val="24"/>
          <w:szCs w:val="24"/>
        </w:rPr>
        <w:t>实现思路</w:t>
      </w:r>
      <w:bookmarkEnd w:id="97"/>
      <w:bookmarkEnd w:id="98"/>
    </w:p>
    <w:p w14:paraId="2613FA6E"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击球时，网球的轨迹会出现明显的变化，特别是在y坐标（即垂直方向）上表现尤为突出。通过对网球y坐标随时间的变化进行分析，可以观察到击球时刻的坐标变化具有显著的数学特征：y坐标的变化方向会发生突然的反转。这种反转体现在y坐标的一阶导数（即速度的变化）上，即击球之前，y坐标的变化（delta_y）保持正或负的趋势，而在击球的瞬间，该趋势会发生突变。</w:t>
      </w:r>
    </w:p>
    <w:p w14:paraId="677B0987" w14:textId="77777777" w:rsidR="00E3069D" w:rsidRDefault="00000000">
      <w:pPr>
        <w:pStyle w:val="acbfdd8b-e11b-4d36-88ff-6049b138f862"/>
        <w:rPr>
          <w:rFonts w:ascii="宋体" w:eastAsia="宋体" w:hAnsi="宋体" w:cs="宋体" w:hint="eastAsia"/>
          <w:sz w:val="24"/>
          <w:szCs w:val="24"/>
        </w:rPr>
      </w:pPr>
      <w:r>
        <w:rPr>
          <w:rFonts w:ascii="宋体" w:eastAsia="宋体" w:hAnsi="宋体" w:cs="宋体" w:hint="eastAsia"/>
          <w:sz w:val="24"/>
          <w:szCs w:val="24"/>
        </w:rPr>
        <w:t>因此，通过分析视频中每一帧的网球y坐标序列，并对该序列进行差分计算（即一阶导数），可以精准定位网球在击球瞬间的坐标变化，从而确定击球时刻。</w:t>
      </w:r>
    </w:p>
    <w:p w14:paraId="136FFB2E" w14:textId="77777777" w:rsidR="00901268" w:rsidRDefault="00000000" w:rsidP="00901268">
      <w:pPr>
        <w:pStyle w:val="acbfdd8b-e11b-4d36-88ff-6049b138f862"/>
        <w:keepNext/>
        <w:jc w:val="center"/>
        <w:rPr>
          <w:rFonts w:hint="eastAsia"/>
        </w:rPr>
      </w:pPr>
      <w:r>
        <w:rPr>
          <w:rFonts w:ascii="宋体" w:eastAsia="宋体" w:hAnsi="宋体" w:cs="宋体" w:hint="eastAsia"/>
          <w:noProof/>
        </w:rPr>
        <w:lastRenderedPageBreak/>
        <w:drawing>
          <wp:inline distT="0" distB="0" distL="0" distR="0" wp14:anchorId="4085900A" wp14:editId="5EF39DEE">
            <wp:extent cx="4051300" cy="3038475"/>
            <wp:effectExtent l="0" t="0" r="6350" b="9525"/>
            <wp:docPr id="3474996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99613"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51300" cy="3038475"/>
                    </a:xfrm>
                    <a:prstGeom prst="rect">
                      <a:avLst/>
                    </a:prstGeom>
                    <a:noFill/>
                    <a:ln>
                      <a:noFill/>
                    </a:ln>
                  </pic:spPr>
                </pic:pic>
              </a:graphicData>
            </a:graphic>
          </wp:inline>
        </w:drawing>
      </w:r>
    </w:p>
    <w:p w14:paraId="76296964" w14:textId="030BD222" w:rsidR="00E3069D"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13 </w:t>
      </w:r>
      <w:r>
        <w:rPr>
          <w:rFonts w:hint="eastAsia"/>
        </w:rPr>
        <w:t>网球</w:t>
      </w:r>
      <w:r>
        <w:rPr>
          <w:rFonts w:hint="eastAsia"/>
        </w:rPr>
        <w:t>y</w:t>
      </w:r>
      <w:r>
        <w:rPr>
          <w:rFonts w:hint="eastAsia"/>
        </w:rPr>
        <w:t>坐标随着视频帧的变化图</w:t>
      </w:r>
    </w:p>
    <w:p w14:paraId="2DBD0A01" w14:textId="77777777" w:rsidR="00E3069D" w:rsidRDefault="00000000">
      <w:pPr>
        <w:pStyle w:val="b63ee27f-4cf3-414c-9275-d88e3f90795e"/>
        <w:numPr>
          <w:ilvl w:val="0"/>
          <w:numId w:val="31"/>
        </w:numPr>
        <w:ind w:firstLineChars="0"/>
        <w:outlineLvl w:val="3"/>
        <w:rPr>
          <w:rFonts w:ascii="宋体" w:eastAsia="宋体" w:hAnsi="宋体" w:cs="宋体" w:hint="eastAsia"/>
          <w:b w:val="0"/>
          <w:bCs w:val="0"/>
          <w:sz w:val="24"/>
          <w:szCs w:val="24"/>
        </w:rPr>
      </w:pPr>
      <w:bookmarkStart w:id="99" w:name="_Toc11608"/>
      <w:bookmarkStart w:id="100" w:name="_Toc1661"/>
      <w:r>
        <w:rPr>
          <w:rFonts w:ascii="宋体" w:eastAsia="宋体" w:hAnsi="宋体" w:cs="宋体" w:hint="eastAsia"/>
          <w:b w:val="0"/>
          <w:bCs w:val="0"/>
          <w:sz w:val="24"/>
          <w:szCs w:val="24"/>
        </w:rPr>
        <w:t>具体实现</w:t>
      </w:r>
      <w:bookmarkEnd w:id="99"/>
      <w:bookmarkEnd w:id="100"/>
    </w:p>
    <w:p w14:paraId="62D52D7A" w14:textId="77777777" w:rsidR="00E3069D" w:rsidRDefault="00000000">
      <w:pPr>
        <w:pStyle w:val="be358f00-9758-446e-aec5-cde8345aeef3"/>
        <w:numPr>
          <w:ilvl w:val="0"/>
          <w:numId w:val="32"/>
        </w:numPr>
        <w:ind w:firstLineChars="200" w:firstLine="433"/>
        <w:outlineLvl w:val="4"/>
        <w:rPr>
          <w:rFonts w:ascii="宋体" w:eastAsia="宋体" w:hAnsi="宋体" w:cs="宋体" w:hint="eastAsia"/>
          <w:b/>
          <w:bCs w:val="0"/>
        </w:rPr>
      </w:pPr>
      <w:r>
        <w:rPr>
          <w:rFonts w:ascii="宋体" w:eastAsia="宋体" w:hAnsi="宋体" w:cs="宋体" w:hint="eastAsia"/>
          <w:b/>
          <w:bCs w:val="0"/>
        </w:rPr>
        <w:t>数据预处理</w:t>
      </w:r>
    </w:p>
    <w:p w14:paraId="273E8D12"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由于视频帧中的噪声和空值的存在，直接使用原始y坐标数据进行导数计算会导致检测结果不稳定。因此，首先我们使用插值和滚动平均法对网球y坐标数据进行预处理，以平滑序列，减少噪声干扰。</w:t>
      </w:r>
    </w:p>
    <w:p w14:paraId="27C7A424" w14:textId="77777777" w:rsidR="00901268" w:rsidRDefault="00000000" w:rsidP="00901268">
      <w:pPr>
        <w:pStyle w:val="be358f00-9758-446e-aec5-cde8345aeef3"/>
        <w:keepNext/>
        <w:jc w:val="center"/>
        <w:rPr>
          <w:rFonts w:hint="eastAsia"/>
        </w:rPr>
      </w:pPr>
      <w:r>
        <w:rPr>
          <w:rFonts w:ascii="宋体" w:eastAsia="宋体" w:hAnsi="宋体" w:cs="宋体" w:hint="eastAsia"/>
          <w:noProof/>
          <w:sz w:val="24"/>
          <w:szCs w:val="24"/>
        </w:rPr>
        <w:lastRenderedPageBreak/>
        <w:drawing>
          <wp:inline distT="0" distB="0" distL="0" distR="0" wp14:anchorId="42FEAC8C" wp14:editId="3F2E3EB7">
            <wp:extent cx="4972050" cy="1851025"/>
            <wp:effectExtent l="0" t="0" r="0" b="0"/>
            <wp:docPr id="17174142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4286"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86673" cy="1856752"/>
                    </a:xfrm>
                    <a:prstGeom prst="rect">
                      <a:avLst/>
                    </a:prstGeom>
                    <a:noFill/>
                    <a:ln>
                      <a:noFill/>
                    </a:ln>
                  </pic:spPr>
                </pic:pic>
              </a:graphicData>
            </a:graphic>
          </wp:inline>
        </w:drawing>
      </w:r>
    </w:p>
    <w:p w14:paraId="25B6A6A9" w14:textId="2ECD0CCD" w:rsidR="00E3069D"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14 </w:t>
      </w:r>
      <w:r>
        <w:rPr>
          <w:rFonts w:hint="eastAsia"/>
        </w:rPr>
        <w:t>原始网球</w:t>
      </w:r>
      <w:r>
        <w:rPr>
          <w:rFonts w:hint="eastAsia"/>
        </w:rPr>
        <w:t>y</w:t>
      </w:r>
      <w:proofErr w:type="gramStart"/>
      <w:r>
        <w:rPr>
          <w:rFonts w:hint="eastAsia"/>
        </w:rPr>
        <w:t>坐标随帧数</w:t>
      </w:r>
      <w:proofErr w:type="gramEnd"/>
      <w:r>
        <w:rPr>
          <w:rFonts w:hint="eastAsia"/>
        </w:rPr>
        <w:t>变化图与平滑后的网球</w:t>
      </w:r>
      <w:r>
        <w:rPr>
          <w:rFonts w:hint="eastAsia"/>
        </w:rPr>
        <w:t>y</w:t>
      </w:r>
      <w:proofErr w:type="gramStart"/>
      <w:r>
        <w:rPr>
          <w:rFonts w:hint="eastAsia"/>
        </w:rPr>
        <w:t>坐标随帧数</w:t>
      </w:r>
      <w:proofErr w:type="gramEnd"/>
      <w:r>
        <w:rPr>
          <w:rFonts w:hint="eastAsia"/>
        </w:rPr>
        <w:t>变化图对比</w:t>
      </w:r>
    </w:p>
    <w:p w14:paraId="6B2460EE" w14:textId="6F69D8F4" w:rsidR="00E3069D" w:rsidRDefault="00901268">
      <w:pPr>
        <w:pStyle w:val="be358f00-9758-446e-aec5-cde8345aeef3"/>
        <w:rPr>
          <w:rFonts w:ascii="宋体" w:eastAsia="宋体" w:hAnsi="宋体" w:cs="宋体" w:hint="eastAsia"/>
        </w:rPr>
      </w:pPr>
      <w:r>
        <w:rPr>
          <w:rFonts w:ascii="宋体" w:eastAsia="宋体" w:hAnsi="宋体" w:cs="宋体" w:hint="eastAsia"/>
          <w:sz w:val="24"/>
          <w:szCs w:val="24"/>
        </w:rPr>
        <w:t>图14表明</w:t>
      </w:r>
      <w:r w:rsidR="00000000">
        <w:rPr>
          <w:rFonts w:ascii="宋体" w:eastAsia="宋体" w:hAnsi="宋体" w:cs="宋体" w:hint="eastAsia"/>
          <w:sz w:val="24"/>
          <w:szCs w:val="24"/>
        </w:rPr>
        <w:t>原始y坐标序列（红）噪声较大，</w:t>
      </w:r>
      <w:r>
        <w:rPr>
          <w:rFonts w:ascii="宋体" w:eastAsia="宋体" w:hAnsi="宋体" w:cs="宋体" w:hint="eastAsia"/>
          <w:sz w:val="24"/>
          <w:szCs w:val="24"/>
        </w:rPr>
        <w:t>而</w:t>
      </w:r>
      <w:r w:rsidR="00000000">
        <w:rPr>
          <w:rFonts w:ascii="宋体" w:eastAsia="宋体" w:hAnsi="宋体" w:cs="宋体" w:hint="eastAsia"/>
          <w:sz w:val="24"/>
          <w:szCs w:val="24"/>
        </w:rPr>
        <w:t>平滑处理后的序列（橙）更适合后续的导数计算。</w:t>
      </w:r>
    </w:p>
    <w:p w14:paraId="6DA78BDC" w14:textId="77777777" w:rsidR="00E3069D" w:rsidRDefault="00000000">
      <w:pPr>
        <w:pStyle w:val="be358f00-9758-446e-aec5-cde8345aeef3"/>
        <w:numPr>
          <w:ilvl w:val="0"/>
          <w:numId w:val="32"/>
        </w:numPr>
        <w:ind w:left="805" w:hanging="363"/>
        <w:outlineLvl w:val="4"/>
        <w:rPr>
          <w:rFonts w:ascii="宋体" w:eastAsia="宋体" w:hAnsi="宋体" w:cs="宋体" w:hint="eastAsia"/>
          <w:b/>
          <w:bCs w:val="0"/>
          <w:sz w:val="24"/>
          <w:szCs w:val="24"/>
        </w:rPr>
      </w:pPr>
      <w:r>
        <w:rPr>
          <w:rFonts w:ascii="宋体" w:eastAsia="宋体" w:hAnsi="宋体" w:cs="宋体" w:hint="eastAsia"/>
          <w:b/>
          <w:bCs w:val="0"/>
          <w:sz w:val="24"/>
          <w:szCs w:val="24"/>
        </w:rPr>
        <w:t>差分计算</w:t>
      </w:r>
    </w:p>
    <w:p w14:paraId="4FAD6B6F" w14:textId="77777777" w:rsidR="00E3069D" w:rsidRDefault="00000000">
      <w:pPr>
        <w:pStyle w:val="be358f00-9758-446e-aec5-cde8345aeef3"/>
        <w:rPr>
          <w:rFonts w:ascii="Times New Roman" w:eastAsia="宋体" w:hAnsi="Times New Roman" w:cs="Times New Roman"/>
          <w:sz w:val="24"/>
          <w:szCs w:val="24"/>
        </w:rPr>
      </w:pPr>
      <w:r>
        <w:rPr>
          <w:rFonts w:ascii="Times New Roman" w:eastAsia="宋体" w:hAnsi="Times New Roman" w:cs="Times New Roman"/>
          <w:sz w:val="24"/>
          <w:szCs w:val="24"/>
        </w:rPr>
        <w:t>对预处理后的</w:t>
      </w:r>
      <w:r>
        <w:rPr>
          <w:rFonts w:ascii="Times New Roman" w:eastAsia="宋体" w:hAnsi="Times New Roman" w:cs="Times New Roman"/>
          <w:sz w:val="24"/>
          <w:szCs w:val="24"/>
        </w:rPr>
        <w:t>y</w:t>
      </w:r>
      <w:r>
        <w:rPr>
          <w:rFonts w:ascii="Times New Roman" w:eastAsia="宋体" w:hAnsi="Times New Roman" w:cs="Times New Roman"/>
          <w:sz w:val="24"/>
          <w:szCs w:val="24"/>
        </w:rPr>
        <w:t>坐标序列进行一阶差分（导数）计算，得到每帧之间的</w:t>
      </w:r>
      <w:r>
        <w:rPr>
          <w:rFonts w:ascii="Times New Roman" w:eastAsia="宋体" w:hAnsi="Times New Roman" w:cs="Times New Roman"/>
          <w:sz w:val="24"/>
          <w:szCs w:val="24"/>
        </w:rPr>
        <w:t>y</w:t>
      </w:r>
      <w:r>
        <w:rPr>
          <w:rFonts w:ascii="Times New Roman" w:eastAsia="宋体" w:hAnsi="Times New Roman" w:cs="Times New Roman"/>
          <w:sz w:val="24"/>
          <w:szCs w:val="24"/>
        </w:rPr>
        <w:t>坐标变化量（</w:t>
      </w:r>
      <w:r>
        <w:rPr>
          <w:rFonts w:ascii="Times New Roman" w:eastAsia="宋体" w:hAnsi="Times New Roman" w:cs="Times New Roman"/>
          <w:sz w:val="24"/>
          <w:szCs w:val="24"/>
        </w:rPr>
        <w:t>delta_y</w:t>
      </w:r>
      <w:r>
        <w:rPr>
          <w:rFonts w:ascii="Times New Roman" w:eastAsia="宋体" w:hAnsi="Times New Roman" w:cs="Times New Roman"/>
          <w:sz w:val="24"/>
          <w:szCs w:val="24"/>
        </w:rPr>
        <w:t>）。击球瞬间，</w:t>
      </w:r>
      <w:r>
        <w:rPr>
          <w:rFonts w:ascii="Times New Roman" w:eastAsia="宋体" w:hAnsi="Times New Roman" w:cs="Times New Roman"/>
          <w:sz w:val="24"/>
          <w:szCs w:val="24"/>
        </w:rPr>
        <w:t>delta_y</w:t>
      </w:r>
      <w:r>
        <w:rPr>
          <w:rFonts w:ascii="Times New Roman" w:eastAsia="宋体" w:hAnsi="Times New Roman" w:cs="Times New Roman"/>
          <w:sz w:val="24"/>
          <w:szCs w:val="24"/>
        </w:rPr>
        <w:t>的符号发生突变，例如从正变负（表示网球击球后向下运动）或从负变正（表示网球击球后向上运动）</w:t>
      </w:r>
    </w:p>
    <w:p w14:paraId="38C28220" w14:textId="77777777" w:rsidR="00901268" w:rsidRDefault="00000000" w:rsidP="00901268">
      <w:pPr>
        <w:pStyle w:val="be358f00-9758-446e-aec5-cde8345aeef3"/>
        <w:keepNext/>
        <w:jc w:val="center"/>
        <w:rPr>
          <w:rFonts w:hint="eastAsia"/>
        </w:rPr>
      </w:pPr>
      <w:r>
        <w:rPr>
          <w:rFonts w:ascii="宋体" w:eastAsia="宋体" w:hAnsi="宋体" w:cs="宋体" w:hint="eastAsia"/>
          <w:noProof/>
        </w:rPr>
        <w:lastRenderedPageBreak/>
        <w:drawing>
          <wp:inline distT="0" distB="0" distL="0" distR="0" wp14:anchorId="6C28D3BC" wp14:editId="754FCAA8">
            <wp:extent cx="3865880" cy="2866390"/>
            <wp:effectExtent l="0" t="0" r="1270" b="10160"/>
            <wp:docPr id="12056873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7302" name="图片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65880" cy="2866390"/>
                    </a:xfrm>
                    <a:prstGeom prst="rect">
                      <a:avLst/>
                    </a:prstGeom>
                    <a:noFill/>
                    <a:ln>
                      <a:noFill/>
                    </a:ln>
                  </pic:spPr>
                </pic:pic>
              </a:graphicData>
            </a:graphic>
          </wp:inline>
        </w:drawing>
      </w:r>
    </w:p>
    <w:p w14:paraId="4AFF6C8C" w14:textId="158A6748" w:rsidR="00E3069D" w:rsidRDefault="00901268" w:rsidP="00901268">
      <w:pPr>
        <w:pStyle w:val="a7"/>
        <w:jc w:val="center"/>
        <w:rPr>
          <w:rFonts w:ascii="宋体" w:eastAsia="宋体" w:hAnsi="宋体" w:cs="宋体" w:hint="eastAsia"/>
        </w:rPr>
      </w:pPr>
      <w:r>
        <w:rPr>
          <w:rFonts w:hint="eastAsia"/>
        </w:rPr>
        <w:t>图</w:t>
      </w:r>
      <w:r>
        <w:rPr>
          <w:rFonts w:hint="eastAsia"/>
        </w:rPr>
        <w:t xml:space="preserve">15 </w:t>
      </w:r>
      <w:r>
        <w:rPr>
          <w:rFonts w:hint="eastAsia"/>
        </w:rPr>
        <w:t>网球</w:t>
      </w:r>
      <w:r>
        <w:rPr>
          <w:rFonts w:hint="eastAsia"/>
        </w:rPr>
        <w:t>y</w:t>
      </w:r>
      <w:proofErr w:type="gramStart"/>
      <w:r>
        <w:rPr>
          <w:rFonts w:hint="eastAsia"/>
        </w:rPr>
        <w:t>坐标随帧数</w:t>
      </w:r>
      <w:proofErr w:type="gramEnd"/>
      <w:r>
        <w:rPr>
          <w:rFonts w:hint="eastAsia"/>
        </w:rPr>
        <w:t>变化的差分图</w:t>
      </w:r>
    </w:p>
    <w:p w14:paraId="43F40DED" w14:textId="62419162" w:rsidR="00E3069D" w:rsidRDefault="00000000">
      <w:pPr>
        <w:pStyle w:val="be358f00-9758-446e-aec5-cde8345aeef3"/>
        <w:ind w:left="800" w:firstLine="0"/>
        <w:rPr>
          <w:rFonts w:ascii="Times New Roman" w:eastAsia="宋体" w:hAnsi="Times New Roman" w:cs="Times New Roman"/>
          <w:sz w:val="24"/>
          <w:szCs w:val="24"/>
        </w:rPr>
      </w:pPr>
      <w:r>
        <w:rPr>
          <w:rFonts w:ascii="Times New Roman" w:eastAsia="宋体" w:hAnsi="Times New Roman" w:cs="Times New Roman"/>
          <w:sz w:val="24"/>
          <w:szCs w:val="24"/>
        </w:rPr>
        <w:t>在</w:t>
      </w:r>
      <w:commentRangeStart w:id="101"/>
      <w:commentRangeStart w:id="102"/>
      <w:r>
        <w:rPr>
          <w:rFonts w:ascii="Times New Roman" w:eastAsia="宋体" w:hAnsi="Times New Roman" w:cs="Times New Roman"/>
          <w:sz w:val="24"/>
          <w:szCs w:val="24"/>
        </w:rPr>
        <w:t>图</w:t>
      </w:r>
      <w:commentRangeEnd w:id="101"/>
      <w:r>
        <w:rPr>
          <w:rFonts w:ascii="Times New Roman" w:hAnsi="Times New Roman" w:cs="Times New Roman"/>
          <w:sz w:val="24"/>
          <w:szCs w:val="24"/>
        </w:rPr>
        <w:commentReference w:id="101"/>
      </w:r>
      <w:commentRangeEnd w:id="102"/>
      <w:r w:rsidR="00901268">
        <w:rPr>
          <w:rStyle w:val="aff0"/>
          <w:rFonts w:asciiTheme="minorHAnsi" w:hAnsiTheme="minorHAnsi"/>
          <w:bCs w:val="0"/>
        </w:rPr>
        <w:commentReference w:id="102"/>
      </w:r>
      <w:r w:rsidR="00901268">
        <w:rPr>
          <w:rFonts w:ascii="Times New Roman" w:eastAsia="宋体" w:hAnsi="Times New Roman" w:cs="Times New Roman" w:hint="eastAsia"/>
          <w:sz w:val="24"/>
          <w:szCs w:val="24"/>
        </w:rPr>
        <w:t>15</w:t>
      </w:r>
      <w:r>
        <w:rPr>
          <w:rFonts w:ascii="Times New Roman" w:eastAsia="宋体" w:hAnsi="Times New Roman" w:cs="Times New Roman"/>
          <w:sz w:val="24"/>
          <w:szCs w:val="24"/>
        </w:rPr>
        <w:t>中，红点是击球的时刻，经过观察得出规律：</w:t>
      </w:r>
    </w:p>
    <w:p w14:paraId="65298276" w14:textId="77777777" w:rsidR="00E3069D" w:rsidRDefault="00000000">
      <w:pPr>
        <w:pStyle w:val="be358f00-9758-446e-aec5-cde8345aeef3"/>
        <w:numPr>
          <w:ilvl w:val="1"/>
          <w:numId w:val="14"/>
        </w:numPr>
        <w:rPr>
          <w:rFonts w:ascii="Times New Roman" w:eastAsia="宋体" w:hAnsi="Times New Roman" w:cs="Times New Roman"/>
          <w:sz w:val="24"/>
          <w:szCs w:val="24"/>
        </w:rPr>
      </w:pPr>
      <w:r>
        <w:rPr>
          <w:rFonts w:ascii="Times New Roman" w:eastAsia="宋体" w:hAnsi="Times New Roman" w:cs="Times New Roman"/>
          <w:sz w:val="24"/>
          <w:szCs w:val="24"/>
        </w:rPr>
        <w:t>如果前一帧的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为正，当前帧的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为负，并且这种变化持续了一段时间，则网球被击球并开始向下运动。</w:t>
      </w:r>
    </w:p>
    <w:p w14:paraId="047ECF99" w14:textId="77777777" w:rsidR="00E3069D" w:rsidRDefault="00000000">
      <w:pPr>
        <w:pStyle w:val="be358f00-9758-446e-aec5-cde8345aeef3"/>
        <w:numPr>
          <w:ilvl w:val="1"/>
          <w:numId w:val="14"/>
        </w:numPr>
        <w:rPr>
          <w:rFonts w:ascii="Times New Roman" w:eastAsia="宋体" w:hAnsi="Times New Roman" w:cs="Times New Roman"/>
          <w:sz w:val="24"/>
          <w:szCs w:val="24"/>
        </w:rPr>
      </w:pPr>
      <w:r>
        <w:rPr>
          <w:rFonts w:ascii="Times New Roman" w:eastAsia="宋体" w:hAnsi="Times New Roman" w:cs="Times New Roman"/>
          <w:sz w:val="24"/>
          <w:szCs w:val="24"/>
        </w:rPr>
        <w:t>如果前一帧的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为负，当前帧的</w:t>
      </w:r>
      <w:r>
        <w:rPr>
          <w:rFonts w:ascii="Times New Roman" w:eastAsia="宋体" w:hAnsi="Times New Roman" w:cs="Times New Roman"/>
          <w:sz w:val="24"/>
          <w:szCs w:val="24"/>
        </w:rPr>
        <w:t>delta_y</w:t>
      </w:r>
      <w:r>
        <w:rPr>
          <w:rFonts w:ascii="Times New Roman" w:eastAsia="宋体" w:hAnsi="Times New Roman" w:cs="Times New Roman"/>
          <w:sz w:val="24"/>
          <w:szCs w:val="24"/>
        </w:rPr>
        <w:t>为正，并且这种变化持续了一段时间，则网球被击球并开始向上运动。</w:t>
      </w:r>
    </w:p>
    <w:p w14:paraId="0FEED52F" w14:textId="77777777" w:rsidR="00E3069D" w:rsidRDefault="00000000">
      <w:pPr>
        <w:pStyle w:val="be358f00-9758-446e-aec5-cde8345aeef3"/>
        <w:numPr>
          <w:ilvl w:val="0"/>
          <w:numId w:val="33"/>
        </w:numPr>
        <w:outlineLvl w:val="4"/>
        <w:rPr>
          <w:rFonts w:ascii="宋体" w:eastAsia="宋体" w:hAnsi="宋体" w:cs="宋体" w:hint="eastAsia"/>
          <w:b/>
          <w:bCs w:val="0"/>
          <w:sz w:val="24"/>
          <w:szCs w:val="24"/>
        </w:rPr>
      </w:pPr>
      <w:r>
        <w:rPr>
          <w:rFonts w:ascii="宋体" w:eastAsia="宋体" w:hAnsi="宋体" w:cs="宋体" w:hint="eastAsia"/>
          <w:b/>
          <w:bCs w:val="0"/>
          <w:sz w:val="24"/>
          <w:szCs w:val="24"/>
        </w:rPr>
        <w:t>击球时刻的自动检测</w:t>
      </w:r>
    </w:p>
    <w:p w14:paraId="5875332E" w14:textId="77777777" w:rsidR="00E3069D" w:rsidRDefault="00000000">
      <w:pPr>
        <w:pStyle w:val="be358f00-9758-446e-aec5-cde8345aeef3"/>
        <w:rPr>
          <w:rFonts w:ascii="宋体" w:eastAsia="宋体" w:hAnsi="宋体" w:cs="宋体" w:hint="eastAsia"/>
          <w:sz w:val="24"/>
          <w:szCs w:val="24"/>
        </w:rPr>
      </w:pPr>
      <w:commentRangeStart w:id="103"/>
      <w:commentRangeStart w:id="104"/>
      <w:r>
        <w:rPr>
          <w:rFonts w:ascii="宋体" w:eastAsia="宋体" w:hAnsi="宋体" w:cs="宋体" w:hint="eastAsia"/>
          <w:sz w:val="24"/>
          <w:szCs w:val="24"/>
        </w:rPr>
        <w:t>通过上述推导的规律，我们可以编写代码逻辑遍历网球y坐标的导数序列，自动检测出击球帧。</w:t>
      </w:r>
      <w:commentRangeEnd w:id="103"/>
      <w:r>
        <w:rPr>
          <w:sz w:val="24"/>
          <w:szCs w:val="24"/>
        </w:rPr>
        <w:commentReference w:id="103"/>
      </w:r>
      <w:commentRangeEnd w:id="104"/>
      <w:r w:rsidR="00901268">
        <w:rPr>
          <w:rStyle w:val="aff0"/>
          <w:rFonts w:asciiTheme="minorHAnsi" w:hAnsiTheme="minorHAnsi"/>
          <w:bCs w:val="0"/>
        </w:rPr>
        <w:commentReference w:id="104"/>
      </w:r>
    </w:p>
    <w:p w14:paraId="6958CAEF" w14:textId="77777777" w:rsidR="00E3069D" w:rsidRDefault="00000000">
      <w:pPr>
        <w:pStyle w:val="be358f00-9758-446e-aec5-cde8345aeef3"/>
        <w:numPr>
          <w:ilvl w:val="0"/>
          <w:numId w:val="17"/>
        </w:numPr>
        <w:ind w:firstLine="442"/>
        <w:outlineLvl w:val="1"/>
        <w:rPr>
          <w:rFonts w:ascii="Times New Roman" w:eastAsia="黑体" w:hAnsi="Times New Roman" w:cs="Times New Roman"/>
          <w:sz w:val="28"/>
          <w:szCs w:val="28"/>
        </w:rPr>
      </w:pPr>
      <w:bookmarkStart w:id="105" w:name="_Toc19364"/>
      <w:bookmarkStart w:id="106" w:name="_Toc27628"/>
      <w:r>
        <w:rPr>
          <w:rFonts w:ascii="Times New Roman" w:eastAsia="黑体" w:hAnsi="Times New Roman" w:cs="Times New Roman" w:hint="eastAsia"/>
          <w:sz w:val="28"/>
          <w:szCs w:val="28"/>
        </w:rPr>
        <w:t>数据分析及可视化</w:t>
      </w:r>
      <w:bookmarkEnd w:id="105"/>
      <w:bookmarkEnd w:id="106"/>
    </w:p>
    <w:p w14:paraId="0E6E167B" w14:textId="77777777" w:rsidR="00E3069D" w:rsidRDefault="00000000">
      <w:pPr>
        <w:pStyle w:val="be358f00-9758-446e-aec5-cde8345aeef3"/>
        <w:numPr>
          <w:ilvl w:val="0"/>
          <w:numId w:val="34"/>
        </w:numPr>
        <w:ind w:firstLine="442"/>
        <w:outlineLvl w:val="2"/>
        <w:rPr>
          <w:rFonts w:ascii="宋体" w:eastAsia="宋体" w:hAnsi="宋体" w:cs="宋体" w:hint="eastAsia"/>
          <w:sz w:val="28"/>
          <w:szCs w:val="28"/>
        </w:rPr>
      </w:pPr>
      <w:bookmarkStart w:id="107" w:name="_Toc10346"/>
      <w:bookmarkStart w:id="108" w:name="_Toc20888"/>
      <w:r>
        <w:rPr>
          <w:rFonts w:ascii="宋体" w:eastAsia="宋体" w:hAnsi="宋体" w:cs="宋体" w:hint="eastAsia"/>
          <w:sz w:val="28"/>
          <w:szCs w:val="28"/>
        </w:rPr>
        <w:t>迷你球场</w:t>
      </w:r>
      <w:bookmarkEnd w:id="107"/>
      <w:bookmarkEnd w:id="108"/>
    </w:p>
    <w:p w14:paraId="7CF3B519" w14:textId="77777777" w:rsidR="00901268" w:rsidRDefault="00000000" w:rsidP="00901268">
      <w:pPr>
        <w:pStyle w:val="be358f00-9758-446e-aec5-cde8345aeef3"/>
        <w:keepNext/>
        <w:ind w:firstLineChars="200" w:firstLine="472"/>
        <w:jc w:val="center"/>
        <w:rPr>
          <w:rFonts w:hint="eastAsia"/>
        </w:rPr>
      </w:pPr>
      <w:r>
        <w:rPr>
          <w:rFonts w:ascii="宋体" w:eastAsia="宋体" w:hAnsi="宋体" w:cs="宋体" w:hint="eastAsia"/>
          <w:sz w:val="24"/>
          <w:szCs w:val="24"/>
        </w:rPr>
        <w:t>迷你球场是系统中一种直观的可视化工具，通过将比赛场地上的运动员、网球，</w:t>
      </w:r>
      <w:r>
        <w:rPr>
          <w:rFonts w:ascii="宋体" w:eastAsia="宋体" w:hAnsi="宋体" w:cs="宋体" w:hint="eastAsia"/>
          <w:sz w:val="24"/>
          <w:szCs w:val="24"/>
        </w:rPr>
        <w:lastRenderedPageBreak/>
        <w:t>球速和落点等信息映射到一个简化的虚拟球场中，提供了比赛场景的全局视角。这个功能不仅帮助运动员和教练快速理解场上动态，还能用于分析战术执行情况及运动员的场地控制能力。迷你球场的可视化展示为技术数据与战术分析之间架起了一座桥梁，极大地提升了数据的可读性和指导性。</w:t>
      </w:r>
      <w:r>
        <w:rPr>
          <w:rFonts w:ascii="宋体" w:eastAsia="宋体" w:hAnsi="宋体" w:cs="宋体" w:hint="eastAsia"/>
          <w:noProof/>
        </w:rPr>
        <w:drawing>
          <wp:inline distT="0" distB="0" distL="0" distR="0" wp14:anchorId="111E7683" wp14:editId="58B52D38">
            <wp:extent cx="5454650" cy="3070860"/>
            <wp:effectExtent l="0" t="0" r="0" b="0"/>
            <wp:docPr id="8127955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95592"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62480" cy="3075888"/>
                    </a:xfrm>
                    <a:prstGeom prst="rect">
                      <a:avLst/>
                    </a:prstGeom>
                    <a:noFill/>
                    <a:ln>
                      <a:noFill/>
                    </a:ln>
                  </pic:spPr>
                </pic:pic>
              </a:graphicData>
            </a:graphic>
          </wp:inline>
        </w:drawing>
      </w:r>
    </w:p>
    <w:p w14:paraId="3061367D" w14:textId="18EA2041" w:rsidR="00E3069D" w:rsidRDefault="00901268" w:rsidP="00901268">
      <w:pPr>
        <w:pStyle w:val="a7"/>
        <w:jc w:val="center"/>
        <w:rPr>
          <w:rFonts w:ascii="宋体" w:eastAsia="宋体" w:hAnsi="宋体" w:cs="宋体" w:hint="eastAsia"/>
        </w:rPr>
      </w:pPr>
      <w:r>
        <w:rPr>
          <w:rFonts w:hint="eastAsia"/>
        </w:rPr>
        <w:t>图</w:t>
      </w:r>
      <w:r>
        <w:rPr>
          <w:rFonts w:hint="eastAsia"/>
        </w:rPr>
        <w:t xml:space="preserve">16 </w:t>
      </w:r>
      <w:r>
        <w:rPr>
          <w:rFonts w:hint="eastAsia"/>
        </w:rPr>
        <w:t>迷你球场</w:t>
      </w:r>
    </w:p>
    <w:p w14:paraId="1C743008" w14:textId="77777777" w:rsidR="00E3069D" w:rsidRDefault="00000000">
      <w:pPr>
        <w:pStyle w:val="b63ee27f-4cf3-414c-9275-d88e3f90795e"/>
        <w:numPr>
          <w:ilvl w:val="0"/>
          <w:numId w:val="35"/>
        </w:numPr>
        <w:ind w:firstLineChars="0"/>
        <w:outlineLvl w:val="3"/>
        <w:rPr>
          <w:rFonts w:ascii="宋体" w:eastAsia="宋体" w:hAnsi="宋体" w:cs="宋体" w:hint="eastAsia"/>
          <w:b w:val="0"/>
          <w:bCs w:val="0"/>
          <w:sz w:val="24"/>
          <w:szCs w:val="24"/>
        </w:rPr>
      </w:pPr>
      <w:bookmarkStart w:id="109" w:name="_Toc20753"/>
      <w:bookmarkStart w:id="110" w:name="_Toc7625"/>
      <w:r>
        <w:rPr>
          <w:rFonts w:ascii="宋体" w:eastAsia="宋体" w:hAnsi="宋体" w:cs="宋体" w:hint="eastAsia"/>
          <w:b w:val="0"/>
          <w:bCs w:val="0"/>
          <w:sz w:val="24"/>
          <w:szCs w:val="24"/>
        </w:rPr>
        <w:t>实现原理</w:t>
      </w:r>
      <w:bookmarkEnd w:id="109"/>
      <w:bookmarkEnd w:id="110"/>
    </w:p>
    <w:p w14:paraId="3063557C" w14:textId="77777777" w:rsidR="00E3069D" w:rsidRDefault="00000000">
      <w:pPr>
        <w:pStyle w:val="be358f00-9758-446e-aec5-cde8345aeef3"/>
        <w:rPr>
          <w:rFonts w:ascii="宋体" w:eastAsia="宋体" w:hAnsi="宋体" w:cs="宋体" w:hint="eastAsia"/>
        </w:rPr>
      </w:pPr>
      <w:r>
        <w:rPr>
          <w:rFonts w:ascii="Times New Roman" w:eastAsia="宋体" w:hAnsi="Times New Roman" w:cs="Times New Roman"/>
          <w:sz w:val="24"/>
          <w:szCs w:val="24"/>
        </w:rPr>
        <w:t>迷你球场的实现基于单应矩阵</w:t>
      </w:r>
      <w:r>
        <w:rPr>
          <w:rFonts w:ascii="Times New Roman" w:eastAsia="宋体" w:hAnsi="Times New Roman" w:cs="Times New Roman"/>
          <w:sz w:val="24"/>
          <w:szCs w:val="24"/>
        </w:rPr>
        <w:t xml:space="preserve"> (Homography Matrix)*</w:t>
      </w:r>
      <w:r>
        <w:rPr>
          <w:rFonts w:ascii="Times New Roman" w:eastAsia="宋体" w:hAnsi="Times New Roman" w:cs="Times New Roman"/>
          <w:sz w:val="24"/>
          <w:szCs w:val="24"/>
        </w:rPr>
        <w:t>和球场关键点标定，通过将比赛视频中的实际场地投影到标准化的虚拟球场上。这个投影过程确保了视频中捕捉到的每个物体（如球员和网球）的实际坐标能精确映射到虚拟球场的对应位置。</w:t>
      </w:r>
    </w:p>
    <w:p w14:paraId="6DD340D3" w14:textId="77777777" w:rsidR="00E3069D" w:rsidRDefault="00000000">
      <w:pPr>
        <w:pStyle w:val="b63ee27f-4cf3-414c-9275-d88e3f90795e"/>
        <w:numPr>
          <w:ilvl w:val="0"/>
          <w:numId w:val="35"/>
        </w:numPr>
        <w:ind w:firstLineChars="0"/>
        <w:outlineLvl w:val="3"/>
        <w:rPr>
          <w:rFonts w:ascii="宋体" w:eastAsia="宋体" w:hAnsi="宋体" w:cs="宋体" w:hint="eastAsia"/>
          <w:b w:val="0"/>
          <w:bCs w:val="0"/>
          <w:sz w:val="24"/>
          <w:szCs w:val="24"/>
        </w:rPr>
      </w:pPr>
      <w:bookmarkStart w:id="111" w:name="_Toc3876"/>
      <w:bookmarkStart w:id="112" w:name="_Toc23885"/>
      <w:r>
        <w:rPr>
          <w:rFonts w:ascii="宋体" w:eastAsia="宋体" w:hAnsi="宋体" w:cs="宋体" w:hint="eastAsia"/>
          <w:b w:val="0"/>
          <w:bCs w:val="0"/>
          <w:sz w:val="24"/>
          <w:szCs w:val="24"/>
        </w:rPr>
        <w:t>具体步骤</w:t>
      </w:r>
      <w:bookmarkEnd w:id="111"/>
      <w:bookmarkEnd w:id="112"/>
    </w:p>
    <w:p w14:paraId="5C6AC321" w14:textId="77777777" w:rsidR="00E3069D" w:rsidRDefault="00000000">
      <w:pPr>
        <w:pStyle w:val="be358f00-9758-446e-aec5-cde8345aeef3"/>
        <w:numPr>
          <w:ilvl w:val="0"/>
          <w:numId w:val="36"/>
        </w:numPr>
        <w:ind w:left="805" w:hanging="363"/>
        <w:outlineLvl w:val="4"/>
        <w:rPr>
          <w:rFonts w:ascii="宋体" w:eastAsia="宋体" w:hAnsi="宋体" w:cs="宋体" w:hint="eastAsia"/>
          <w:b/>
          <w:bCs w:val="0"/>
        </w:rPr>
      </w:pPr>
      <w:r>
        <w:rPr>
          <w:rFonts w:ascii="宋体" w:eastAsia="宋体" w:hAnsi="宋体" w:cs="宋体" w:hint="eastAsia"/>
          <w:b/>
          <w:bCs w:val="0"/>
        </w:rPr>
        <w:t xml:space="preserve">关键点检测与映射  </w:t>
      </w:r>
    </w:p>
    <w:p w14:paraId="06CCB929" w14:textId="77777777" w:rsidR="00E3069D" w:rsidRDefault="00000000">
      <w:pPr>
        <w:pStyle w:val="be358f00-9758-446e-aec5-cde8345aeef3"/>
        <w:rPr>
          <w:rFonts w:ascii="宋体" w:eastAsia="宋体" w:hAnsi="宋体" w:cs="宋体" w:hint="eastAsia"/>
          <w:b/>
          <w:bCs w:val="0"/>
          <w:sz w:val="24"/>
          <w:szCs w:val="24"/>
        </w:rPr>
      </w:pPr>
      <w:r>
        <w:rPr>
          <w:rFonts w:ascii="宋体" w:eastAsia="宋体" w:hAnsi="宋体" w:cs="宋体" w:hint="eastAsia"/>
          <w:sz w:val="24"/>
          <w:szCs w:val="24"/>
        </w:rPr>
        <w:lastRenderedPageBreak/>
        <w:t>系统首先利用前述的球场关键点检测技术，识别出场地的边界线、服务区等重要区域。通过单应矩阵，将这些实际场地的点映射到虚拟迷你球场上，创建一个与现实对应的标准化场地模型。</w:t>
      </w:r>
    </w:p>
    <w:p w14:paraId="76E80A25" w14:textId="77777777" w:rsidR="00E3069D" w:rsidRDefault="00000000">
      <w:pPr>
        <w:pStyle w:val="be358f00-9758-446e-aec5-cde8345aeef3"/>
        <w:numPr>
          <w:ilvl w:val="0"/>
          <w:numId w:val="36"/>
        </w:numPr>
        <w:ind w:left="805" w:hanging="363"/>
        <w:outlineLvl w:val="4"/>
        <w:rPr>
          <w:rFonts w:ascii="宋体" w:eastAsia="宋体" w:hAnsi="宋体" w:cs="宋体" w:hint="eastAsia"/>
          <w:b/>
          <w:bCs w:val="0"/>
          <w:sz w:val="24"/>
          <w:szCs w:val="24"/>
        </w:rPr>
      </w:pPr>
      <w:r>
        <w:rPr>
          <w:rFonts w:ascii="宋体" w:eastAsia="宋体" w:hAnsi="宋体" w:cs="宋体" w:hint="eastAsia"/>
          <w:b/>
          <w:bCs w:val="0"/>
          <w:sz w:val="24"/>
          <w:szCs w:val="24"/>
        </w:rPr>
        <w:t>物体追踪与显示</w:t>
      </w:r>
    </w:p>
    <w:p w14:paraId="3EDA2CBF"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实时捕捉球员和网球的运动轨迹后，系统将它们的坐标位置同步映射到迷你球场上，直观地展示球员的运动路径、网球的飞行轨迹和每一次落点。每个击球动作的结果（如球速、落点）都能在迷你球场上得到反映。</w:t>
      </w:r>
    </w:p>
    <w:p w14:paraId="52F3663D" w14:textId="77777777" w:rsidR="00E3069D" w:rsidRDefault="00000000">
      <w:pPr>
        <w:pStyle w:val="be358f00-9758-446e-aec5-cde8345aeef3"/>
        <w:numPr>
          <w:ilvl w:val="0"/>
          <w:numId w:val="34"/>
        </w:numPr>
        <w:ind w:firstLine="442"/>
        <w:outlineLvl w:val="2"/>
        <w:rPr>
          <w:rFonts w:ascii="宋体" w:eastAsia="宋体" w:hAnsi="宋体" w:cs="宋体" w:hint="eastAsia"/>
          <w:sz w:val="28"/>
          <w:szCs w:val="28"/>
        </w:rPr>
      </w:pPr>
      <w:bookmarkStart w:id="113" w:name="_Toc3590"/>
      <w:bookmarkStart w:id="114" w:name="_Toc8045"/>
      <w:r>
        <w:rPr>
          <w:rFonts w:ascii="宋体" w:eastAsia="宋体" w:hAnsi="宋体" w:cs="宋体" w:hint="eastAsia"/>
          <w:sz w:val="28"/>
          <w:szCs w:val="28"/>
        </w:rPr>
        <w:t>球速可视化</w:t>
      </w:r>
      <w:bookmarkEnd w:id="113"/>
      <w:bookmarkEnd w:id="114"/>
    </w:p>
    <w:p w14:paraId="5EA61D9B"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球速可视化是系统中另一项重要功能，它通过追踪网球的飞行轨迹和击球后速度变化，直观展示每次击球的具体速度。这一功能不仅为教练和运动员提供了量化的击球反馈，也为他们调整击球技术和发力策略提供了科学依据。球速数据能够精确地反映出每次击球的力量、速度和节奏，是提高球员表现的关键技术指标之一。</w:t>
      </w:r>
    </w:p>
    <w:p w14:paraId="25CAAF48" w14:textId="77777777" w:rsidR="00E3069D" w:rsidRDefault="00000000">
      <w:pPr>
        <w:pStyle w:val="b63ee27f-4cf3-414c-9275-d88e3f90795e"/>
        <w:numPr>
          <w:ilvl w:val="0"/>
          <w:numId w:val="37"/>
        </w:numPr>
        <w:ind w:firstLineChars="0"/>
        <w:outlineLvl w:val="3"/>
        <w:rPr>
          <w:rFonts w:ascii="宋体" w:eastAsia="宋体" w:hAnsi="宋体" w:cs="宋体" w:hint="eastAsia"/>
          <w:b w:val="0"/>
          <w:bCs w:val="0"/>
          <w:sz w:val="24"/>
          <w:szCs w:val="24"/>
        </w:rPr>
      </w:pPr>
      <w:bookmarkStart w:id="115" w:name="_Toc20536"/>
      <w:bookmarkStart w:id="116" w:name="_Toc636"/>
      <w:r>
        <w:rPr>
          <w:rFonts w:ascii="宋体" w:eastAsia="宋体" w:hAnsi="宋体" w:cs="宋体" w:hint="eastAsia"/>
          <w:b w:val="0"/>
          <w:bCs w:val="0"/>
          <w:sz w:val="24"/>
          <w:szCs w:val="24"/>
        </w:rPr>
        <w:t>实现原理</w:t>
      </w:r>
      <w:bookmarkEnd w:id="115"/>
      <w:bookmarkEnd w:id="116"/>
    </w:p>
    <w:p w14:paraId="6BB32D2D"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球速的计算基于视频帧速率和网球的连续运动轨迹。具体来说，通过追踪网球在多帧视频中的位置变化，系统可以计算出网球在击球瞬间的速度，并将其可视化展示出来。</w:t>
      </w:r>
    </w:p>
    <w:p w14:paraId="53D91740" w14:textId="77777777" w:rsidR="00E3069D" w:rsidRDefault="00000000">
      <w:pPr>
        <w:pStyle w:val="b63ee27f-4cf3-414c-9275-d88e3f90795e"/>
        <w:numPr>
          <w:ilvl w:val="0"/>
          <w:numId w:val="37"/>
        </w:numPr>
        <w:ind w:firstLineChars="0"/>
        <w:outlineLvl w:val="3"/>
        <w:rPr>
          <w:rFonts w:ascii="宋体" w:eastAsia="宋体" w:hAnsi="宋体" w:cs="宋体" w:hint="eastAsia"/>
          <w:b w:val="0"/>
          <w:bCs w:val="0"/>
          <w:sz w:val="24"/>
          <w:szCs w:val="24"/>
        </w:rPr>
      </w:pPr>
      <w:bookmarkStart w:id="117" w:name="_Toc11463"/>
      <w:bookmarkStart w:id="118" w:name="_Toc15482"/>
      <w:r>
        <w:rPr>
          <w:rFonts w:ascii="宋体" w:eastAsia="宋体" w:hAnsi="宋体" w:cs="宋体" w:hint="eastAsia"/>
          <w:b w:val="0"/>
          <w:bCs w:val="0"/>
          <w:sz w:val="24"/>
          <w:szCs w:val="24"/>
        </w:rPr>
        <w:t>实现步骤</w:t>
      </w:r>
      <w:bookmarkEnd w:id="117"/>
      <w:bookmarkEnd w:id="118"/>
    </w:p>
    <w:p w14:paraId="4A5DCE7D" w14:textId="77777777" w:rsidR="00E3069D" w:rsidRDefault="00000000">
      <w:pPr>
        <w:pStyle w:val="be358f00-9758-446e-aec5-cde8345aeef3"/>
        <w:numPr>
          <w:ilvl w:val="0"/>
          <w:numId w:val="38"/>
        </w:numPr>
        <w:ind w:left="800" w:hanging="360"/>
        <w:rPr>
          <w:rFonts w:ascii="宋体" w:eastAsia="宋体" w:hAnsi="宋体" w:cs="宋体" w:hint="eastAsia"/>
          <w:b/>
          <w:bCs w:val="0"/>
          <w:sz w:val="24"/>
          <w:szCs w:val="24"/>
        </w:rPr>
      </w:pPr>
      <w:r>
        <w:rPr>
          <w:rFonts w:ascii="宋体" w:eastAsia="宋体" w:hAnsi="宋体" w:cs="宋体" w:hint="eastAsia"/>
          <w:b/>
          <w:bCs w:val="0"/>
          <w:sz w:val="24"/>
          <w:szCs w:val="24"/>
        </w:rPr>
        <w:t>网球轨迹捕捉</w:t>
      </w:r>
    </w:p>
    <w:p w14:paraId="0BC75BE4" w14:textId="77777777" w:rsidR="00E3069D" w:rsidRDefault="00000000">
      <w:pPr>
        <w:pStyle w:val="be358f00-9758-446e-aec5-cde8345aeef3"/>
        <w:ind w:left="800" w:firstLine="0"/>
        <w:rPr>
          <w:rFonts w:ascii="宋体" w:eastAsia="宋体" w:hAnsi="宋体" w:cs="宋体" w:hint="eastAsia"/>
          <w:sz w:val="24"/>
          <w:szCs w:val="24"/>
        </w:rPr>
      </w:pPr>
      <w:r>
        <w:rPr>
          <w:rFonts w:ascii="宋体" w:eastAsia="宋体" w:hAnsi="宋体" w:cs="宋体" w:hint="eastAsia"/>
          <w:sz w:val="24"/>
          <w:szCs w:val="24"/>
        </w:rPr>
        <w:lastRenderedPageBreak/>
        <w:t>系统通过前述的网球追踪技术，捕捉网球在击球后的连续位置变化。每一帧视频都记录了网球的准确坐标。</w:t>
      </w:r>
    </w:p>
    <w:p w14:paraId="7A1D026E" w14:textId="77777777" w:rsidR="00E3069D" w:rsidRDefault="00000000">
      <w:pPr>
        <w:pStyle w:val="be358f00-9758-446e-aec5-cde8345aeef3"/>
        <w:numPr>
          <w:ilvl w:val="0"/>
          <w:numId w:val="38"/>
        </w:numPr>
        <w:ind w:left="800" w:hanging="360"/>
        <w:rPr>
          <w:rFonts w:ascii="宋体" w:eastAsia="宋体" w:hAnsi="宋体" w:cs="宋体" w:hint="eastAsia"/>
          <w:b/>
          <w:bCs w:val="0"/>
          <w:sz w:val="24"/>
          <w:szCs w:val="24"/>
        </w:rPr>
      </w:pPr>
      <w:r>
        <w:rPr>
          <w:rFonts w:ascii="宋体" w:eastAsia="宋体" w:hAnsi="宋体" w:cs="宋体" w:hint="eastAsia"/>
          <w:b/>
          <w:bCs w:val="0"/>
          <w:sz w:val="24"/>
          <w:szCs w:val="24"/>
        </w:rPr>
        <w:t>速度计算</w:t>
      </w:r>
    </w:p>
    <w:p w14:paraId="45F3368A" w14:textId="77777777" w:rsidR="00E3069D" w:rsidRDefault="00000000">
      <w:pPr>
        <w:pStyle w:val="be358f00-9758-446e-aec5-cde8345aeef3"/>
        <w:ind w:left="800" w:firstLine="0"/>
        <w:rPr>
          <w:rFonts w:ascii="宋体" w:eastAsia="宋体" w:hAnsi="宋体" w:cs="宋体" w:hint="eastAsia"/>
          <w:sz w:val="24"/>
          <w:szCs w:val="24"/>
        </w:rPr>
      </w:pPr>
      <w:r>
        <w:rPr>
          <w:rFonts w:ascii="宋体" w:eastAsia="宋体" w:hAnsi="宋体" w:cs="宋体" w:hint="eastAsia"/>
          <w:sz w:val="24"/>
          <w:szCs w:val="24"/>
        </w:rPr>
        <w:t>根据视频的帧速率 (fps)和网球在迷你球场上在相邻帧之间的位移，系统根据比例尺自动计算网球在击球后短时间内的速度。</w:t>
      </w:r>
    </w:p>
    <w:commentRangeStart w:id="119"/>
    <w:p w14:paraId="1E801A49" w14:textId="77777777" w:rsidR="00E3069D" w:rsidRDefault="00000000">
      <w:pPr>
        <w:pStyle w:val="be358f00-9758-446e-aec5-cde8345aeef3"/>
        <w:ind w:left="800" w:firstLine="0"/>
        <w:jc w:val="center"/>
        <w:rPr>
          <w:rFonts w:ascii="宋体" w:eastAsia="宋体" w:hAnsi="宋体" w:cs="宋体" w:hint="eastAsia"/>
          <w:sz w:val="24"/>
          <w:szCs w:val="24"/>
        </w:rPr>
      </w:pPr>
      <w:r>
        <w:rPr>
          <w:rFonts w:ascii="宋体" w:eastAsia="宋体" w:hAnsi="宋体" w:cs="宋体" w:hint="eastAsia"/>
          <w:position w:val="-26"/>
          <w:sz w:val="24"/>
          <w:szCs w:val="24"/>
        </w:rPr>
        <w:object w:dxaOrig="2600" w:dyaOrig="660" w14:anchorId="7D12B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15pt;height:33.25pt" o:ole="">
            <v:imagedata r:id="rId32" o:title=""/>
          </v:shape>
          <o:OLEObject Type="Embed" ProgID="Equation.KSEE3" ShapeID="_x0000_i1025" DrawAspect="Content" ObjectID="_1789761523" r:id="rId33"/>
        </w:object>
      </w:r>
      <w:commentRangeEnd w:id="119"/>
      <w:r>
        <w:rPr>
          <w:sz w:val="24"/>
          <w:szCs w:val="24"/>
        </w:rPr>
        <w:commentReference w:id="119"/>
      </w:r>
    </w:p>
    <w:p w14:paraId="4483FA11" w14:textId="77777777" w:rsidR="00E3069D" w:rsidRDefault="00000000">
      <w:pPr>
        <w:pStyle w:val="be358f00-9758-446e-aec5-cde8345aeef3"/>
        <w:numPr>
          <w:ilvl w:val="0"/>
          <w:numId w:val="38"/>
        </w:numPr>
        <w:ind w:left="800" w:hanging="360"/>
        <w:rPr>
          <w:rFonts w:ascii="宋体" w:eastAsia="宋体" w:hAnsi="宋体" w:cs="宋体" w:hint="eastAsia"/>
          <w:b/>
          <w:bCs w:val="0"/>
          <w:sz w:val="24"/>
          <w:szCs w:val="24"/>
        </w:rPr>
      </w:pPr>
      <w:r>
        <w:rPr>
          <w:rFonts w:ascii="宋体" w:eastAsia="宋体" w:hAnsi="宋体" w:cs="宋体" w:hint="eastAsia"/>
          <w:b/>
          <w:bCs w:val="0"/>
          <w:sz w:val="24"/>
          <w:szCs w:val="24"/>
        </w:rPr>
        <w:t>可视化展示</w:t>
      </w:r>
    </w:p>
    <w:p w14:paraId="6D42624B" w14:textId="77777777" w:rsidR="00901268" w:rsidRDefault="00000000" w:rsidP="00901268">
      <w:pPr>
        <w:pStyle w:val="be358f00-9758-446e-aec5-cde8345aeef3"/>
        <w:keepNext/>
        <w:ind w:left="800" w:firstLine="0"/>
        <w:rPr>
          <w:rFonts w:hint="eastAsia"/>
        </w:rPr>
      </w:pPr>
      <w:r>
        <w:rPr>
          <w:rFonts w:ascii="宋体" w:eastAsia="宋体" w:hAnsi="宋体" w:cs="宋体" w:hint="eastAsia"/>
          <w:noProof/>
          <w:sz w:val="24"/>
          <w:szCs w:val="24"/>
        </w:rPr>
        <w:drawing>
          <wp:inline distT="0" distB="0" distL="0" distR="0" wp14:anchorId="3994AEF0" wp14:editId="1807EEC1">
            <wp:extent cx="4248150" cy="2774950"/>
            <wp:effectExtent l="0" t="0" r="0" b="6350"/>
            <wp:docPr id="20634937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93715"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67183" cy="2787370"/>
                    </a:xfrm>
                    <a:prstGeom prst="rect">
                      <a:avLst/>
                    </a:prstGeom>
                    <a:noFill/>
                    <a:ln>
                      <a:noFill/>
                    </a:ln>
                  </pic:spPr>
                </pic:pic>
              </a:graphicData>
            </a:graphic>
          </wp:inline>
        </w:drawing>
      </w:r>
    </w:p>
    <w:p w14:paraId="161D3911" w14:textId="597B0E92" w:rsidR="00E3069D" w:rsidRDefault="00901268" w:rsidP="00901268">
      <w:pPr>
        <w:pStyle w:val="a7"/>
        <w:jc w:val="center"/>
        <w:rPr>
          <w:rFonts w:ascii="宋体" w:eastAsia="宋体" w:hAnsi="宋体" w:cs="宋体" w:hint="eastAsia"/>
          <w:b/>
          <w:bCs/>
          <w:sz w:val="24"/>
          <w:szCs w:val="24"/>
        </w:rPr>
      </w:pPr>
      <w:r>
        <w:rPr>
          <w:rFonts w:hint="eastAsia"/>
        </w:rPr>
        <w:t>图</w:t>
      </w:r>
      <w:r>
        <w:rPr>
          <w:rFonts w:hint="eastAsia"/>
        </w:rPr>
        <w:t xml:space="preserve">17 </w:t>
      </w:r>
      <w:r>
        <w:rPr>
          <w:rFonts w:hint="eastAsia"/>
        </w:rPr>
        <w:t>球速可视化展示</w:t>
      </w:r>
    </w:p>
    <w:p w14:paraId="7A230150" w14:textId="77777777" w:rsidR="00E3069D" w:rsidRDefault="00000000">
      <w:pPr>
        <w:pStyle w:val="be358f00-9758-446e-aec5-cde8345aeef3"/>
        <w:ind w:left="800" w:firstLine="0"/>
        <w:rPr>
          <w:rFonts w:ascii="宋体" w:eastAsia="宋体" w:hAnsi="宋体" w:cs="宋体" w:hint="eastAsia"/>
          <w:sz w:val="24"/>
          <w:szCs w:val="24"/>
        </w:rPr>
      </w:pPr>
      <w:r>
        <w:rPr>
          <w:rFonts w:ascii="宋体" w:eastAsia="宋体" w:hAnsi="宋体" w:cs="宋体" w:hint="eastAsia"/>
          <w:sz w:val="24"/>
          <w:szCs w:val="24"/>
        </w:rPr>
        <w:t>计算出的球速数据通过图形化界面展示，直观地呈现每次击球的速度变化。用户可以通过图表清楚地看到球速的峰值、变化趋势等信息，这为教练提供了详细的击球技术反馈。</w:t>
      </w:r>
    </w:p>
    <w:p w14:paraId="2BF6467C" w14:textId="77777777" w:rsidR="00E3069D" w:rsidRDefault="00000000">
      <w:pPr>
        <w:pStyle w:val="be358f00-9758-446e-aec5-cde8345aeef3"/>
        <w:numPr>
          <w:ilvl w:val="0"/>
          <w:numId w:val="34"/>
        </w:numPr>
        <w:ind w:firstLine="442"/>
        <w:outlineLvl w:val="2"/>
        <w:rPr>
          <w:rFonts w:ascii="宋体" w:eastAsia="宋体" w:hAnsi="宋体" w:cs="宋体" w:hint="eastAsia"/>
          <w:sz w:val="28"/>
          <w:szCs w:val="28"/>
        </w:rPr>
      </w:pPr>
      <w:bookmarkStart w:id="120" w:name="_Toc3319"/>
      <w:bookmarkStart w:id="121" w:name="_Toc18512"/>
      <w:r>
        <w:rPr>
          <w:rFonts w:ascii="宋体" w:eastAsia="宋体" w:hAnsi="宋体" w:cs="宋体" w:hint="eastAsia"/>
          <w:sz w:val="28"/>
          <w:szCs w:val="28"/>
        </w:rPr>
        <w:lastRenderedPageBreak/>
        <w:t>落点可视化</w:t>
      </w:r>
      <w:bookmarkEnd w:id="120"/>
      <w:bookmarkEnd w:id="121"/>
    </w:p>
    <w:p w14:paraId="21FAD698"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落点可视化是系统中的核心功能之一，它能够精确记录并展示每次击球的落点位置。通过将比赛中网球的落点信息以图形化方式呈现，运动员和教练可以直观地了解场地控制、战术执行以及比赛中不同区域的使用情况。</w:t>
      </w:r>
    </w:p>
    <w:p w14:paraId="2EDC303C" w14:textId="77777777" w:rsidR="00901268" w:rsidRDefault="00000000" w:rsidP="00901268">
      <w:pPr>
        <w:pStyle w:val="be358f00-9758-446e-aec5-cde8345aeef3"/>
        <w:keepNext/>
        <w:ind w:firstLine="0"/>
        <w:jc w:val="center"/>
        <w:rPr>
          <w:rFonts w:hint="eastAsia"/>
        </w:rPr>
      </w:pPr>
      <w:r>
        <w:rPr>
          <w:rFonts w:ascii="宋体" w:eastAsia="宋体" w:hAnsi="宋体" w:cs="宋体" w:hint="eastAsia"/>
          <w:noProof/>
          <w:sz w:val="24"/>
          <w:szCs w:val="24"/>
        </w:rPr>
        <w:drawing>
          <wp:inline distT="0" distB="0" distL="0" distR="0" wp14:anchorId="035F131F" wp14:editId="716D37CB">
            <wp:extent cx="1263650" cy="2684780"/>
            <wp:effectExtent l="0" t="0" r="0" b="1270"/>
            <wp:docPr id="6704355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35503"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271574" cy="2702095"/>
                    </a:xfrm>
                    <a:prstGeom prst="rect">
                      <a:avLst/>
                    </a:prstGeom>
                    <a:noFill/>
                    <a:ln>
                      <a:noFill/>
                    </a:ln>
                  </pic:spPr>
                </pic:pic>
              </a:graphicData>
            </a:graphic>
          </wp:inline>
        </w:drawing>
      </w:r>
    </w:p>
    <w:p w14:paraId="2F074D00" w14:textId="2A72B496" w:rsidR="00E3069D" w:rsidRDefault="00901268" w:rsidP="00901268">
      <w:pPr>
        <w:pStyle w:val="a7"/>
        <w:jc w:val="center"/>
        <w:rPr>
          <w:rFonts w:ascii="宋体" w:eastAsia="宋体" w:hAnsi="宋体" w:cs="宋体" w:hint="eastAsia"/>
          <w:sz w:val="24"/>
          <w:szCs w:val="24"/>
        </w:rPr>
      </w:pPr>
      <w:r>
        <w:rPr>
          <w:rFonts w:hint="eastAsia"/>
        </w:rPr>
        <w:t>图</w:t>
      </w:r>
      <w:r>
        <w:rPr>
          <w:rFonts w:hint="eastAsia"/>
        </w:rPr>
        <w:t xml:space="preserve">18 </w:t>
      </w:r>
      <w:r>
        <w:rPr>
          <w:rFonts w:hint="eastAsia"/>
        </w:rPr>
        <w:t>落点可视化展示</w:t>
      </w:r>
    </w:p>
    <w:p w14:paraId="4621D34A" w14:textId="77777777" w:rsidR="00E3069D" w:rsidRDefault="00000000">
      <w:pPr>
        <w:pStyle w:val="b63ee27f-4cf3-414c-9275-d88e3f90795e"/>
        <w:numPr>
          <w:ilvl w:val="0"/>
          <w:numId w:val="39"/>
        </w:numPr>
        <w:ind w:firstLineChars="0"/>
        <w:outlineLvl w:val="3"/>
        <w:rPr>
          <w:rFonts w:ascii="宋体" w:eastAsia="宋体" w:hAnsi="宋体" w:cs="宋体" w:hint="eastAsia"/>
          <w:b w:val="0"/>
          <w:bCs w:val="0"/>
          <w:sz w:val="24"/>
          <w:szCs w:val="24"/>
        </w:rPr>
      </w:pPr>
      <w:bookmarkStart w:id="122" w:name="_Toc14216"/>
      <w:bookmarkStart w:id="123" w:name="_Toc703"/>
      <w:r>
        <w:rPr>
          <w:rFonts w:ascii="宋体" w:eastAsia="宋体" w:hAnsi="宋体" w:cs="宋体" w:hint="eastAsia"/>
          <w:b w:val="0"/>
          <w:bCs w:val="0"/>
          <w:sz w:val="24"/>
          <w:szCs w:val="24"/>
        </w:rPr>
        <w:t>实现原理</w:t>
      </w:r>
      <w:bookmarkEnd w:id="122"/>
      <w:bookmarkEnd w:id="123"/>
    </w:p>
    <w:p w14:paraId="1AB39301"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落点可视化依赖于前述的网球追踪和单应矩阵技术。通过追踪网球的飞行路径并结合球场的关键点标定，系统能够将网球在实际比赛中的落点精确映射到虚拟球场上，形成落点分布图。</w:t>
      </w:r>
    </w:p>
    <w:p w14:paraId="761B4E06" w14:textId="77777777" w:rsidR="00E3069D" w:rsidRDefault="00000000">
      <w:pPr>
        <w:pStyle w:val="b63ee27f-4cf3-414c-9275-d88e3f90795e"/>
        <w:numPr>
          <w:ilvl w:val="0"/>
          <w:numId w:val="39"/>
        </w:numPr>
        <w:ind w:firstLineChars="0"/>
        <w:outlineLvl w:val="3"/>
        <w:rPr>
          <w:rFonts w:ascii="宋体" w:eastAsia="宋体" w:hAnsi="宋体" w:cs="宋体" w:hint="eastAsia"/>
          <w:b w:val="0"/>
          <w:bCs w:val="0"/>
          <w:sz w:val="24"/>
          <w:szCs w:val="24"/>
        </w:rPr>
      </w:pPr>
      <w:bookmarkStart w:id="124" w:name="_Toc13967"/>
      <w:bookmarkStart w:id="125" w:name="_Toc12581"/>
      <w:r>
        <w:rPr>
          <w:rFonts w:ascii="宋体" w:eastAsia="宋体" w:hAnsi="宋体" w:cs="宋体" w:hint="eastAsia"/>
          <w:b w:val="0"/>
          <w:bCs w:val="0"/>
          <w:sz w:val="24"/>
          <w:szCs w:val="24"/>
        </w:rPr>
        <w:t>关键功能与优势</w:t>
      </w:r>
      <w:bookmarkEnd w:id="124"/>
      <w:bookmarkEnd w:id="125"/>
    </w:p>
    <w:p w14:paraId="108D3305" w14:textId="77777777" w:rsidR="00E3069D" w:rsidRDefault="00000000">
      <w:pPr>
        <w:pStyle w:val="acbfdd8b-e11b-4d36-88ff-6049b138f862"/>
        <w:numPr>
          <w:ilvl w:val="0"/>
          <w:numId w:val="40"/>
        </w:numPr>
        <w:ind w:left="780" w:hanging="360"/>
        <w:rPr>
          <w:rFonts w:ascii="宋体" w:eastAsia="宋体" w:hAnsi="宋体" w:cs="宋体" w:hint="eastAsia"/>
          <w:b/>
          <w:bCs w:val="0"/>
          <w:sz w:val="24"/>
          <w:szCs w:val="24"/>
        </w:rPr>
      </w:pPr>
      <w:r>
        <w:rPr>
          <w:rFonts w:ascii="宋体" w:eastAsia="宋体" w:hAnsi="宋体" w:cs="宋体" w:hint="eastAsia"/>
          <w:b/>
          <w:bCs w:val="0"/>
          <w:sz w:val="24"/>
          <w:szCs w:val="24"/>
        </w:rPr>
        <w:t>直观的战术分析</w:t>
      </w:r>
    </w:p>
    <w:p w14:paraId="13EAFD98" w14:textId="77777777" w:rsidR="00E3069D" w:rsidRDefault="00000000">
      <w:pPr>
        <w:pStyle w:val="acbfdd8b-e11b-4d36-88ff-6049b138f862"/>
        <w:ind w:left="780"/>
        <w:rPr>
          <w:rFonts w:ascii="宋体" w:eastAsia="宋体" w:hAnsi="宋体" w:cs="宋体" w:hint="eastAsia"/>
          <w:b/>
          <w:bCs w:val="0"/>
          <w:sz w:val="24"/>
          <w:szCs w:val="24"/>
        </w:rPr>
      </w:pPr>
      <w:r>
        <w:rPr>
          <w:rFonts w:ascii="宋体" w:eastAsia="宋体" w:hAnsi="宋体" w:cs="宋体" w:hint="eastAsia"/>
          <w:sz w:val="24"/>
          <w:szCs w:val="24"/>
        </w:rPr>
        <w:t>通过落点图，教练和运动员可以清晰看到每次击球的精确位置，分析网球在不</w:t>
      </w:r>
      <w:r>
        <w:rPr>
          <w:rFonts w:ascii="宋体" w:eastAsia="宋体" w:hAnsi="宋体" w:cs="宋体" w:hint="eastAsia"/>
          <w:sz w:val="24"/>
          <w:szCs w:val="24"/>
        </w:rPr>
        <w:lastRenderedPageBreak/>
        <w:t>同区域的分布情况。</w:t>
      </w:r>
    </w:p>
    <w:p w14:paraId="390F5B3A" w14:textId="77777777" w:rsidR="00E3069D" w:rsidRDefault="00000000">
      <w:pPr>
        <w:pStyle w:val="acbfdd8b-e11b-4d36-88ff-6049b138f862"/>
        <w:numPr>
          <w:ilvl w:val="0"/>
          <w:numId w:val="40"/>
        </w:numPr>
        <w:ind w:left="780" w:hanging="360"/>
        <w:rPr>
          <w:rFonts w:ascii="宋体" w:eastAsia="宋体" w:hAnsi="宋体" w:cs="宋体" w:hint="eastAsia"/>
          <w:b/>
          <w:bCs w:val="0"/>
          <w:sz w:val="24"/>
          <w:szCs w:val="24"/>
        </w:rPr>
      </w:pPr>
      <w:r>
        <w:rPr>
          <w:rFonts w:ascii="宋体" w:eastAsia="宋体" w:hAnsi="宋体" w:cs="宋体" w:hint="eastAsia"/>
          <w:b/>
          <w:bCs w:val="0"/>
          <w:sz w:val="24"/>
          <w:szCs w:val="24"/>
        </w:rPr>
        <w:t>战术改进与调整</w:t>
      </w:r>
    </w:p>
    <w:p w14:paraId="1D2BA3F4" w14:textId="77777777" w:rsidR="00E3069D" w:rsidRDefault="00000000">
      <w:pPr>
        <w:pStyle w:val="acbfdd8b-e11b-4d36-88ff-6049b138f862"/>
        <w:ind w:left="780"/>
        <w:rPr>
          <w:rFonts w:ascii="宋体" w:eastAsia="宋体" w:hAnsi="宋体" w:cs="宋体" w:hint="eastAsia"/>
          <w:sz w:val="24"/>
          <w:szCs w:val="24"/>
        </w:rPr>
      </w:pPr>
      <w:r>
        <w:rPr>
          <w:rFonts w:ascii="宋体" w:eastAsia="宋体" w:hAnsi="宋体" w:cs="宋体" w:hint="eastAsia"/>
          <w:sz w:val="24"/>
          <w:szCs w:val="24"/>
        </w:rPr>
        <w:t>通过对落点数据的汇总与分析，系统帮助用户识别场地使用的偏好与盲点，为战术改进提供数据支持。</w:t>
      </w:r>
      <w:commentRangeStart w:id="126"/>
      <w:commentRangeEnd w:id="126"/>
      <w:r>
        <w:commentReference w:id="126"/>
      </w:r>
    </w:p>
    <w:p w14:paraId="0863D72B" w14:textId="77777777" w:rsidR="00E3069D" w:rsidRDefault="00000000">
      <w:pPr>
        <w:pStyle w:val="21bc9c4b-6a32-43e5-beaa-fd2d792c5735"/>
        <w:pageBreakBefore/>
        <w:jc w:val="center"/>
        <w:rPr>
          <w:rFonts w:ascii="宋体" w:eastAsia="宋体" w:hAnsi="宋体" w:cs="宋体" w:hint="eastAsia"/>
        </w:rPr>
      </w:pPr>
      <w:bookmarkStart w:id="127" w:name="_Toc12336"/>
      <w:bookmarkStart w:id="128" w:name="_Toc1513"/>
      <w:bookmarkStart w:id="129" w:name="_Toc4888"/>
      <w:r>
        <w:rPr>
          <w:rFonts w:ascii="Times New Roman" w:eastAsia="黑体" w:hAnsi="Times New Roman" w:cs="Times New Roman" w:hint="eastAsia"/>
          <w:b w:val="0"/>
          <w:bCs/>
          <w:sz w:val="30"/>
          <w:szCs w:val="30"/>
        </w:rPr>
        <w:lastRenderedPageBreak/>
        <w:t>六、核心优势及前景</w:t>
      </w:r>
      <w:bookmarkEnd w:id="127"/>
      <w:bookmarkEnd w:id="128"/>
      <w:bookmarkEnd w:id="129"/>
    </w:p>
    <w:p w14:paraId="79424052" w14:textId="77777777" w:rsidR="00E3069D" w:rsidRDefault="00000000">
      <w:pPr>
        <w:pStyle w:val="be358f00-9758-446e-aec5-cde8345aeef3"/>
        <w:numPr>
          <w:ilvl w:val="0"/>
          <w:numId w:val="41"/>
        </w:numPr>
        <w:outlineLvl w:val="1"/>
        <w:rPr>
          <w:rFonts w:ascii="Times New Roman" w:eastAsia="黑体" w:hAnsi="Times New Roman" w:cs="Times New Roman"/>
          <w:sz w:val="28"/>
          <w:szCs w:val="28"/>
        </w:rPr>
      </w:pPr>
      <w:bookmarkStart w:id="130" w:name="_Toc27227"/>
      <w:bookmarkStart w:id="131" w:name="_Toc12093"/>
      <w:commentRangeStart w:id="132"/>
      <w:commentRangeStart w:id="133"/>
      <w:r>
        <w:rPr>
          <w:rFonts w:ascii="Times New Roman" w:eastAsia="黑体" w:hAnsi="Times New Roman" w:cs="Times New Roman" w:hint="eastAsia"/>
          <w:sz w:val="28"/>
          <w:szCs w:val="28"/>
        </w:rPr>
        <w:t>核心优势</w:t>
      </w:r>
      <w:commentRangeEnd w:id="132"/>
      <w:r>
        <w:commentReference w:id="132"/>
      </w:r>
      <w:bookmarkEnd w:id="130"/>
      <w:bookmarkEnd w:id="131"/>
      <w:commentRangeEnd w:id="133"/>
      <w:r w:rsidR="00901268">
        <w:rPr>
          <w:rStyle w:val="aff0"/>
          <w:rFonts w:asciiTheme="minorHAnsi" w:hAnsiTheme="minorHAnsi"/>
          <w:bCs w:val="0"/>
        </w:rPr>
        <w:commentReference w:id="133"/>
      </w:r>
    </w:p>
    <w:p w14:paraId="0EA59341"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Tennis-Insight系统凭借其创新性和高性价比，具备明显的市场竞争力。相比于目前市场上高昂的技术解决方案，如鹰眼系统，Tennis-Insight通过集成开源技术，大幅度降低了开发成本和硬件要求。以下是该系统的核心优势：</w:t>
      </w:r>
    </w:p>
    <w:p w14:paraId="010ED4A6" w14:textId="77777777" w:rsidR="00E3069D" w:rsidRDefault="00000000">
      <w:pPr>
        <w:pStyle w:val="be358f00-9758-446e-aec5-cde8345aeef3"/>
        <w:numPr>
          <w:ilvl w:val="0"/>
          <w:numId w:val="42"/>
        </w:numPr>
        <w:rPr>
          <w:rFonts w:ascii="宋体" w:eastAsia="宋体" w:hAnsi="宋体" w:cs="宋体" w:hint="eastAsia"/>
          <w:sz w:val="24"/>
          <w:szCs w:val="24"/>
        </w:rPr>
      </w:pPr>
      <w:r>
        <w:rPr>
          <w:rFonts w:ascii="宋体" w:eastAsia="宋体" w:hAnsi="宋体" w:cs="宋体" w:hint="eastAsia"/>
          <w:sz w:val="24"/>
          <w:szCs w:val="24"/>
        </w:rPr>
        <w:t>开源技术，技术付费低</w:t>
      </w:r>
    </w:p>
    <w:p w14:paraId="310081FA"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系统充分利用开源的计算机视觉算法，减少了对昂贵专利技术的依赖，使得技术实现成本显著降低。对于学校和俱乐部等预算有限的用户群体，Tennis-Insight 的低成本优势尤为显著。</w:t>
      </w:r>
    </w:p>
    <w:p w14:paraId="7B872AF6" w14:textId="77777777" w:rsidR="00E3069D" w:rsidRDefault="00000000">
      <w:pPr>
        <w:pStyle w:val="be358f00-9758-446e-aec5-cde8345aeef3"/>
        <w:numPr>
          <w:ilvl w:val="0"/>
          <w:numId w:val="42"/>
        </w:numPr>
        <w:rPr>
          <w:rFonts w:ascii="宋体" w:eastAsia="宋体" w:hAnsi="宋体" w:cs="宋体" w:hint="eastAsia"/>
          <w:sz w:val="24"/>
          <w:szCs w:val="24"/>
        </w:rPr>
      </w:pPr>
      <w:r>
        <w:rPr>
          <w:rFonts w:ascii="宋体" w:eastAsia="宋体" w:hAnsi="宋体" w:cs="宋体" w:hint="eastAsia"/>
          <w:sz w:val="24"/>
          <w:szCs w:val="24"/>
        </w:rPr>
        <w:t>简单的硬件配置</w:t>
      </w:r>
    </w:p>
    <w:p w14:paraId="0B880E3A"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与传统的多机位、多传感器系统不同，Tennis-Insight只需要一个摄像头便可以完成球员、网球和球场的全方位分析。这大幅减少了设备安装和维护的复杂度，进一步降低了使用门槛。</w:t>
      </w:r>
    </w:p>
    <w:p w14:paraId="7D9683AF" w14:textId="77777777" w:rsidR="00E3069D" w:rsidRDefault="00000000">
      <w:pPr>
        <w:pStyle w:val="be358f00-9758-446e-aec5-cde8345aeef3"/>
        <w:numPr>
          <w:ilvl w:val="0"/>
          <w:numId w:val="42"/>
        </w:numPr>
        <w:rPr>
          <w:rFonts w:ascii="宋体" w:eastAsia="宋体" w:hAnsi="宋体" w:cs="宋体" w:hint="eastAsia"/>
          <w:sz w:val="24"/>
          <w:szCs w:val="24"/>
        </w:rPr>
      </w:pPr>
      <w:r>
        <w:rPr>
          <w:rFonts w:ascii="宋体" w:eastAsia="宋体" w:hAnsi="宋体" w:cs="宋体" w:hint="eastAsia"/>
          <w:sz w:val="24"/>
          <w:szCs w:val="24"/>
        </w:rPr>
        <w:t>极具竞争力的价格</w:t>
      </w:r>
    </w:p>
    <w:p w14:paraId="1246CEC2"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相比于动辄几十万甚至上百万美元的鹰眼系统，Tennis-Insight以远低于市场的价格提供类似的功能。通过降低技术门槛和成本，系统使得更多的运动员、教练和比赛组织方能够负担得起专业的比赛分析和辅助训练工具。</w:t>
      </w:r>
    </w:p>
    <w:p w14:paraId="41769775" w14:textId="77777777" w:rsidR="00E3069D" w:rsidRDefault="00E3069D">
      <w:pPr>
        <w:pStyle w:val="be358f00-9758-446e-aec5-cde8345aeef3"/>
        <w:ind w:firstLine="0"/>
        <w:rPr>
          <w:rFonts w:ascii="宋体" w:eastAsia="宋体" w:hAnsi="宋体" w:cs="宋体" w:hint="eastAsia"/>
        </w:rPr>
      </w:pPr>
    </w:p>
    <w:p w14:paraId="7D9D3912" w14:textId="77777777" w:rsidR="00E3069D" w:rsidRDefault="00000000">
      <w:pPr>
        <w:pStyle w:val="be358f00-9758-446e-aec5-cde8345aeef3"/>
        <w:numPr>
          <w:ilvl w:val="0"/>
          <w:numId w:val="41"/>
        </w:numPr>
        <w:outlineLvl w:val="1"/>
        <w:rPr>
          <w:rFonts w:ascii="Times New Roman" w:eastAsia="黑体" w:hAnsi="Times New Roman" w:cs="Times New Roman"/>
          <w:sz w:val="28"/>
          <w:szCs w:val="28"/>
        </w:rPr>
      </w:pPr>
      <w:bookmarkStart w:id="134" w:name="_Toc25899"/>
      <w:bookmarkStart w:id="135" w:name="_Toc14463"/>
      <w:r>
        <w:rPr>
          <w:rFonts w:ascii="Times New Roman" w:eastAsia="黑体" w:hAnsi="Times New Roman" w:cs="Times New Roman" w:hint="eastAsia"/>
          <w:sz w:val="28"/>
          <w:szCs w:val="28"/>
        </w:rPr>
        <w:lastRenderedPageBreak/>
        <w:t>未来应用</w:t>
      </w:r>
      <w:bookmarkEnd w:id="134"/>
      <w:bookmarkEnd w:id="135"/>
    </w:p>
    <w:p w14:paraId="13A35204"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随着人工智能和计算机视觉技术在体育领域的迅速发展，Tennis-Insight有望在多个应用场景中发挥重要作用：</w:t>
      </w:r>
    </w:p>
    <w:p w14:paraId="7B8E1B45" w14:textId="77777777" w:rsidR="00E3069D" w:rsidRDefault="00000000">
      <w:pPr>
        <w:pStyle w:val="be358f00-9758-446e-aec5-cde8345aeef3"/>
        <w:numPr>
          <w:ilvl w:val="0"/>
          <w:numId w:val="43"/>
        </w:numPr>
        <w:rPr>
          <w:rFonts w:ascii="宋体" w:eastAsia="宋体" w:hAnsi="宋体" w:cs="宋体" w:hint="eastAsia"/>
          <w:sz w:val="24"/>
          <w:szCs w:val="24"/>
        </w:rPr>
      </w:pPr>
      <w:r>
        <w:rPr>
          <w:rFonts w:ascii="宋体" w:eastAsia="宋体" w:hAnsi="宋体" w:cs="宋体" w:hint="eastAsia"/>
          <w:sz w:val="24"/>
          <w:szCs w:val="24"/>
        </w:rPr>
        <w:t xml:space="preserve">大学运动队/网球培训班辅助练习：  </w:t>
      </w:r>
    </w:p>
    <w:p w14:paraId="15B932A3"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高校运动队和培训班对个性化训练需求日益增多，而Tennis-Insight可以为教练提供实时数据反馈，帮助学生改善技战术水平。无论是技术动作优化还是比赛复盘，系统都可以为运动员提供科学的训练支持。</w:t>
      </w:r>
    </w:p>
    <w:p w14:paraId="7CD84165" w14:textId="77777777" w:rsidR="00E3069D" w:rsidRDefault="00000000">
      <w:pPr>
        <w:pStyle w:val="be358f00-9758-446e-aec5-cde8345aeef3"/>
        <w:numPr>
          <w:ilvl w:val="0"/>
          <w:numId w:val="43"/>
        </w:numPr>
        <w:rPr>
          <w:rFonts w:ascii="宋体" w:eastAsia="宋体" w:hAnsi="宋体" w:cs="宋体" w:hint="eastAsia"/>
          <w:sz w:val="24"/>
          <w:szCs w:val="24"/>
        </w:rPr>
      </w:pPr>
      <w:r>
        <w:rPr>
          <w:rFonts w:ascii="宋体" w:eastAsia="宋体" w:hAnsi="宋体" w:cs="宋体" w:hint="eastAsia"/>
          <w:sz w:val="24"/>
          <w:szCs w:val="24"/>
        </w:rPr>
        <w:t xml:space="preserve">社会比赛分析与鹰眼辅助判断：  </w:t>
      </w:r>
    </w:p>
    <w:p w14:paraId="0F51CA03"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高校运动队和培训班对个性化训练需求日益增多，而Tennis-Insight可以为教练提供实时数据反馈，帮助学生改善技战术水平。无论是技术动作优化还是比赛复盘，系统都可以为运动员提供科学的训练支持。</w:t>
      </w:r>
    </w:p>
    <w:p w14:paraId="4FBF948E" w14:textId="77777777" w:rsidR="00E3069D" w:rsidRDefault="00000000">
      <w:pPr>
        <w:pStyle w:val="be358f00-9758-446e-aec5-cde8345aeef3"/>
        <w:numPr>
          <w:ilvl w:val="0"/>
          <w:numId w:val="41"/>
        </w:numPr>
        <w:outlineLvl w:val="1"/>
        <w:rPr>
          <w:rFonts w:ascii="Times New Roman" w:eastAsia="黑体" w:hAnsi="Times New Roman" w:cs="Times New Roman"/>
          <w:sz w:val="28"/>
          <w:szCs w:val="28"/>
        </w:rPr>
      </w:pPr>
      <w:bookmarkStart w:id="136" w:name="_Toc19252"/>
      <w:bookmarkStart w:id="137" w:name="_Toc27353"/>
      <w:r>
        <w:rPr>
          <w:rFonts w:ascii="Times New Roman" w:eastAsia="黑体" w:hAnsi="Times New Roman" w:cs="Times New Roman" w:hint="eastAsia"/>
          <w:sz w:val="28"/>
          <w:szCs w:val="28"/>
        </w:rPr>
        <w:t>发展前景</w:t>
      </w:r>
      <w:bookmarkEnd w:id="136"/>
      <w:bookmarkEnd w:id="137"/>
    </w:p>
    <w:p w14:paraId="03B2DFA9" w14:textId="77777777" w:rsidR="00E3069D" w:rsidRDefault="00000000">
      <w:pPr>
        <w:pStyle w:val="be358f00-9758-446e-aec5-cde8345aeef3"/>
        <w:rPr>
          <w:rFonts w:ascii="宋体" w:eastAsia="宋体" w:hAnsi="宋体" w:cs="宋体" w:hint="eastAsia"/>
        </w:rPr>
      </w:pPr>
      <w:r>
        <w:rPr>
          <w:rFonts w:ascii="宋体" w:eastAsia="宋体" w:hAnsi="宋体" w:cs="宋体" w:hint="eastAsia"/>
        </w:rPr>
        <w:t>Tennis-Insight 的发展前景十分广阔，随着全球体育数字化、智能化趋势的加速推进，该系统具备快速占领市场的潜力。</w:t>
      </w:r>
    </w:p>
    <w:p w14:paraId="003B023B" w14:textId="77777777" w:rsidR="00E3069D" w:rsidRDefault="00000000">
      <w:pPr>
        <w:pStyle w:val="be358f00-9758-446e-aec5-cde8345aeef3"/>
        <w:rPr>
          <w:rFonts w:ascii="宋体" w:eastAsia="宋体" w:hAnsi="宋体" w:cs="宋体" w:hint="eastAsia"/>
        </w:rPr>
      </w:pPr>
      <w:r>
        <w:rPr>
          <w:rFonts w:ascii="宋体" w:eastAsia="宋体" w:hAnsi="宋体" w:cs="宋体" w:hint="eastAsia"/>
        </w:rPr>
        <w:t>当前，体育领域对数据化训练和分析的需求不断增加，尤其是在竞争激烈的职业运动和高水平赛事中。Tennis-Insight能够以较低的成本满足这种需求，具备向广泛的训练机构、大学、俱乐部和社会比赛渗透的可能性。</w:t>
      </w:r>
    </w:p>
    <w:p w14:paraId="72D14EDF" w14:textId="77777777" w:rsidR="00E3069D" w:rsidRDefault="00E3069D">
      <w:pPr>
        <w:pStyle w:val="be358f00-9758-446e-aec5-cde8345aeef3"/>
        <w:ind w:firstLine="0"/>
        <w:rPr>
          <w:rFonts w:ascii="宋体" w:eastAsia="宋体" w:hAnsi="宋体" w:cs="宋体" w:hint="eastAsia"/>
        </w:rPr>
      </w:pPr>
    </w:p>
    <w:p w14:paraId="62CBBF1E" w14:textId="77777777" w:rsidR="00E3069D" w:rsidRDefault="00000000">
      <w:pPr>
        <w:pStyle w:val="21bc9c4b-6a32-43e5-beaa-fd2d792c5735"/>
        <w:pageBreakBefore/>
        <w:jc w:val="center"/>
        <w:rPr>
          <w:rFonts w:ascii="Times New Roman" w:eastAsia="黑体" w:hAnsi="Times New Roman" w:cs="Times New Roman"/>
          <w:b w:val="0"/>
          <w:bCs/>
          <w:sz w:val="30"/>
          <w:szCs w:val="30"/>
        </w:rPr>
      </w:pPr>
      <w:bookmarkStart w:id="138" w:name="_Toc1446"/>
      <w:bookmarkStart w:id="139" w:name="_Toc24155"/>
      <w:bookmarkStart w:id="140" w:name="_Toc29659"/>
      <w:r>
        <w:rPr>
          <w:rFonts w:ascii="Times New Roman" w:eastAsia="黑体" w:hAnsi="Times New Roman" w:cs="Times New Roman" w:hint="eastAsia"/>
          <w:b w:val="0"/>
          <w:bCs/>
          <w:sz w:val="30"/>
          <w:szCs w:val="30"/>
        </w:rPr>
        <w:lastRenderedPageBreak/>
        <w:t>七、未来改进</w:t>
      </w:r>
      <w:bookmarkEnd w:id="138"/>
      <w:bookmarkEnd w:id="139"/>
      <w:bookmarkEnd w:id="140"/>
    </w:p>
    <w:p w14:paraId="3D6FBEBC" w14:textId="77777777" w:rsidR="00E3069D" w:rsidRDefault="00000000">
      <w:pPr>
        <w:pStyle w:val="be358f00-9758-446e-aec5-cde8345aeef3"/>
        <w:rPr>
          <w:rFonts w:ascii="宋体" w:eastAsia="宋体" w:hAnsi="宋体" w:cs="宋体" w:hint="eastAsia"/>
        </w:rPr>
      </w:pPr>
      <w:r>
        <w:rPr>
          <w:rFonts w:ascii="宋体" w:eastAsia="宋体" w:hAnsi="宋体" w:cs="宋体" w:hint="eastAsia"/>
        </w:rPr>
        <w:t>尽管 Tennis-Insight 系统在精度和功能方面已经取得了显著成果，但在处理效率上仍有改进空间。当前系统在处理 10 秒长、30fps 的视频时需要约 30 秒，尚未达到实时处理的理想要求。未来可能的应用场景，例如比赛的实时分析，对系统的处理效率提出了更高的要求。因此，提升系统的处理速度是下一步优化的关键。针对这个目标，改进的方向可以集中在系统逻辑优化和模型提升两个方面。</w:t>
      </w:r>
    </w:p>
    <w:p w14:paraId="02F50E2A" w14:textId="77777777" w:rsidR="00E3069D" w:rsidRDefault="00000000">
      <w:pPr>
        <w:pStyle w:val="be358f00-9758-446e-aec5-cde8345aeef3"/>
        <w:numPr>
          <w:ilvl w:val="0"/>
          <w:numId w:val="44"/>
        </w:numPr>
        <w:outlineLvl w:val="1"/>
        <w:rPr>
          <w:rFonts w:ascii="Times New Roman" w:eastAsia="黑体" w:hAnsi="Times New Roman" w:cs="Times New Roman"/>
          <w:sz w:val="28"/>
          <w:szCs w:val="28"/>
        </w:rPr>
      </w:pPr>
      <w:bookmarkStart w:id="141" w:name="_Toc6483"/>
      <w:bookmarkStart w:id="142" w:name="_Toc15123"/>
      <w:r>
        <w:rPr>
          <w:rFonts w:ascii="Times New Roman" w:eastAsia="黑体" w:hAnsi="Times New Roman" w:cs="Times New Roman" w:hint="eastAsia"/>
          <w:sz w:val="28"/>
          <w:szCs w:val="28"/>
        </w:rPr>
        <w:t>逻辑优化与多进程优化</w:t>
      </w:r>
      <w:bookmarkEnd w:id="141"/>
      <w:bookmarkEnd w:id="142"/>
    </w:p>
    <w:p w14:paraId="0E2D08E6" w14:textId="77777777" w:rsidR="00E3069D" w:rsidRDefault="00000000">
      <w:pPr>
        <w:pStyle w:val="be358f00-9758-446e-aec5-cde8345aeef3"/>
        <w:rPr>
          <w:rFonts w:ascii="宋体" w:eastAsia="宋体" w:hAnsi="宋体" w:cs="宋体" w:hint="eastAsia"/>
        </w:rPr>
      </w:pPr>
      <w:r>
        <w:rPr>
          <w:rFonts w:ascii="宋体" w:eastAsia="宋体" w:hAnsi="宋体" w:cs="宋体" w:hint="eastAsia"/>
        </w:rPr>
        <w:t>当前系统在处理逻辑上存在过度串行化的问题。多个可以并行处理的任务没有得到充分利用，导致计算资源的浪费，尤其是 GPU 和 CPU 之间的负载不均衡，目前已发现的改进点如下：</w:t>
      </w:r>
    </w:p>
    <w:p w14:paraId="70BB1667" w14:textId="77777777" w:rsidR="00E3069D" w:rsidRDefault="00000000">
      <w:pPr>
        <w:pStyle w:val="be358f00-9758-446e-aec5-cde8345aeef3"/>
        <w:numPr>
          <w:ilvl w:val="0"/>
          <w:numId w:val="45"/>
        </w:numPr>
        <w:rPr>
          <w:rFonts w:ascii="宋体" w:eastAsia="宋体" w:hAnsi="宋体" w:cs="宋体" w:hint="eastAsia"/>
          <w:sz w:val="24"/>
          <w:szCs w:val="24"/>
        </w:rPr>
      </w:pPr>
      <w:r>
        <w:rPr>
          <w:rFonts w:ascii="宋体" w:eastAsia="宋体" w:hAnsi="宋体" w:cs="宋体" w:hint="eastAsia"/>
          <w:sz w:val="24"/>
          <w:szCs w:val="24"/>
        </w:rPr>
        <w:t xml:space="preserve">GPU 和 CPU 的协同工作 </w:t>
      </w:r>
    </w:p>
    <w:p w14:paraId="54575CC3" w14:textId="77777777" w:rsidR="00E3069D" w:rsidRDefault="00000000">
      <w:pPr>
        <w:pStyle w:val="be358f00-9758-446e-aec5-cde8345aeef3"/>
        <w:ind w:firstLineChars="200" w:firstLine="432"/>
        <w:rPr>
          <w:rFonts w:ascii="宋体" w:eastAsia="宋体" w:hAnsi="宋体" w:cs="宋体" w:hint="eastAsia"/>
        </w:rPr>
      </w:pPr>
      <w:r>
        <w:rPr>
          <w:rFonts w:ascii="宋体" w:eastAsia="宋体" w:hAnsi="宋体" w:cs="宋体" w:hint="eastAsia"/>
        </w:rPr>
        <w:t>目前，GPU 在处理图像帧时占用了大量计算资源，而 CPU 的使用率仅在 30%左右。这意味着存在大量的计算资源未被利用。通过引入多进程技术，可以在 GPU 处理图像帧的同时，利用 CPU 并行处理其他任务，例如落点检测、击球检测和球速计算等，这些任务对 GPU 需求较少但对 CPU 的并行计算能力要求较高。此举将显著提高系统的整体处理效率，减少等待时间。</w:t>
      </w:r>
    </w:p>
    <w:p w14:paraId="368E7BAF" w14:textId="77777777" w:rsidR="00E3069D" w:rsidRDefault="00000000">
      <w:pPr>
        <w:pStyle w:val="be358f00-9758-446e-aec5-cde8345aeef3"/>
        <w:numPr>
          <w:ilvl w:val="0"/>
          <w:numId w:val="45"/>
        </w:numPr>
        <w:rPr>
          <w:rFonts w:ascii="宋体" w:eastAsia="宋体" w:hAnsi="宋体" w:cs="宋体" w:hint="eastAsia"/>
          <w:sz w:val="24"/>
          <w:szCs w:val="24"/>
        </w:rPr>
      </w:pPr>
      <w:r>
        <w:rPr>
          <w:rFonts w:ascii="宋体" w:eastAsia="宋体" w:hAnsi="宋体" w:cs="宋体" w:hint="eastAsia"/>
          <w:sz w:val="24"/>
          <w:szCs w:val="24"/>
        </w:rPr>
        <w:t>球和关键点检测的合并</w:t>
      </w:r>
    </w:p>
    <w:p w14:paraId="132BB00F" w14:textId="77777777" w:rsidR="00E3069D" w:rsidRDefault="00000000">
      <w:pPr>
        <w:pStyle w:val="be358f00-9758-446e-aec5-cde8345aeef3"/>
        <w:ind w:firstLineChars="200" w:firstLine="432"/>
        <w:rPr>
          <w:rFonts w:ascii="宋体" w:eastAsia="宋体" w:hAnsi="宋体" w:cs="宋体" w:hint="eastAsia"/>
        </w:rPr>
      </w:pPr>
      <w:r>
        <w:rPr>
          <w:rFonts w:ascii="宋体" w:eastAsia="宋体" w:hAnsi="宋体" w:cs="宋体" w:hint="eastAsia"/>
        </w:rPr>
        <w:t>在当前实现中，网球检测和球场关键点检测是分开的，尽管它们都使用相同的深度学习</w:t>
      </w:r>
      <w:r>
        <w:rPr>
          <w:rFonts w:ascii="宋体" w:eastAsia="宋体" w:hAnsi="宋体" w:cs="宋体" w:hint="eastAsia"/>
        </w:rPr>
        <w:lastRenderedPageBreak/>
        <w:t>模型 (TrackNet)。这意味着每次检测都需要分别进行模型推理，增加了不必要的计算开销。通过合并这两个任务，我们可以在一次模型推理中同时获取网球和球场关键点的特征信息。这不仅减少了计算时间，还简化了模型架构。具体实现可以通过对训练数据集进行重新标注，将网球和球场关键点数据集融合，以支持单次推理即可获取完整的检测结果。</w:t>
      </w:r>
    </w:p>
    <w:p w14:paraId="0E0DEDDE" w14:textId="77777777" w:rsidR="00E3069D" w:rsidRDefault="00000000">
      <w:pPr>
        <w:pStyle w:val="be358f00-9758-446e-aec5-cde8345aeef3"/>
        <w:rPr>
          <w:rFonts w:ascii="宋体" w:eastAsia="宋体" w:hAnsi="宋体" w:cs="宋体" w:hint="eastAsia"/>
        </w:rPr>
      </w:pPr>
      <w:r>
        <w:rPr>
          <w:rFonts w:ascii="宋体" w:eastAsia="宋体" w:hAnsi="宋体" w:cs="宋体" w:hint="eastAsia"/>
        </w:rPr>
        <w:t>通过合理的多进程和多线程优化以及代码逻辑优化，我们可以实现更高的效率。</w:t>
      </w:r>
    </w:p>
    <w:p w14:paraId="476B1CE3" w14:textId="77777777" w:rsidR="00E3069D" w:rsidRDefault="00000000">
      <w:pPr>
        <w:pStyle w:val="be358f00-9758-446e-aec5-cde8345aeef3"/>
        <w:numPr>
          <w:ilvl w:val="0"/>
          <w:numId w:val="44"/>
        </w:numPr>
        <w:outlineLvl w:val="1"/>
        <w:rPr>
          <w:rFonts w:ascii="Times New Roman" w:eastAsia="黑体" w:hAnsi="Times New Roman" w:cs="Times New Roman"/>
          <w:sz w:val="28"/>
          <w:szCs w:val="28"/>
        </w:rPr>
      </w:pPr>
      <w:bookmarkStart w:id="143" w:name="_Toc17759"/>
      <w:bookmarkStart w:id="144" w:name="_Toc28817"/>
      <w:r>
        <w:rPr>
          <w:rFonts w:ascii="Times New Roman" w:eastAsia="黑体" w:hAnsi="Times New Roman" w:cs="Times New Roman" w:hint="eastAsia"/>
          <w:sz w:val="28"/>
          <w:szCs w:val="28"/>
        </w:rPr>
        <w:t>模型优化与升级</w:t>
      </w:r>
      <w:bookmarkEnd w:id="143"/>
      <w:bookmarkEnd w:id="144"/>
    </w:p>
    <w:p w14:paraId="734015FD" w14:textId="77777777" w:rsidR="00E3069D" w:rsidRDefault="00000000">
      <w:pPr>
        <w:pStyle w:val="acbfdd8b-e11b-4d36-88ff-6049b138f862"/>
        <w:rPr>
          <w:rFonts w:ascii="宋体" w:eastAsia="宋体" w:hAnsi="宋体" w:cs="宋体" w:hint="eastAsia"/>
        </w:rPr>
      </w:pPr>
      <w:r>
        <w:rPr>
          <w:rFonts w:ascii="宋体" w:eastAsia="宋体" w:hAnsi="宋体" w:cs="宋体" w:hint="eastAsia"/>
        </w:rPr>
        <w:tab/>
        <w:t>虽然目前系统使用的Faster R-CNN模型在目标检测上表现优异，但其相对较慢的推理速度限制了系统的实时性。为了进一步提升处理速度，尤其是在实时比赛分析中，采用更加高效的检测模型成为关键，我们计划在之后的迭代版本中，将球员检测模型替换为YOLOV8模型，加快推理速度。</w:t>
      </w:r>
    </w:p>
    <w:p w14:paraId="7C988FD4" w14:textId="77777777" w:rsidR="00E3069D" w:rsidRDefault="00E3069D">
      <w:pPr>
        <w:pStyle w:val="acbfdd8b-e11b-4d36-88ff-6049b138f862"/>
        <w:rPr>
          <w:rFonts w:ascii="宋体" w:eastAsia="宋体" w:hAnsi="宋体" w:cs="宋体" w:hint="eastAsia"/>
        </w:rPr>
      </w:pPr>
    </w:p>
    <w:p w14:paraId="03D2C137" w14:textId="77777777" w:rsidR="00E3069D" w:rsidRDefault="00000000">
      <w:pPr>
        <w:pStyle w:val="21bc9c4b-6a32-43e5-beaa-fd2d792c5735"/>
        <w:pageBreakBefore/>
        <w:jc w:val="center"/>
        <w:rPr>
          <w:rFonts w:ascii="Times New Roman" w:eastAsia="黑体" w:hAnsi="Times New Roman" w:cs="Times New Roman"/>
          <w:b w:val="0"/>
          <w:bCs/>
          <w:sz w:val="30"/>
          <w:szCs w:val="30"/>
        </w:rPr>
      </w:pPr>
      <w:bookmarkStart w:id="145" w:name="_Toc659"/>
      <w:bookmarkStart w:id="146" w:name="_Toc8952"/>
      <w:bookmarkStart w:id="147" w:name="_Toc4625"/>
      <w:r>
        <w:rPr>
          <w:rFonts w:ascii="Times New Roman" w:eastAsia="黑体" w:hAnsi="Times New Roman" w:cs="Times New Roman" w:hint="eastAsia"/>
          <w:b w:val="0"/>
          <w:bCs/>
          <w:sz w:val="30"/>
          <w:szCs w:val="30"/>
        </w:rPr>
        <w:lastRenderedPageBreak/>
        <w:t>八、团队介绍与分工</w:t>
      </w:r>
      <w:bookmarkEnd w:id="145"/>
      <w:bookmarkEnd w:id="146"/>
      <w:bookmarkEnd w:id="147"/>
    </w:p>
    <w:p w14:paraId="474AFE92" w14:textId="77777777" w:rsidR="00E3069D" w:rsidRDefault="00000000">
      <w:pPr>
        <w:pStyle w:val="be358f00-9758-446e-aec5-cde8345aeef3"/>
        <w:numPr>
          <w:ilvl w:val="0"/>
          <w:numId w:val="46"/>
        </w:numPr>
        <w:outlineLvl w:val="1"/>
        <w:rPr>
          <w:rFonts w:ascii="Times New Roman" w:eastAsia="黑体" w:hAnsi="Times New Roman" w:cs="Times New Roman"/>
          <w:sz w:val="28"/>
          <w:szCs w:val="28"/>
        </w:rPr>
      </w:pPr>
      <w:bookmarkStart w:id="148" w:name="_Toc13514"/>
      <w:bookmarkStart w:id="149" w:name="_Toc1773"/>
      <w:r>
        <w:rPr>
          <w:rFonts w:ascii="Times New Roman" w:eastAsia="黑体" w:hAnsi="Times New Roman" w:cs="Times New Roman" w:hint="eastAsia"/>
          <w:sz w:val="28"/>
          <w:szCs w:val="28"/>
        </w:rPr>
        <w:t>指导老师</w:t>
      </w:r>
      <w:bookmarkEnd w:id="148"/>
      <w:bookmarkEnd w:id="149"/>
    </w:p>
    <w:p w14:paraId="23150B98" w14:textId="77777777" w:rsidR="00E3069D" w:rsidRDefault="00000000">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t>周俊伟：</w:t>
      </w:r>
    </w:p>
    <w:p w14:paraId="796A96EA" w14:textId="77777777" w:rsidR="00E3069D" w:rsidRDefault="00000000">
      <w:pPr>
        <w:pStyle w:val="acbfdd8b-e11b-4d36-88ff-6049b138f862"/>
        <w:ind w:left="420" w:firstLine="420"/>
        <w:rPr>
          <w:rFonts w:ascii="宋体" w:eastAsia="宋体" w:hAnsi="宋体" w:cs="宋体" w:hint="eastAsia"/>
          <w:sz w:val="24"/>
          <w:szCs w:val="24"/>
        </w:rPr>
      </w:pPr>
      <w:r>
        <w:rPr>
          <w:rFonts w:ascii="宋体" w:eastAsia="宋体" w:hAnsi="宋体" w:cs="宋体" w:hint="eastAsia"/>
          <w:sz w:val="24"/>
          <w:szCs w:val="24"/>
        </w:rPr>
        <w:t>博导、教授，武汉理工大学人工智能专业负责人，计算机与人工智能新技术中心主任，楚天学者，计算机学院副院长。</w:t>
      </w:r>
    </w:p>
    <w:p w14:paraId="092C80E7" w14:textId="77777777" w:rsidR="00E3069D" w:rsidRDefault="00000000">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t>刘诗洁：</w:t>
      </w:r>
    </w:p>
    <w:p w14:paraId="0B59D4FE" w14:textId="77777777" w:rsidR="00E3069D" w:rsidRDefault="00000000">
      <w:pPr>
        <w:pStyle w:val="acbfdd8b-e11b-4d36-88ff-6049b138f862"/>
        <w:ind w:left="840"/>
        <w:rPr>
          <w:rFonts w:ascii="宋体" w:eastAsia="宋体" w:hAnsi="宋体" w:cs="宋体" w:hint="eastAsia"/>
          <w:sz w:val="24"/>
          <w:szCs w:val="24"/>
        </w:rPr>
      </w:pPr>
      <w:r>
        <w:rPr>
          <w:rFonts w:ascii="宋体" w:eastAsia="宋体" w:hAnsi="宋体" w:cs="宋体" w:hint="eastAsia"/>
          <w:sz w:val="24"/>
          <w:szCs w:val="24"/>
        </w:rPr>
        <w:t>教育学博士，主要研究方向为动作发展、运动技能学习，就职于武汉理工大学体育学院，国家二级运动员，研究生期间代表湖北省参加中华人民共和国第十三届学生运动会网球比赛并取得团体第七。</w:t>
      </w:r>
    </w:p>
    <w:p w14:paraId="104CDB29" w14:textId="77777777" w:rsidR="00E3069D" w:rsidRDefault="00000000">
      <w:pPr>
        <w:pStyle w:val="be358f00-9758-446e-aec5-cde8345aeef3"/>
        <w:numPr>
          <w:ilvl w:val="0"/>
          <w:numId w:val="46"/>
        </w:numPr>
        <w:outlineLvl w:val="1"/>
        <w:rPr>
          <w:rFonts w:ascii="Times New Roman" w:eastAsia="黑体" w:hAnsi="Times New Roman" w:cs="Times New Roman"/>
          <w:sz w:val="28"/>
          <w:szCs w:val="28"/>
        </w:rPr>
      </w:pPr>
      <w:bookmarkStart w:id="150" w:name="_Toc9826"/>
      <w:bookmarkStart w:id="151" w:name="_Toc28465"/>
      <w:r>
        <w:rPr>
          <w:rFonts w:ascii="Times New Roman" w:eastAsia="黑体" w:hAnsi="Times New Roman" w:cs="Times New Roman" w:hint="eastAsia"/>
          <w:sz w:val="28"/>
          <w:szCs w:val="28"/>
        </w:rPr>
        <w:t>作品团队</w:t>
      </w:r>
      <w:bookmarkEnd w:id="150"/>
      <w:bookmarkEnd w:id="151"/>
    </w:p>
    <w:p w14:paraId="6F8060ED" w14:textId="77777777" w:rsidR="00E3069D" w:rsidRDefault="00000000">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t>唐灏楠：武汉理工大学人工智能2202本科生，担任队长，负责整个项目架构的管理以及代码编写。</w:t>
      </w:r>
    </w:p>
    <w:p w14:paraId="2B13444F" w14:textId="77777777" w:rsidR="00E3069D" w:rsidRDefault="00000000">
      <w:pPr>
        <w:pStyle w:val="acbfdd8b-e11b-4d36-88ff-6049b138f862"/>
        <w:rPr>
          <w:rFonts w:ascii="宋体" w:eastAsia="宋体" w:hAnsi="宋体" w:cs="宋体" w:hint="eastAsia"/>
          <w:sz w:val="24"/>
          <w:szCs w:val="24"/>
        </w:rPr>
      </w:pPr>
      <w:r>
        <w:rPr>
          <w:rFonts w:ascii="宋体" w:eastAsia="宋体" w:hAnsi="宋体" w:cs="宋体" w:hint="eastAsia"/>
          <w:sz w:val="24"/>
          <w:szCs w:val="24"/>
        </w:rPr>
        <w:tab/>
        <w:t>王博钊：武汉理工大学人工智能2202本科生，负责技术原理的理解和技术文档的编写。</w:t>
      </w:r>
    </w:p>
    <w:p w14:paraId="1D3046DE" w14:textId="77777777" w:rsidR="00E3069D" w:rsidRDefault="00000000">
      <w:pPr>
        <w:pStyle w:val="acbfdd8b-e11b-4d36-88ff-6049b138f862"/>
        <w:rPr>
          <w:rFonts w:ascii="宋体" w:eastAsia="宋体" w:hAnsi="宋体" w:cs="宋体" w:hint="eastAsia"/>
        </w:rPr>
      </w:pPr>
      <w:r>
        <w:rPr>
          <w:rFonts w:ascii="宋体" w:eastAsia="宋体" w:hAnsi="宋体" w:cs="宋体" w:hint="eastAsia"/>
          <w:sz w:val="24"/>
          <w:szCs w:val="24"/>
        </w:rPr>
        <w:tab/>
        <w:t>肖俊华：武汉理工大学人工智能2202本科生，负责数据集收集与管理与模型训练。</w:t>
      </w:r>
    </w:p>
    <w:p w14:paraId="601B8704" w14:textId="77777777" w:rsidR="00E3069D" w:rsidRDefault="00000000">
      <w:pPr>
        <w:pStyle w:val="21bc9c4b-6a32-43e5-beaa-fd2d792c5735"/>
        <w:pageBreakBefore/>
        <w:jc w:val="center"/>
        <w:rPr>
          <w:rFonts w:ascii="Times New Roman" w:eastAsia="黑体" w:hAnsi="Times New Roman" w:cs="Times New Roman"/>
          <w:b w:val="0"/>
          <w:bCs/>
          <w:sz w:val="30"/>
          <w:szCs w:val="30"/>
        </w:rPr>
      </w:pPr>
      <w:bookmarkStart w:id="152" w:name="_Toc13840"/>
      <w:bookmarkStart w:id="153" w:name="_Toc29587"/>
      <w:bookmarkStart w:id="154" w:name="_Toc6857"/>
      <w:r>
        <w:rPr>
          <w:rFonts w:ascii="Times New Roman" w:eastAsia="黑体" w:hAnsi="Times New Roman" w:cs="Times New Roman" w:hint="eastAsia"/>
          <w:b w:val="0"/>
          <w:bCs/>
          <w:sz w:val="30"/>
          <w:szCs w:val="30"/>
        </w:rPr>
        <w:lastRenderedPageBreak/>
        <w:t>九、总结与展望</w:t>
      </w:r>
      <w:bookmarkEnd w:id="152"/>
      <w:bookmarkEnd w:id="153"/>
      <w:bookmarkEnd w:id="154"/>
    </w:p>
    <w:p w14:paraId="1B179286"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Tennis-Insight AI网球视觉训练分析系统不仅是一项技术创新，更是人工智能与体育训练深度融合的典范。通过对AI、计算机视觉和机器学习技术的充分运用，该系统为网球训练提供了前所未有的智能化、个性化解决方案。面对现代竞技体育对数据的精准性、训练反馈的即时性以及个性化训练方案的迫切需求，Tennis-Insight 用其强大的技术功能，打破了传统训练的桎梏。</w:t>
      </w:r>
    </w:p>
    <w:p w14:paraId="725CF1FF"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从解决传统训练模式的局限性到提供高效的复盘工具，再到以开源技术大幅降低使用成本，Tennis-Insight 为高校运动队、专业培训机构乃至业余爱好者提供了可普及、可持续的智能化训练工具。这不仅使得尖端的技术不再是豪华赛事和顶级运动员的专属，还通过平民化的价格结构让每位运动员都能利用前沿技术提升自我。</w:t>
      </w:r>
    </w:p>
    <w:p w14:paraId="72BCC33D"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在技术层面，系统通过深度学习模型实现了精准的网球轨迹追踪、球场关键点标定、球员实时跟踪以及高精度的落点和击球检测。未来，随着逻辑优化与多进程处理的引入，系统的处理效率将进一步提升，而更高效的YOLO目标检测模型将为实时性应用场景奠定坚实基础。</w:t>
      </w:r>
    </w:p>
    <w:p w14:paraId="4E9AE1E3"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展望未来，Tennis-Insight将不仅局限于当前的训练辅助系统，还具备更广阔的应用前景：</w:t>
      </w:r>
    </w:p>
    <w:p w14:paraId="26D89C81" w14:textId="77777777" w:rsidR="00E3069D" w:rsidRDefault="00000000">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普及性发展</w:t>
      </w:r>
    </w:p>
    <w:p w14:paraId="5EF8CEF0"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通过技术和成本的双重优化，系统将进一步扩展至大学运动队、网球培训班等更</w:t>
      </w:r>
      <w:r>
        <w:rPr>
          <w:rFonts w:ascii="宋体" w:eastAsia="宋体" w:hAnsi="宋体" w:cs="宋体" w:hint="eastAsia"/>
          <w:sz w:val="24"/>
          <w:szCs w:val="24"/>
        </w:rPr>
        <w:lastRenderedPageBreak/>
        <w:t>多应用场景，为更广泛的体育爱好者带来前沿的AI训练技术。</w:t>
      </w:r>
    </w:p>
    <w:p w14:paraId="0A27B15F" w14:textId="77777777" w:rsidR="00E3069D" w:rsidRDefault="00000000">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国际化拓展</w:t>
      </w:r>
    </w:p>
    <w:p w14:paraId="2FCC375F"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凭借系统的高性价比与易于普及的技术优势，Tennis-Insight 不仅在国内市场具备广阔前景，更具备走向国际、服务全球的潜力。尤其是在预算有限但对技术需求迫切的发展中国家和地区，Tennis-Insight有望成为体育数字化升级的标杆。</w:t>
      </w:r>
    </w:p>
    <w:p w14:paraId="4874F148" w14:textId="77777777" w:rsidR="00E3069D" w:rsidRDefault="00000000">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数据驱动的训练生</w:t>
      </w:r>
    </w:p>
    <w:p w14:paraId="495932B8"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随着数据积累，系统将进一步增强对运动员的个性化分析能力，通过数据驱动的训练方法提升运动员的潜力。未来，Tennis-Insight将推动体育训练从经验型模式转变为数据型模式，为教练和运动员提供科学、精准、动态的训练反馈。</w:t>
      </w:r>
    </w:p>
    <w:p w14:paraId="7DFB9555" w14:textId="77777777" w:rsidR="00E3069D" w:rsidRDefault="00000000">
      <w:pPr>
        <w:pStyle w:val="be358f00-9758-446e-aec5-cde8345aeef3"/>
        <w:numPr>
          <w:ilvl w:val="0"/>
          <w:numId w:val="47"/>
        </w:numPr>
        <w:rPr>
          <w:rFonts w:ascii="宋体" w:eastAsia="宋体" w:hAnsi="宋体" w:cs="宋体" w:hint="eastAsia"/>
          <w:sz w:val="24"/>
          <w:szCs w:val="24"/>
        </w:rPr>
      </w:pPr>
      <w:r>
        <w:rPr>
          <w:rFonts w:ascii="宋体" w:eastAsia="宋体" w:hAnsi="宋体" w:cs="宋体" w:hint="eastAsia"/>
          <w:sz w:val="24"/>
          <w:szCs w:val="24"/>
        </w:rPr>
        <w:t>跨学科融合</w:t>
      </w:r>
    </w:p>
    <w:p w14:paraId="379CCB93" w14:textId="77777777" w:rsidR="00E3069D" w:rsidRDefault="00000000">
      <w:pPr>
        <w:pStyle w:val="be358f00-9758-446e-aec5-cde8345aeef3"/>
        <w:rPr>
          <w:rFonts w:ascii="宋体" w:eastAsia="宋体" w:hAnsi="宋体" w:cs="宋体" w:hint="eastAsia"/>
          <w:sz w:val="24"/>
          <w:szCs w:val="24"/>
        </w:rPr>
      </w:pPr>
      <w:r>
        <w:rPr>
          <w:rFonts w:ascii="宋体" w:eastAsia="宋体" w:hAnsi="宋体" w:cs="宋体" w:hint="eastAsia"/>
          <w:sz w:val="24"/>
          <w:szCs w:val="24"/>
        </w:rPr>
        <w:t>作为AI在体育训练中的创新应用，Tennis-Insight不仅推动了体育领域的智能化升级，也为AI在其他体育项目的应用开辟了新道路。未来，AI与运动科学的结合将引领整个体育行业迈向智能化的全新阶段。</w:t>
      </w:r>
    </w:p>
    <w:p w14:paraId="153A9D3F" w14:textId="77777777" w:rsidR="00E3069D" w:rsidRDefault="00000000">
      <w:pPr>
        <w:pStyle w:val="be358f00-9758-446e-aec5-cde8345aeef3"/>
        <w:rPr>
          <w:rFonts w:ascii="宋体" w:eastAsia="宋体" w:hAnsi="宋体" w:cs="宋体" w:hint="eastAsia"/>
        </w:rPr>
      </w:pPr>
      <w:r>
        <w:rPr>
          <w:rFonts w:ascii="宋体" w:eastAsia="宋体" w:hAnsi="宋体" w:cs="宋体" w:hint="eastAsia"/>
          <w:sz w:val="24"/>
          <w:szCs w:val="24"/>
        </w:rPr>
        <w:t>Tennis-Insight的开发不仅是一项技术创新，更是中国乃至全球体育智能化发展的重要里程碑。通过这项技术，我们看到一个更加智能化、数据驱动的体育未来，运动员们将拥有更科学的训练方式，教练将拥有更精准的分析工具，体育产业将因技术的融入而焕发出前所未有的活力。这一蓝图不仅展示了当前技术的可能性，也预示了未来体育训练的无限潜力。</w:t>
      </w:r>
    </w:p>
    <w:sectPr w:rsidR="00E3069D">
      <w:pgSz w:w="11906" w:h="16838"/>
      <w:pgMar w:top="2098" w:right="1474" w:bottom="1985" w:left="1588" w:header="1418" w:footer="1418" w:gutter="0"/>
      <w:cols w:space="425"/>
      <w:titlePg/>
      <w:docGrid w:type="linesAndChars" w:linePitch="579" w:charSpace="-8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 w:date="2024-10-06T19:16:00Z" w:initials="">
    <w:p w14:paraId="68373EC0" w14:textId="77777777" w:rsidR="00E3069D" w:rsidRDefault="00000000">
      <w:pPr>
        <w:pStyle w:val="a8"/>
        <w:rPr>
          <w:rFonts w:hint="eastAsia"/>
        </w:rPr>
      </w:pPr>
      <w:r>
        <w:rPr>
          <w:rFonts w:hint="eastAsia"/>
        </w:rPr>
        <w:t>这个名字也有点奇怪，感觉可以换成局限性这种</w:t>
      </w:r>
    </w:p>
  </w:comment>
  <w:comment w:id="18" w:author="HaoNan Tang" w:date="2024-10-06T23:04:00Z" w:initials="HT">
    <w:p w14:paraId="60466ED2" w14:textId="77777777" w:rsidR="00C31EDE" w:rsidRDefault="00C31EDE" w:rsidP="00C31EDE">
      <w:pPr>
        <w:pStyle w:val="a8"/>
        <w:jc w:val="left"/>
      </w:pPr>
      <w:r>
        <w:rPr>
          <w:rStyle w:val="aff0"/>
          <w:rFonts w:hint="eastAsia"/>
        </w:rPr>
        <w:annotationRef/>
      </w:r>
      <w:r>
        <w:rPr>
          <w:rFonts w:hint="eastAsia"/>
        </w:rPr>
        <w:t>已修改</w:t>
      </w:r>
    </w:p>
  </w:comment>
  <w:comment w:id="19" w:author="。" w:date="2024-10-06T19:10:00Z" w:initials="">
    <w:p w14:paraId="41D640F0" w14:textId="06BADF1A" w:rsidR="00E3069D" w:rsidRDefault="00000000">
      <w:pPr>
        <w:pStyle w:val="a8"/>
        <w:rPr>
          <w:rFonts w:hint="eastAsia"/>
        </w:rPr>
      </w:pPr>
      <w:r>
        <w:rPr>
          <w:rFonts w:hint="eastAsia"/>
        </w:rPr>
        <w:t>我觉得这里这样写好像有一点不正式。感觉可以写一段经过怎样的观察来发现的这些痛点。</w:t>
      </w:r>
    </w:p>
  </w:comment>
  <w:comment w:id="20" w:author="HaoNan Tang" w:date="2024-10-06T23:04:00Z" w:initials="HT">
    <w:p w14:paraId="26EA949E" w14:textId="77777777" w:rsidR="00C31EDE" w:rsidRDefault="00C31EDE" w:rsidP="00C31EDE">
      <w:pPr>
        <w:pStyle w:val="a8"/>
        <w:jc w:val="left"/>
      </w:pPr>
      <w:r>
        <w:rPr>
          <w:rStyle w:val="aff0"/>
          <w:rFonts w:hint="eastAsia"/>
        </w:rPr>
        <w:annotationRef/>
      </w:r>
      <w:r>
        <w:rPr>
          <w:rFonts w:hint="eastAsia"/>
        </w:rPr>
        <w:t>已修改</w:t>
      </w:r>
    </w:p>
  </w:comment>
  <w:comment w:id="32" w:author="。" w:date="2024-10-06T19:29:00Z" w:initials="">
    <w:p w14:paraId="4F840A5E" w14:textId="392AC3EB" w:rsidR="00E3069D" w:rsidRDefault="00000000">
      <w:pPr>
        <w:pStyle w:val="a8"/>
        <w:rPr>
          <w:rFonts w:hint="eastAsia"/>
        </w:rPr>
      </w:pPr>
      <w:r>
        <w:rPr>
          <w:rFonts w:hint="eastAsia"/>
        </w:rPr>
        <w:t>标题尽量精简，最好不要标点符号</w:t>
      </w:r>
    </w:p>
  </w:comment>
  <w:comment w:id="33" w:author="HaoNan Tang" w:date="2024-10-06T23:01:00Z" w:initials="HT">
    <w:p w14:paraId="3F131213" w14:textId="77777777" w:rsidR="00C31EDE" w:rsidRDefault="00C31EDE" w:rsidP="00C31EDE">
      <w:pPr>
        <w:pStyle w:val="a8"/>
        <w:jc w:val="left"/>
      </w:pPr>
      <w:r>
        <w:rPr>
          <w:rStyle w:val="aff0"/>
          <w:rFonts w:hint="eastAsia"/>
        </w:rPr>
        <w:annotationRef/>
      </w:r>
      <w:r>
        <w:rPr>
          <w:rFonts w:hint="eastAsia"/>
        </w:rPr>
        <w:t>已修改</w:t>
      </w:r>
    </w:p>
  </w:comment>
  <w:comment w:id="43" w:author="。" w:date="2024-10-06T21:53:00Z" w:initials="">
    <w:p w14:paraId="63BC4F17" w14:textId="51698406" w:rsidR="00E3069D" w:rsidRDefault="00000000">
      <w:pPr>
        <w:pStyle w:val="a8"/>
        <w:rPr>
          <w:rFonts w:hint="eastAsia"/>
        </w:rPr>
      </w:pPr>
      <w:r>
        <w:rPr>
          <w:rFonts w:hint="eastAsia"/>
        </w:rPr>
        <w:t>这一部分的格式你自己修改一下吧，我有点头大，不知道应不应该搞小标题。</w:t>
      </w:r>
    </w:p>
  </w:comment>
  <w:comment w:id="44" w:author="HaoNan Tang" w:date="2024-10-06T23:01:00Z" w:initials="HT">
    <w:p w14:paraId="16BDEF4D" w14:textId="77777777" w:rsidR="00C31EDE" w:rsidRDefault="00C31EDE" w:rsidP="00C31EDE">
      <w:pPr>
        <w:pStyle w:val="a8"/>
        <w:jc w:val="left"/>
      </w:pPr>
      <w:r>
        <w:rPr>
          <w:rStyle w:val="aff0"/>
          <w:rFonts w:hint="eastAsia"/>
        </w:rPr>
        <w:annotationRef/>
      </w:r>
      <w:r>
        <w:rPr>
          <w:rFonts w:hint="eastAsia"/>
        </w:rPr>
        <w:t>就这样感觉就可以哩</w:t>
      </w:r>
    </w:p>
  </w:comment>
  <w:comment w:id="52" w:author="。" w:date="2024-10-06T19:30:00Z" w:initials="">
    <w:p w14:paraId="4CB92A5D" w14:textId="33F605F3" w:rsidR="00E3069D" w:rsidRDefault="00000000">
      <w:pPr>
        <w:pStyle w:val="a8"/>
        <w:rPr>
          <w:rFonts w:hint="eastAsia"/>
        </w:rPr>
      </w:pPr>
      <w:r>
        <w:rPr>
          <w:rFonts w:hint="eastAsia"/>
        </w:rPr>
        <w:t>有点怪，建议不要或者修改。重点落在这个系统的说明上</w:t>
      </w:r>
    </w:p>
  </w:comment>
  <w:comment w:id="57" w:author="。" w:date="2024-10-06T19:34:00Z" w:initials="">
    <w:p w14:paraId="27183717" w14:textId="77777777" w:rsidR="00E3069D" w:rsidRDefault="00000000">
      <w:pPr>
        <w:pStyle w:val="a8"/>
        <w:rPr>
          <w:rFonts w:hint="eastAsia"/>
        </w:rPr>
      </w:pPr>
      <w:r>
        <w:rPr>
          <w:rFonts w:hint="eastAsia"/>
        </w:rPr>
        <w:t>图片下面或上面要标注图片名称</w:t>
      </w:r>
    </w:p>
    <w:p w14:paraId="1C1B1F79" w14:textId="77777777" w:rsidR="00E3069D" w:rsidRDefault="00000000">
      <w:pPr>
        <w:pStyle w:val="a8"/>
        <w:rPr>
          <w:rFonts w:hint="eastAsia"/>
        </w:rPr>
      </w:pPr>
      <w:r>
        <w:rPr>
          <w:rFonts w:hint="eastAsia"/>
        </w:rPr>
        <w:t>一般图是下方居中，表名是上方居中</w:t>
      </w:r>
    </w:p>
  </w:comment>
  <w:comment w:id="58" w:author="。" w:date="2024-10-06T19:43:00Z" w:initials="">
    <w:p w14:paraId="250E7811" w14:textId="77777777" w:rsidR="00E3069D" w:rsidRDefault="00000000">
      <w:pPr>
        <w:pStyle w:val="a8"/>
        <w:rPr>
          <w:rFonts w:hint="eastAsia"/>
        </w:rPr>
      </w:pPr>
      <w:r>
        <w:rPr>
          <w:rFonts w:hint="eastAsia"/>
        </w:rPr>
        <w:t>这里是没图吗</w:t>
      </w:r>
    </w:p>
  </w:comment>
  <w:comment w:id="59" w:author="。" w:date="2024-10-06T19:44:00Z" w:initials="">
    <w:p w14:paraId="5A977828" w14:textId="77777777" w:rsidR="00E3069D" w:rsidRDefault="00000000">
      <w:pPr>
        <w:pStyle w:val="a8"/>
        <w:rPr>
          <w:rFonts w:hint="eastAsia"/>
        </w:rPr>
      </w:pPr>
      <w:r>
        <w:rPr>
          <w:rFonts w:hint="eastAsia"/>
        </w:rPr>
        <w:t>每个图后面自己加图编号和图名</w:t>
      </w:r>
    </w:p>
  </w:comment>
  <w:comment w:id="68" w:author="。" w:date="2024-10-06T19:55:00Z" w:initials="">
    <w:p w14:paraId="37A42249" w14:textId="77777777" w:rsidR="00E3069D" w:rsidRDefault="00000000">
      <w:pPr>
        <w:pStyle w:val="a8"/>
        <w:rPr>
          <w:rFonts w:hint="eastAsia"/>
        </w:rPr>
      </w:pPr>
      <w:r>
        <w:rPr>
          <w:rFonts w:hint="eastAsia"/>
        </w:rPr>
        <w:t>这图哪来的，我米有在你的pdf里找到</w:t>
      </w:r>
    </w:p>
  </w:comment>
  <w:comment w:id="71" w:author="。" w:date="2024-10-06T19:59:00Z" w:initials="">
    <w:p w14:paraId="34E545F0" w14:textId="77777777" w:rsidR="00E3069D" w:rsidRDefault="00000000">
      <w:pPr>
        <w:pStyle w:val="a8"/>
        <w:rPr>
          <w:rFonts w:hint="eastAsia"/>
        </w:rPr>
      </w:pPr>
      <w:r>
        <w:rPr>
          <w:rFonts w:hint="eastAsia"/>
        </w:rPr>
        <w:t>标号后改成“在图几中”</w:t>
      </w:r>
    </w:p>
  </w:comment>
  <w:comment w:id="72" w:author="HaoNan Tang" w:date="2024-10-06T22:47:00Z" w:initials="HT">
    <w:p w14:paraId="2B0E1BC6" w14:textId="77777777" w:rsidR="00901268" w:rsidRDefault="00901268" w:rsidP="00901268">
      <w:pPr>
        <w:pStyle w:val="a8"/>
        <w:jc w:val="left"/>
      </w:pPr>
      <w:r>
        <w:rPr>
          <w:rStyle w:val="aff0"/>
          <w:rFonts w:hint="eastAsia"/>
        </w:rPr>
        <w:annotationRef/>
      </w:r>
      <w:r>
        <w:rPr>
          <w:rFonts w:hint="eastAsia"/>
        </w:rPr>
        <w:t>Copy that</w:t>
      </w:r>
    </w:p>
  </w:comment>
  <w:comment w:id="73" w:author="。" w:date="2024-10-06T20:01:00Z" w:initials="">
    <w:p w14:paraId="08ED4BA8" w14:textId="4E774D59" w:rsidR="00E3069D" w:rsidRDefault="00000000">
      <w:pPr>
        <w:pStyle w:val="a8"/>
        <w:rPr>
          <w:rFonts w:hint="eastAsia"/>
        </w:rPr>
      </w:pPr>
      <w:r>
        <w:rPr>
          <w:rFonts w:hint="eastAsia"/>
        </w:rPr>
        <w:t>有对这张图的分析吗。建议修改对后处理之前的分析，前面主要讲不足</w:t>
      </w:r>
    </w:p>
  </w:comment>
  <w:comment w:id="74" w:author="HaoNan Tang" w:date="2024-10-06T22:46:00Z" w:initials="HT">
    <w:p w14:paraId="7A9ADAF5" w14:textId="77777777" w:rsidR="00901268" w:rsidRDefault="00901268" w:rsidP="00901268">
      <w:pPr>
        <w:pStyle w:val="a8"/>
        <w:jc w:val="left"/>
      </w:pPr>
      <w:r>
        <w:rPr>
          <w:rStyle w:val="aff0"/>
          <w:rFonts w:hint="eastAsia"/>
        </w:rPr>
        <w:annotationRef/>
      </w:r>
      <w:r>
        <w:rPr>
          <w:rFonts w:hint="eastAsia"/>
        </w:rPr>
        <w:t>OK 已修改</w:t>
      </w:r>
    </w:p>
  </w:comment>
  <w:comment w:id="81" w:author="。" w:date="2024-10-06T20:25:00Z" w:initials="">
    <w:p w14:paraId="7A6A0722" w14:textId="6215BF12" w:rsidR="00E3069D" w:rsidRDefault="00000000">
      <w:pPr>
        <w:pStyle w:val="a8"/>
        <w:rPr>
          <w:rFonts w:hint="eastAsia"/>
        </w:rPr>
      </w:pPr>
      <w:r>
        <w:rPr>
          <w:rFonts w:hint="eastAsia"/>
        </w:rPr>
        <w:t>这一部分我觉得每步流程可以再详细说明，而且最后不要再有冒号出现了</w:t>
      </w:r>
    </w:p>
  </w:comment>
  <w:comment w:id="82" w:author="HaoNan Tang" w:date="2024-10-06T22:48:00Z" w:initials="HT">
    <w:p w14:paraId="443B4E7A" w14:textId="77777777" w:rsidR="00901268" w:rsidRDefault="00901268" w:rsidP="00901268">
      <w:pPr>
        <w:pStyle w:val="a8"/>
        <w:jc w:val="left"/>
      </w:pPr>
      <w:r>
        <w:rPr>
          <w:rStyle w:val="aff0"/>
          <w:rFonts w:hint="eastAsia"/>
        </w:rPr>
        <w:annotationRef/>
      </w:r>
      <w:r>
        <w:rPr>
          <w:rFonts w:hint="eastAsia"/>
        </w:rPr>
        <w:t>This 是俊华写的 我也布吉岛原理 先这样之后再改吧</w:t>
      </w:r>
    </w:p>
  </w:comment>
  <w:comment w:id="101" w:author="。" w:date="2024-10-06T21:10:00Z" w:initials="">
    <w:p w14:paraId="575C58C4" w14:textId="77777777" w:rsidR="00E3069D" w:rsidRDefault="00000000">
      <w:pPr>
        <w:pStyle w:val="a8"/>
        <w:rPr>
          <w:rFonts w:hint="eastAsia"/>
        </w:rPr>
      </w:pPr>
      <w:r>
        <w:rPr>
          <w:rFonts w:hint="eastAsia"/>
        </w:rPr>
        <w:t>标号后说明是图几</w:t>
      </w:r>
    </w:p>
  </w:comment>
  <w:comment w:id="102" w:author="HaoNan Tang" w:date="2024-10-06T22:54:00Z" w:initials="HT">
    <w:p w14:paraId="08733FBC" w14:textId="77777777" w:rsidR="00901268" w:rsidRDefault="00901268" w:rsidP="00901268">
      <w:pPr>
        <w:pStyle w:val="a8"/>
        <w:jc w:val="left"/>
      </w:pPr>
      <w:r>
        <w:rPr>
          <w:rStyle w:val="aff0"/>
          <w:rFonts w:hint="eastAsia"/>
        </w:rPr>
        <w:annotationRef/>
      </w:r>
      <w:r>
        <w:rPr>
          <w:rFonts w:hint="eastAsia"/>
        </w:rPr>
        <w:t>OK</w:t>
      </w:r>
    </w:p>
  </w:comment>
  <w:comment w:id="103" w:author="。" w:date="2024-10-06T21:14:00Z" w:initials="">
    <w:p w14:paraId="3DAC25EB" w14:textId="4788FEF2" w:rsidR="00E3069D" w:rsidRDefault="00000000">
      <w:pPr>
        <w:pStyle w:val="a8"/>
        <w:rPr>
          <w:rFonts w:hint="eastAsia"/>
        </w:rPr>
      </w:pPr>
      <w:r>
        <w:rPr>
          <w:rFonts w:hint="eastAsia"/>
        </w:rPr>
        <w:t>不多写点吗</w:t>
      </w:r>
    </w:p>
  </w:comment>
  <w:comment w:id="104" w:author="HaoNan Tang" w:date="2024-10-06T22:55:00Z" w:initials="HT">
    <w:p w14:paraId="50B2E815" w14:textId="77777777" w:rsidR="00901268" w:rsidRDefault="00901268" w:rsidP="00901268">
      <w:pPr>
        <w:pStyle w:val="a8"/>
        <w:jc w:val="left"/>
      </w:pPr>
      <w:r>
        <w:rPr>
          <w:rStyle w:val="aff0"/>
          <w:rFonts w:hint="eastAsia"/>
        </w:rPr>
        <w:annotationRef/>
      </w:r>
      <w:r>
        <w:rPr>
          <w:rFonts w:hint="eastAsia"/>
        </w:rPr>
        <w:t>我明天补个流程图在这里</w:t>
      </w:r>
    </w:p>
  </w:comment>
  <w:comment w:id="119" w:author="。" w:date="2024-10-06T21:24:00Z" w:initials="">
    <w:p w14:paraId="7A2704CF" w14:textId="608651F0" w:rsidR="00E3069D" w:rsidRDefault="00000000">
      <w:pPr>
        <w:pStyle w:val="a8"/>
        <w:rPr>
          <w:rFonts w:hint="eastAsia"/>
        </w:rPr>
      </w:pPr>
      <w:r>
        <w:rPr>
          <w:rFonts w:hint="eastAsia"/>
        </w:rPr>
        <w:t>给你编辑了个公式在这里，我看pdf里面有。若不需要的话就删了吧</w:t>
      </w:r>
    </w:p>
  </w:comment>
  <w:comment w:id="126" w:author="。" w:date="2024-10-06T21:32:00Z" w:initials="">
    <w:p w14:paraId="6A11180A" w14:textId="77777777" w:rsidR="00E3069D" w:rsidRDefault="00000000">
      <w:pPr>
        <w:pStyle w:val="a8"/>
        <w:rPr>
          <w:rFonts w:hint="eastAsia"/>
        </w:rPr>
      </w:pPr>
      <w:r>
        <w:rPr>
          <w:rFonts w:hint="eastAsia"/>
        </w:rPr>
        <w:t>建议在此之后对于整个第五部分做出总结</w:t>
      </w:r>
    </w:p>
  </w:comment>
  <w:comment w:id="132" w:author="。" w:date="2024-10-06T21:29:00Z" w:initials="">
    <w:p w14:paraId="280F409B" w14:textId="77777777" w:rsidR="00E3069D" w:rsidRDefault="00000000">
      <w:pPr>
        <w:pStyle w:val="a8"/>
        <w:rPr>
          <w:rFonts w:hint="eastAsia"/>
        </w:rPr>
      </w:pPr>
      <w:r>
        <w:rPr>
          <w:rFonts w:hint="eastAsia"/>
        </w:rPr>
        <w:t>这部分和第三部分的项目核心目标高度重合啊，这是你设计的一环吗</w:t>
      </w:r>
    </w:p>
  </w:comment>
  <w:comment w:id="133" w:author="HaoNan Tang" w:date="2024-10-06T22:57:00Z" w:initials="HT">
    <w:p w14:paraId="0D869664" w14:textId="77777777" w:rsidR="00901268" w:rsidRDefault="00901268" w:rsidP="00901268">
      <w:pPr>
        <w:pStyle w:val="a8"/>
        <w:jc w:val="left"/>
      </w:pPr>
      <w:r>
        <w:rPr>
          <w:rStyle w:val="aff0"/>
          <w:rFonts w:hint="eastAsia"/>
        </w:rPr>
        <w:annotationRef/>
      </w:r>
      <w:r>
        <w:rPr>
          <w:rFonts w:hint="eastAsia"/>
        </w:rPr>
        <w:t>首位呼应一下()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8373EC0" w15:done="0"/>
  <w15:commentEx w15:paraId="60466ED2" w15:paraIdParent="68373EC0" w15:done="0"/>
  <w15:commentEx w15:paraId="41D640F0" w15:done="0"/>
  <w15:commentEx w15:paraId="26EA949E" w15:paraIdParent="41D640F0" w15:done="0"/>
  <w15:commentEx w15:paraId="4F840A5E" w15:done="0"/>
  <w15:commentEx w15:paraId="3F131213" w15:paraIdParent="4F840A5E" w15:done="0"/>
  <w15:commentEx w15:paraId="63BC4F17" w15:done="0"/>
  <w15:commentEx w15:paraId="16BDEF4D" w15:paraIdParent="63BC4F17" w15:done="0"/>
  <w15:commentEx w15:paraId="4CB92A5D" w15:done="0"/>
  <w15:commentEx w15:paraId="1C1B1F79" w15:done="0"/>
  <w15:commentEx w15:paraId="250E7811" w15:done="0"/>
  <w15:commentEx w15:paraId="5A977828" w15:done="0"/>
  <w15:commentEx w15:paraId="37A42249" w15:done="0"/>
  <w15:commentEx w15:paraId="34E545F0" w15:done="0"/>
  <w15:commentEx w15:paraId="2B0E1BC6" w15:paraIdParent="34E545F0" w15:done="0"/>
  <w15:commentEx w15:paraId="08ED4BA8" w15:done="0"/>
  <w15:commentEx w15:paraId="7A9ADAF5" w15:paraIdParent="08ED4BA8" w15:done="0"/>
  <w15:commentEx w15:paraId="7A6A0722" w15:done="0"/>
  <w15:commentEx w15:paraId="443B4E7A" w15:paraIdParent="7A6A0722" w15:done="0"/>
  <w15:commentEx w15:paraId="575C58C4" w15:done="0"/>
  <w15:commentEx w15:paraId="08733FBC" w15:paraIdParent="575C58C4" w15:done="0"/>
  <w15:commentEx w15:paraId="3DAC25EB" w15:done="0"/>
  <w15:commentEx w15:paraId="50B2E815" w15:paraIdParent="3DAC25EB" w15:done="0"/>
  <w15:commentEx w15:paraId="7A2704CF" w15:done="0"/>
  <w15:commentEx w15:paraId="6A11180A" w15:done="0"/>
  <w15:commentEx w15:paraId="280F409B" w15:done="0"/>
  <w15:commentEx w15:paraId="0D869664" w15:paraIdParent="280F40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29DFDF4" w16cex:dateUtc="2024-10-06T15:04:00Z"/>
  <w16cex:commentExtensible w16cex:durableId="579FE99F" w16cex:dateUtc="2024-10-06T15:04:00Z"/>
  <w16cex:commentExtensible w16cex:durableId="25DF0B17" w16cex:dateUtc="2024-10-06T15:01:00Z"/>
  <w16cex:commentExtensible w16cex:durableId="69B62EFC" w16cex:dateUtc="2024-10-06T15:01:00Z"/>
  <w16cex:commentExtensible w16cex:durableId="7AACD54E" w16cex:dateUtc="2024-10-06T14:47:00Z"/>
  <w16cex:commentExtensible w16cex:durableId="21F976B0" w16cex:dateUtc="2024-10-06T14:46:00Z"/>
  <w16cex:commentExtensible w16cex:durableId="259927DB" w16cex:dateUtc="2024-10-06T14:48:00Z"/>
  <w16cex:commentExtensible w16cex:durableId="0E38E05D" w16cex:dateUtc="2024-10-06T14:54:00Z"/>
  <w16cex:commentExtensible w16cex:durableId="27D5D338" w16cex:dateUtc="2024-10-06T14:55:00Z"/>
  <w16cex:commentExtensible w16cex:durableId="149B7F15" w16cex:dateUtc="2024-10-06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8373EC0" w16cid:durableId="6ED07B17"/>
  <w16cid:commentId w16cid:paraId="60466ED2" w16cid:durableId="629DFDF4"/>
  <w16cid:commentId w16cid:paraId="41D640F0" w16cid:durableId="0124DDD5"/>
  <w16cid:commentId w16cid:paraId="26EA949E" w16cid:durableId="579FE99F"/>
  <w16cid:commentId w16cid:paraId="4F840A5E" w16cid:durableId="7A0C0F13"/>
  <w16cid:commentId w16cid:paraId="3F131213" w16cid:durableId="25DF0B17"/>
  <w16cid:commentId w16cid:paraId="63BC4F17" w16cid:durableId="09A32C83"/>
  <w16cid:commentId w16cid:paraId="16BDEF4D" w16cid:durableId="69B62EFC"/>
  <w16cid:commentId w16cid:paraId="4CB92A5D" w16cid:durableId="7BEDE195"/>
  <w16cid:commentId w16cid:paraId="1C1B1F79" w16cid:durableId="37C1B1FA"/>
  <w16cid:commentId w16cid:paraId="250E7811" w16cid:durableId="0FB56602"/>
  <w16cid:commentId w16cid:paraId="5A977828" w16cid:durableId="3EAFC0CD"/>
  <w16cid:commentId w16cid:paraId="37A42249" w16cid:durableId="7875117A"/>
  <w16cid:commentId w16cid:paraId="34E545F0" w16cid:durableId="1F1F9847"/>
  <w16cid:commentId w16cid:paraId="2B0E1BC6" w16cid:durableId="7AACD54E"/>
  <w16cid:commentId w16cid:paraId="08ED4BA8" w16cid:durableId="463DAE1F"/>
  <w16cid:commentId w16cid:paraId="7A9ADAF5" w16cid:durableId="21F976B0"/>
  <w16cid:commentId w16cid:paraId="7A6A0722" w16cid:durableId="2567FA85"/>
  <w16cid:commentId w16cid:paraId="443B4E7A" w16cid:durableId="259927DB"/>
  <w16cid:commentId w16cid:paraId="575C58C4" w16cid:durableId="66C8E067"/>
  <w16cid:commentId w16cid:paraId="08733FBC" w16cid:durableId="0E38E05D"/>
  <w16cid:commentId w16cid:paraId="3DAC25EB" w16cid:durableId="5979D17B"/>
  <w16cid:commentId w16cid:paraId="50B2E815" w16cid:durableId="27D5D338"/>
  <w16cid:commentId w16cid:paraId="7A2704CF" w16cid:durableId="0A338A3F"/>
  <w16cid:commentId w16cid:paraId="6A11180A" w16cid:durableId="1FECD746"/>
  <w16cid:commentId w16cid:paraId="280F409B" w16cid:durableId="2786EDDF"/>
  <w16cid:commentId w16cid:paraId="0D869664" w16cid:durableId="149B7F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8C9BB" w14:textId="77777777" w:rsidR="00075449" w:rsidRDefault="00075449">
      <w:pPr>
        <w:rPr>
          <w:rFonts w:hint="eastAsia"/>
        </w:rPr>
      </w:pPr>
      <w:r>
        <w:separator/>
      </w:r>
    </w:p>
  </w:endnote>
  <w:endnote w:type="continuationSeparator" w:id="0">
    <w:p w14:paraId="44464B48" w14:textId="77777777" w:rsidR="00075449" w:rsidRDefault="0007544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黑体_GBK">
    <w:altName w:val="微软雅黑"/>
    <w:charset w:val="86"/>
    <w:family w:val="script"/>
    <w:pitch w:val="default"/>
    <w:sig w:usb0="00000000" w:usb1="00000000" w:usb2="00000000" w:usb3="00000000" w:csb0="00040000" w:csb1="00000000"/>
  </w:font>
  <w:font w:name="方正楷体_GBK">
    <w:altName w:val="微软雅黑"/>
    <w:charset w:val="86"/>
    <w:family w:val="script"/>
    <w:pitch w:val="default"/>
    <w:sig w:usb0="00000000" w:usb1="00000000" w:usb2="00000000" w:usb3="00000000" w:csb0="00040000" w:csb1="00000000"/>
  </w:font>
  <w:font w:name="方正仿宋_GBK">
    <w:altName w:val="微软雅黑"/>
    <w:charset w:val="86"/>
    <w:family w:val="script"/>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方正小标宋_GBK">
    <w:altName w:val="微软雅黑"/>
    <w:charset w:val="86"/>
    <w:family w:val="script"/>
    <w:pitch w:val="default"/>
    <w:sig w:usb0="00000000" w:usb1="00000000" w:usb2="00000000" w:usb3="00000000" w:csb0="00040000" w:csb1="00000000"/>
  </w:font>
  <w:font w:name="Times New Roman (标题 CS)">
    <w:altName w:val="宋体"/>
    <w:charset w:val="86"/>
    <w:family w:val="roman"/>
    <w:pitch w:val="default"/>
  </w:font>
  <w:font w:name="Times New Roman (正文 CS 字体)">
    <w:altName w:val="宋体"/>
    <w:charset w:val="86"/>
    <w:family w:val="roman"/>
    <w:pitch w:val="default"/>
  </w:font>
  <w:font w:name="minorBidi">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F537C" w14:textId="77777777" w:rsidR="00E3069D" w:rsidRDefault="00000000">
    <w:pPr>
      <w:pStyle w:val="af"/>
      <w:framePr w:wrap="auto"/>
      <w:jc w:val="left"/>
      <w:rPr>
        <w:rFonts w:hint="eastAsia"/>
      </w:rPr>
    </w:pPr>
    <w:r>
      <w:rPr>
        <w:rStyle w:val="afd"/>
        <w:sz w:val="28"/>
      </w:rPr>
      <w:t>—</w:t>
    </w:r>
    <w:r>
      <w:rPr>
        <w:rStyle w:val="afd"/>
        <w:sz w:val="28"/>
      </w:rPr>
      <w:t xml:space="preserve"> </w:t>
    </w:r>
    <w:sdt>
      <w:sdtPr>
        <w:rPr>
          <w:rStyle w:val="afd"/>
          <w:sz w:val="28"/>
        </w:rPr>
        <w:id w:val="-1"/>
      </w:sdtPr>
      <w:sdtEndPr>
        <w:rPr>
          <w:rStyle w:val="a2"/>
          <w:rFonts w:eastAsia="宋体"/>
        </w:rPr>
      </w:sdtEndPr>
      <w:sdtContent>
        <w:r>
          <w:rPr>
            <w:rStyle w:val="afd"/>
            <w:sz w:val="28"/>
          </w:rPr>
          <w:fldChar w:fldCharType="begin"/>
        </w:r>
        <w:r>
          <w:rPr>
            <w:rStyle w:val="afd"/>
            <w:sz w:val="28"/>
          </w:rPr>
          <w:instrText xml:space="preserve"> PAGE </w:instrText>
        </w:r>
        <w:r>
          <w:rPr>
            <w:rStyle w:val="afd"/>
            <w:sz w:val="28"/>
          </w:rPr>
          <w:fldChar w:fldCharType="separate"/>
        </w:r>
        <w:r>
          <w:rPr>
            <w:rStyle w:val="afd"/>
            <w:sz w:val="28"/>
          </w:rPr>
          <w:t>4</w:t>
        </w:r>
        <w:r>
          <w:rPr>
            <w:rStyle w:val="afd"/>
            <w:sz w:val="28"/>
          </w:rPr>
          <w:fldChar w:fldCharType="end"/>
        </w:r>
        <w:r>
          <w:rPr>
            <w:rStyle w:val="afd"/>
            <w:sz w:val="28"/>
          </w:rPr>
          <w:t xml:space="preserve"> </w:t>
        </w:r>
        <w:r>
          <w:rPr>
            <w:rStyle w:val="afd"/>
            <w:sz w:val="28"/>
          </w:rPr>
          <w: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7290A" w14:textId="77777777" w:rsidR="00E3069D" w:rsidRDefault="00E3069D">
    <w:pPr>
      <w:pStyle w:val="af"/>
      <w:framePr w:wrap="auto"/>
      <w:jc w:val="left"/>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CE3A4" w14:textId="77777777" w:rsidR="00075449" w:rsidRDefault="00075449">
      <w:pPr>
        <w:rPr>
          <w:rFonts w:hint="eastAsia"/>
        </w:rPr>
      </w:pPr>
      <w:r>
        <w:separator/>
      </w:r>
    </w:p>
  </w:footnote>
  <w:footnote w:type="continuationSeparator" w:id="0">
    <w:p w14:paraId="5BBEDA1C" w14:textId="77777777" w:rsidR="00075449" w:rsidRDefault="0007544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0937E" w14:textId="77777777" w:rsidR="00E3069D" w:rsidRDefault="00000000">
    <w:pPr>
      <w:pStyle w:val="af1"/>
      <w:rPr>
        <w:rFonts w:hint="eastAsia"/>
      </w:rPr>
    </w:pPr>
    <w:r>
      <w:rPr>
        <w:rFonts w:hint="eastAsia"/>
      </w:rPr>
      <w:t>2024年第六届全球校园人工智能算法精英大赛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6AA11" w14:textId="77777777" w:rsidR="00E3069D" w:rsidRDefault="00000000">
    <w:pPr>
      <w:pStyle w:val="af1"/>
      <w:rPr>
        <w:rFonts w:hint="eastAsia"/>
      </w:rPr>
    </w:pPr>
    <w:r>
      <w:rPr>
        <w:rFonts w:hint="eastAsia"/>
      </w:rPr>
      <w:t>2024年第六届全球校园人工智能算法精英大赛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B096F3"/>
    <w:multiLevelType w:val="singleLevel"/>
    <w:tmpl w:val="82B096F3"/>
    <w:lvl w:ilvl="0">
      <w:start w:val="1"/>
      <w:numFmt w:val="decimal"/>
      <w:suff w:val="space"/>
      <w:lvlText w:val="（%1）"/>
      <w:lvlJc w:val="left"/>
    </w:lvl>
  </w:abstractNum>
  <w:abstractNum w:abstractNumId="1" w15:restartNumberingAfterBreak="0">
    <w:nsid w:val="8DB210DD"/>
    <w:multiLevelType w:val="singleLevel"/>
    <w:tmpl w:val="8DB210DD"/>
    <w:lvl w:ilvl="0">
      <w:start w:val="3"/>
      <w:numFmt w:val="decimalEnclosedCircleChinese"/>
      <w:suff w:val="nothing"/>
      <w:lvlText w:val="%1　"/>
      <w:lvlJc w:val="left"/>
      <w:pPr>
        <w:ind w:left="0" w:firstLine="403"/>
      </w:pPr>
      <w:rPr>
        <w:rFonts w:hint="eastAsia"/>
      </w:rPr>
    </w:lvl>
  </w:abstractNum>
  <w:abstractNum w:abstractNumId="2" w15:restartNumberingAfterBreak="0">
    <w:nsid w:val="8FD7964B"/>
    <w:multiLevelType w:val="singleLevel"/>
    <w:tmpl w:val="8FD7964B"/>
    <w:lvl w:ilvl="0">
      <w:start w:val="1"/>
      <w:numFmt w:val="decimal"/>
      <w:suff w:val="space"/>
      <w:lvlText w:val="%1."/>
      <w:lvlJc w:val="left"/>
    </w:lvl>
  </w:abstractNum>
  <w:abstractNum w:abstractNumId="3" w15:restartNumberingAfterBreak="0">
    <w:nsid w:val="999D80D8"/>
    <w:multiLevelType w:val="singleLevel"/>
    <w:tmpl w:val="999D80D8"/>
    <w:lvl w:ilvl="0">
      <w:start w:val="2"/>
      <w:numFmt w:val="decimal"/>
      <w:suff w:val="space"/>
      <w:lvlText w:val="（%1）"/>
      <w:lvlJc w:val="left"/>
    </w:lvl>
  </w:abstractNum>
  <w:abstractNum w:abstractNumId="4" w15:restartNumberingAfterBreak="0">
    <w:nsid w:val="ACEA6137"/>
    <w:multiLevelType w:val="singleLevel"/>
    <w:tmpl w:val="ACEA6137"/>
    <w:lvl w:ilvl="0">
      <w:start w:val="1"/>
      <w:numFmt w:val="decimal"/>
      <w:lvlText w:val="(%1)"/>
      <w:lvlJc w:val="left"/>
      <w:pPr>
        <w:ind w:left="425" w:hanging="425"/>
      </w:pPr>
      <w:rPr>
        <w:rFonts w:hint="default"/>
      </w:rPr>
    </w:lvl>
  </w:abstractNum>
  <w:abstractNum w:abstractNumId="5" w15:restartNumberingAfterBreak="0">
    <w:nsid w:val="ACFC59BC"/>
    <w:multiLevelType w:val="singleLevel"/>
    <w:tmpl w:val="ACFC59BC"/>
    <w:lvl w:ilvl="0">
      <w:start w:val="1"/>
      <w:numFmt w:val="decimalEnclosedCircleChinese"/>
      <w:suff w:val="nothing"/>
      <w:lvlText w:val="%1　"/>
      <w:lvlJc w:val="left"/>
      <w:pPr>
        <w:ind w:left="0" w:firstLine="400"/>
      </w:pPr>
      <w:rPr>
        <w:rFonts w:hint="eastAsia"/>
      </w:rPr>
    </w:lvl>
  </w:abstractNum>
  <w:abstractNum w:abstractNumId="6" w15:restartNumberingAfterBreak="0">
    <w:nsid w:val="BB0CBCA6"/>
    <w:multiLevelType w:val="singleLevel"/>
    <w:tmpl w:val="BB0CBCA6"/>
    <w:lvl w:ilvl="0">
      <w:start w:val="1"/>
      <w:numFmt w:val="decimalEnclosedCircleChinese"/>
      <w:suff w:val="nothing"/>
      <w:lvlText w:val="%1　"/>
      <w:lvlJc w:val="left"/>
      <w:pPr>
        <w:ind w:left="0" w:firstLine="400"/>
      </w:pPr>
      <w:rPr>
        <w:rFonts w:hint="eastAsia"/>
      </w:rPr>
    </w:lvl>
  </w:abstractNum>
  <w:abstractNum w:abstractNumId="7" w15:restartNumberingAfterBreak="0">
    <w:nsid w:val="BFB862F8"/>
    <w:multiLevelType w:val="singleLevel"/>
    <w:tmpl w:val="BFB862F8"/>
    <w:lvl w:ilvl="0">
      <w:start w:val="1"/>
      <w:numFmt w:val="chineseCounting"/>
      <w:suff w:val="nothing"/>
      <w:lvlText w:val="（%1）"/>
      <w:lvlJc w:val="left"/>
      <w:rPr>
        <w:rFonts w:hint="eastAsia"/>
      </w:rPr>
    </w:lvl>
  </w:abstractNum>
  <w:abstractNum w:abstractNumId="8" w15:restartNumberingAfterBreak="0">
    <w:nsid w:val="DB09CA12"/>
    <w:multiLevelType w:val="singleLevel"/>
    <w:tmpl w:val="DB09CA12"/>
    <w:lvl w:ilvl="0">
      <w:start w:val="1"/>
      <w:numFmt w:val="decimalEnclosedCircleChinese"/>
      <w:suff w:val="nothing"/>
      <w:lvlText w:val="%1　"/>
      <w:lvlJc w:val="left"/>
      <w:pPr>
        <w:ind w:left="0" w:firstLine="400"/>
      </w:pPr>
      <w:rPr>
        <w:rFonts w:hint="eastAsia"/>
      </w:rPr>
    </w:lvl>
  </w:abstractNum>
  <w:abstractNum w:abstractNumId="9" w15:restartNumberingAfterBreak="0">
    <w:nsid w:val="DF472DE4"/>
    <w:multiLevelType w:val="singleLevel"/>
    <w:tmpl w:val="DF472DE4"/>
    <w:lvl w:ilvl="0">
      <w:start w:val="1"/>
      <w:numFmt w:val="decimalEnclosedCircleChinese"/>
      <w:suff w:val="nothing"/>
      <w:lvlText w:val="%1　"/>
      <w:lvlJc w:val="left"/>
      <w:pPr>
        <w:ind w:left="0" w:firstLine="400"/>
      </w:pPr>
      <w:rPr>
        <w:rFonts w:hint="eastAsia"/>
      </w:rPr>
    </w:lvl>
  </w:abstractNum>
  <w:abstractNum w:abstractNumId="10" w15:restartNumberingAfterBreak="0">
    <w:nsid w:val="E07E5461"/>
    <w:multiLevelType w:val="multilevel"/>
    <w:tmpl w:val="E07E5461"/>
    <w:lvl w:ilvl="0">
      <w:start w:val="1"/>
      <w:numFmt w:val="decimal"/>
      <w:lvlText w:val="%1."/>
      <w:lvlJc w:val="left"/>
      <w:pPr>
        <w:ind w:left="800" w:hanging="36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11" w15:restartNumberingAfterBreak="0">
    <w:nsid w:val="E9FCC323"/>
    <w:multiLevelType w:val="singleLevel"/>
    <w:tmpl w:val="E9FCC323"/>
    <w:lvl w:ilvl="0">
      <w:start w:val="1"/>
      <w:numFmt w:val="chineseCounting"/>
      <w:suff w:val="space"/>
      <w:lvlText w:val="（%1）"/>
      <w:lvlJc w:val="left"/>
      <w:rPr>
        <w:rFonts w:hint="eastAsia"/>
      </w:rPr>
    </w:lvl>
  </w:abstractNum>
  <w:abstractNum w:abstractNumId="12" w15:restartNumberingAfterBreak="0">
    <w:nsid w:val="F9C70DC2"/>
    <w:multiLevelType w:val="singleLevel"/>
    <w:tmpl w:val="F9C70DC2"/>
    <w:lvl w:ilvl="0">
      <w:start w:val="2"/>
      <w:numFmt w:val="chineseCounting"/>
      <w:suff w:val="space"/>
      <w:lvlText w:val="（%1）"/>
      <w:lvlJc w:val="left"/>
      <w:rPr>
        <w:rFonts w:hint="eastAsia"/>
      </w:rPr>
    </w:lvl>
  </w:abstractNum>
  <w:abstractNum w:abstractNumId="13" w15:restartNumberingAfterBreak="0">
    <w:nsid w:val="FD814FD3"/>
    <w:multiLevelType w:val="singleLevel"/>
    <w:tmpl w:val="FD814FD3"/>
    <w:lvl w:ilvl="0">
      <w:start w:val="1"/>
      <w:numFmt w:val="decimalEnclosedCircleChinese"/>
      <w:suff w:val="nothing"/>
      <w:lvlText w:val="%1　"/>
      <w:lvlJc w:val="left"/>
      <w:pPr>
        <w:ind w:left="0" w:firstLine="400"/>
      </w:pPr>
      <w:rPr>
        <w:rFonts w:hint="eastAsia"/>
      </w:rPr>
    </w:lvl>
  </w:abstractNum>
  <w:abstractNum w:abstractNumId="14" w15:restartNumberingAfterBreak="0">
    <w:nsid w:val="05432AC1"/>
    <w:multiLevelType w:val="singleLevel"/>
    <w:tmpl w:val="05432AC1"/>
    <w:lvl w:ilvl="0">
      <w:start w:val="1"/>
      <w:numFmt w:val="decimal"/>
      <w:suff w:val="space"/>
      <w:lvlText w:val="（%1）"/>
      <w:lvlJc w:val="left"/>
    </w:lvl>
  </w:abstractNum>
  <w:abstractNum w:abstractNumId="15" w15:restartNumberingAfterBreak="0">
    <w:nsid w:val="08463581"/>
    <w:multiLevelType w:val="singleLevel"/>
    <w:tmpl w:val="08463581"/>
    <w:lvl w:ilvl="0">
      <w:start w:val="1"/>
      <w:numFmt w:val="decimal"/>
      <w:suff w:val="space"/>
      <w:lvlText w:val="%1."/>
      <w:lvlJc w:val="left"/>
    </w:lvl>
  </w:abstractNum>
  <w:abstractNum w:abstractNumId="16" w15:restartNumberingAfterBreak="0">
    <w:nsid w:val="0D6BDA67"/>
    <w:multiLevelType w:val="singleLevel"/>
    <w:tmpl w:val="0D6BDA67"/>
    <w:lvl w:ilvl="0">
      <w:start w:val="1"/>
      <w:numFmt w:val="chineseCounting"/>
      <w:suff w:val="space"/>
      <w:lvlText w:val="（%1）"/>
      <w:lvlJc w:val="left"/>
      <w:rPr>
        <w:rFonts w:hint="eastAsia"/>
      </w:rPr>
    </w:lvl>
  </w:abstractNum>
  <w:abstractNum w:abstractNumId="17" w15:restartNumberingAfterBreak="0">
    <w:nsid w:val="12364E0C"/>
    <w:multiLevelType w:val="multilevel"/>
    <w:tmpl w:val="12364E0C"/>
    <w:lvl w:ilvl="0">
      <w:start w:val="1"/>
      <w:numFmt w:val="decimal"/>
      <w:pStyle w:val="5"/>
      <w:lvlText w:val="图%1."/>
      <w:lvlJc w:val="center"/>
      <w:pPr>
        <w:ind w:left="-32767" w:firstLine="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144815DC"/>
    <w:multiLevelType w:val="singleLevel"/>
    <w:tmpl w:val="144815DC"/>
    <w:lvl w:ilvl="0">
      <w:start w:val="1"/>
      <w:numFmt w:val="decimal"/>
      <w:suff w:val="space"/>
      <w:lvlText w:val="%1."/>
      <w:lvlJc w:val="left"/>
    </w:lvl>
  </w:abstractNum>
  <w:abstractNum w:abstractNumId="19" w15:restartNumberingAfterBreak="0">
    <w:nsid w:val="1AFE5A3E"/>
    <w:multiLevelType w:val="singleLevel"/>
    <w:tmpl w:val="1AFE5A3E"/>
    <w:lvl w:ilvl="0">
      <w:start w:val="1"/>
      <w:numFmt w:val="decimal"/>
      <w:lvlText w:val="(%1)"/>
      <w:lvlJc w:val="left"/>
      <w:pPr>
        <w:ind w:left="425" w:hanging="425"/>
      </w:pPr>
      <w:rPr>
        <w:rFonts w:hint="default"/>
      </w:rPr>
    </w:lvl>
  </w:abstractNum>
  <w:abstractNum w:abstractNumId="20" w15:restartNumberingAfterBreak="0">
    <w:nsid w:val="1E321E6B"/>
    <w:multiLevelType w:val="singleLevel"/>
    <w:tmpl w:val="1E321E6B"/>
    <w:lvl w:ilvl="0">
      <w:start w:val="3"/>
      <w:numFmt w:val="chineseCounting"/>
      <w:suff w:val="space"/>
      <w:lvlText w:val="（%1）"/>
      <w:lvlJc w:val="left"/>
      <w:rPr>
        <w:rFonts w:hint="eastAsia"/>
      </w:rPr>
    </w:lvl>
  </w:abstractNum>
  <w:abstractNum w:abstractNumId="21" w15:restartNumberingAfterBreak="0">
    <w:nsid w:val="1F72227E"/>
    <w:multiLevelType w:val="multilevel"/>
    <w:tmpl w:val="1F72227E"/>
    <w:lvl w:ilvl="0">
      <w:start w:val="1"/>
      <w:numFmt w:val="bullet"/>
      <w:lvlText w:val="-"/>
      <w:lvlJc w:val="left"/>
      <w:pPr>
        <w:ind w:left="1200" w:hanging="360"/>
      </w:pPr>
      <w:rPr>
        <w:rFonts w:ascii="微软雅黑" w:eastAsia="微软雅黑" w:hAnsi="微软雅黑" w:cs="楷体" w:hint="eastAsia"/>
      </w:rPr>
    </w:lvl>
    <w:lvl w:ilvl="1">
      <w:start w:val="1"/>
      <w:numFmt w:val="bullet"/>
      <w:lvlText w:val=""/>
      <w:lvlJc w:val="left"/>
      <w:pPr>
        <w:ind w:left="1720" w:hanging="440"/>
      </w:pPr>
      <w:rPr>
        <w:rFonts w:ascii="Wingdings" w:hAnsi="Wingdings" w:hint="default"/>
      </w:rPr>
    </w:lvl>
    <w:lvl w:ilvl="2">
      <w:start w:val="1"/>
      <w:numFmt w:val="bullet"/>
      <w:lvlText w:val=""/>
      <w:lvlJc w:val="left"/>
      <w:pPr>
        <w:ind w:left="2160" w:hanging="440"/>
      </w:pPr>
      <w:rPr>
        <w:rFonts w:ascii="Wingdings" w:hAnsi="Wingdings" w:hint="default"/>
      </w:rPr>
    </w:lvl>
    <w:lvl w:ilvl="3">
      <w:start w:val="1"/>
      <w:numFmt w:val="bullet"/>
      <w:lvlText w:val=""/>
      <w:lvlJc w:val="left"/>
      <w:pPr>
        <w:ind w:left="2600" w:hanging="440"/>
      </w:pPr>
      <w:rPr>
        <w:rFonts w:ascii="Wingdings" w:hAnsi="Wingdings" w:hint="default"/>
      </w:rPr>
    </w:lvl>
    <w:lvl w:ilvl="4">
      <w:start w:val="1"/>
      <w:numFmt w:val="bullet"/>
      <w:lvlText w:val=""/>
      <w:lvlJc w:val="left"/>
      <w:pPr>
        <w:ind w:left="3040" w:hanging="440"/>
      </w:pPr>
      <w:rPr>
        <w:rFonts w:ascii="Wingdings" w:hAnsi="Wingdings" w:hint="default"/>
      </w:rPr>
    </w:lvl>
    <w:lvl w:ilvl="5">
      <w:start w:val="1"/>
      <w:numFmt w:val="bullet"/>
      <w:lvlText w:val=""/>
      <w:lvlJc w:val="left"/>
      <w:pPr>
        <w:ind w:left="3480" w:hanging="440"/>
      </w:pPr>
      <w:rPr>
        <w:rFonts w:ascii="Wingdings" w:hAnsi="Wingdings" w:hint="default"/>
      </w:rPr>
    </w:lvl>
    <w:lvl w:ilvl="6">
      <w:start w:val="1"/>
      <w:numFmt w:val="bullet"/>
      <w:lvlText w:val=""/>
      <w:lvlJc w:val="left"/>
      <w:pPr>
        <w:ind w:left="3920" w:hanging="440"/>
      </w:pPr>
      <w:rPr>
        <w:rFonts w:ascii="Wingdings" w:hAnsi="Wingdings" w:hint="default"/>
      </w:rPr>
    </w:lvl>
    <w:lvl w:ilvl="7">
      <w:start w:val="1"/>
      <w:numFmt w:val="bullet"/>
      <w:lvlText w:val=""/>
      <w:lvlJc w:val="left"/>
      <w:pPr>
        <w:ind w:left="4360" w:hanging="440"/>
      </w:pPr>
      <w:rPr>
        <w:rFonts w:ascii="Wingdings" w:hAnsi="Wingdings" w:hint="default"/>
      </w:rPr>
    </w:lvl>
    <w:lvl w:ilvl="8">
      <w:start w:val="1"/>
      <w:numFmt w:val="bullet"/>
      <w:lvlText w:val=""/>
      <w:lvlJc w:val="left"/>
      <w:pPr>
        <w:ind w:left="4800" w:hanging="440"/>
      </w:pPr>
      <w:rPr>
        <w:rFonts w:ascii="Wingdings" w:hAnsi="Wingdings" w:hint="default"/>
      </w:rPr>
    </w:lvl>
  </w:abstractNum>
  <w:abstractNum w:abstractNumId="22" w15:restartNumberingAfterBreak="0">
    <w:nsid w:val="237750E7"/>
    <w:multiLevelType w:val="multilevel"/>
    <w:tmpl w:val="237750E7"/>
    <w:lvl w:ilvl="0">
      <w:start w:val="1"/>
      <w:numFmt w:val="decimal"/>
      <w:pStyle w:val="e3fb8205-adf9-4d0d-85d1-1a84f91ab844"/>
      <w:suff w:val="space"/>
      <w:lvlText w:val="%1"/>
      <w:lvlJc w:val="left"/>
      <w:pPr>
        <w:tabs>
          <w:tab w:val="left" w:pos="357"/>
        </w:tabs>
        <w:ind w:left="357" w:hanging="357"/>
      </w:pPr>
      <w:rPr>
        <w:b/>
      </w:rPr>
    </w:lvl>
    <w:lvl w:ilvl="1">
      <w:start w:val="1"/>
      <w:numFmt w:val="decimal"/>
      <w:suff w:val="space"/>
      <w:lvlText w:val="%1.%2"/>
      <w:lvlJc w:val="left"/>
      <w:pPr>
        <w:tabs>
          <w:tab w:val="left" w:pos="357"/>
        </w:tabs>
        <w:ind w:left="357" w:hanging="357"/>
      </w:pPr>
      <w:rPr>
        <w:b/>
      </w:rPr>
    </w:lvl>
    <w:lvl w:ilvl="2">
      <w:start w:val="1"/>
      <w:numFmt w:val="decimal"/>
      <w:suff w:val="space"/>
      <w:lvlText w:val="%1.%2.%3"/>
      <w:lvlJc w:val="left"/>
      <w:pPr>
        <w:tabs>
          <w:tab w:val="left" w:pos="357"/>
        </w:tabs>
        <w:ind w:left="357" w:hanging="357"/>
      </w:pPr>
      <w:rPr>
        <w:b/>
      </w:rPr>
    </w:lvl>
    <w:lvl w:ilvl="3">
      <w:start w:val="1"/>
      <w:numFmt w:val="decimal"/>
      <w:suff w:val="space"/>
      <w:lvlText w:val="%1.%2.%3.%4"/>
      <w:lvlJc w:val="left"/>
      <w:pPr>
        <w:tabs>
          <w:tab w:val="left"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25EB2A03"/>
    <w:multiLevelType w:val="singleLevel"/>
    <w:tmpl w:val="25EB2A03"/>
    <w:lvl w:ilvl="0">
      <w:start w:val="1"/>
      <w:numFmt w:val="chineseCounting"/>
      <w:suff w:val="nothing"/>
      <w:lvlText w:val="（%1）"/>
      <w:lvlJc w:val="left"/>
      <w:rPr>
        <w:rFonts w:hint="eastAsia"/>
      </w:rPr>
    </w:lvl>
  </w:abstractNum>
  <w:abstractNum w:abstractNumId="24" w15:restartNumberingAfterBreak="0">
    <w:nsid w:val="27E11C2A"/>
    <w:multiLevelType w:val="multilevel"/>
    <w:tmpl w:val="27E11C2A"/>
    <w:lvl w:ilvl="0">
      <w:start w:val="1"/>
      <w:numFmt w:val="decimal"/>
      <w:lvlText w:val="%1."/>
      <w:lvlJc w:val="left"/>
      <w:pPr>
        <w:ind w:left="800" w:hanging="36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25" w15:restartNumberingAfterBreak="0">
    <w:nsid w:val="2833083A"/>
    <w:multiLevelType w:val="singleLevel"/>
    <w:tmpl w:val="2833083A"/>
    <w:lvl w:ilvl="0">
      <w:start w:val="1"/>
      <w:numFmt w:val="decimal"/>
      <w:suff w:val="space"/>
      <w:lvlText w:val="（%1）"/>
      <w:lvlJc w:val="left"/>
    </w:lvl>
  </w:abstractNum>
  <w:abstractNum w:abstractNumId="26" w15:restartNumberingAfterBreak="0">
    <w:nsid w:val="330E596D"/>
    <w:multiLevelType w:val="multilevel"/>
    <w:tmpl w:val="330E596D"/>
    <w:lvl w:ilvl="0">
      <w:start w:val="1"/>
      <w:numFmt w:val="decimal"/>
      <w:lvlText w:val="%1."/>
      <w:lvlJc w:val="left"/>
      <w:pPr>
        <w:ind w:left="830" w:hanging="39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27" w15:restartNumberingAfterBreak="0">
    <w:nsid w:val="447B8456"/>
    <w:multiLevelType w:val="singleLevel"/>
    <w:tmpl w:val="447B8456"/>
    <w:lvl w:ilvl="0">
      <w:start w:val="1"/>
      <w:numFmt w:val="chineseCounting"/>
      <w:suff w:val="nothing"/>
      <w:lvlText w:val="（%1）"/>
      <w:lvlJc w:val="left"/>
      <w:rPr>
        <w:rFonts w:hint="eastAsia"/>
      </w:rPr>
    </w:lvl>
  </w:abstractNum>
  <w:abstractNum w:abstractNumId="28" w15:restartNumberingAfterBreak="0">
    <w:nsid w:val="46A01608"/>
    <w:multiLevelType w:val="singleLevel"/>
    <w:tmpl w:val="46A01608"/>
    <w:lvl w:ilvl="0">
      <w:start w:val="2"/>
      <w:numFmt w:val="chineseCounting"/>
      <w:suff w:val="space"/>
      <w:lvlText w:val="（%1）"/>
      <w:lvlJc w:val="left"/>
      <w:rPr>
        <w:rFonts w:hint="eastAsia"/>
      </w:rPr>
    </w:lvl>
  </w:abstractNum>
  <w:abstractNum w:abstractNumId="29" w15:restartNumberingAfterBreak="0">
    <w:nsid w:val="4CD6C345"/>
    <w:multiLevelType w:val="singleLevel"/>
    <w:tmpl w:val="4CD6C345"/>
    <w:lvl w:ilvl="0">
      <w:start w:val="1"/>
      <w:numFmt w:val="chineseCounting"/>
      <w:suff w:val="nothing"/>
      <w:lvlText w:val="（%1）"/>
      <w:lvlJc w:val="left"/>
      <w:rPr>
        <w:rFonts w:hint="eastAsia"/>
      </w:rPr>
    </w:lvl>
  </w:abstractNum>
  <w:abstractNum w:abstractNumId="30" w15:restartNumberingAfterBreak="0">
    <w:nsid w:val="4EB03884"/>
    <w:multiLevelType w:val="singleLevel"/>
    <w:tmpl w:val="4EB03884"/>
    <w:lvl w:ilvl="0">
      <w:start w:val="1"/>
      <w:numFmt w:val="decimalEnclosedCircleChinese"/>
      <w:suff w:val="nothing"/>
      <w:lvlText w:val="%1　"/>
      <w:lvlJc w:val="left"/>
      <w:pPr>
        <w:ind w:left="0" w:firstLine="400"/>
      </w:pPr>
      <w:rPr>
        <w:rFonts w:hint="eastAsia"/>
      </w:rPr>
    </w:lvl>
  </w:abstractNum>
  <w:abstractNum w:abstractNumId="31" w15:restartNumberingAfterBreak="0">
    <w:nsid w:val="51E871AF"/>
    <w:multiLevelType w:val="multilevel"/>
    <w:tmpl w:val="51E871AF"/>
    <w:lvl w:ilvl="0">
      <w:start w:val="1"/>
      <w:numFmt w:val="decimal"/>
      <w:pStyle w:val="50"/>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70C4885"/>
    <w:multiLevelType w:val="singleLevel"/>
    <w:tmpl w:val="570C4885"/>
    <w:lvl w:ilvl="0">
      <w:start w:val="2"/>
      <w:numFmt w:val="chineseCounting"/>
      <w:suff w:val="space"/>
      <w:lvlText w:val="（%1）"/>
      <w:lvlJc w:val="left"/>
      <w:rPr>
        <w:rFonts w:hint="eastAsia"/>
      </w:rPr>
    </w:lvl>
  </w:abstractNum>
  <w:abstractNum w:abstractNumId="33" w15:restartNumberingAfterBreak="0">
    <w:nsid w:val="5EDB3A4B"/>
    <w:multiLevelType w:val="multilevel"/>
    <w:tmpl w:val="5EDB3A4B"/>
    <w:lvl w:ilvl="0">
      <w:start w:val="1"/>
      <w:numFmt w:val="decimal"/>
      <w:pStyle w:val="6d40456e-b323-429d-9693-bbe1e67bb9c3"/>
      <w:lvlText w:val="%1."/>
      <w:lvlJc w:val="left"/>
      <w:pPr>
        <w:ind w:left="360" w:hanging="36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0B3082E"/>
    <w:multiLevelType w:val="multilevel"/>
    <w:tmpl w:val="60B3082E"/>
    <w:lvl w:ilvl="0">
      <w:start w:val="1"/>
      <w:numFmt w:val="decimal"/>
      <w:pStyle w:val="a"/>
      <w:lvlText w:val="图表%1."/>
      <w:lvlJc w:val="center"/>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37B4538"/>
    <w:multiLevelType w:val="singleLevel"/>
    <w:tmpl w:val="637B4538"/>
    <w:lvl w:ilvl="0">
      <w:start w:val="1"/>
      <w:numFmt w:val="chineseCounting"/>
      <w:suff w:val="space"/>
      <w:lvlText w:val="（%1）"/>
      <w:lvlJc w:val="left"/>
      <w:rPr>
        <w:rFonts w:hint="eastAsia"/>
      </w:rPr>
    </w:lvl>
  </w:abstractNum>
  <w:abstractNum w:abstractNumId="36" w15:restartNumberingAfterBreak="0">
    <w:nsid w:val="647E2686"/>
    <w:multiLevelType w:val="singleLevel"/>
    <w:tmpl w:val="647E2686"/>
    <w:lvl w:ilvl="0">
      <w:start w:val="1"/>
      <w:numFmt w:val="decimalEnclosedCircleChinese"/>
      <w:suff w:val="nothing"/>
      <w:lvlText w:val="%1　"/>
      <w:lvlJc w:val="left"/>
      <w:pPr>
        <w:ind w:left="0" w:firstLine="400"/>
      </w:pPr>
      <w:rPr>
        <w:rFonts w:hint="eastAsia"/>
      </w:rPr>
    </w:lvl>
  </w:abstractNum>
  <w:abstractNum w:abstractNumId="37" w15:restartNumberingAfterBreak="0">
    <w:nsid w:val="64F292F9"/>
    <w:multiLevelType w:val="singleLevel"/>
    <w:tmpl w:val="64F292F9"/>
    <w:lvl w:ilvl="0">
      <w:start w:val="1"/>
      <w:numFmt w:val="decimal"/>
      <w:lvlText w:val="(%1)"/>
      <w:lvlJc w:val="left"/>
      <w:pPr>
        <w:ind w:left="425" w:hanging="425"/>
      </w:pPr>
      <w:rPr>
        <w:rFonts w:hint="default"/>
      </w:rPr>
    </w:lvl>
  </w:abstractNum>
  <w:abstractNum w:abstractNumId="38" w15:restartNumberingAfterBreak="0">
    <w:nsid w:val="68746791"/>
    <w:multiLevelType w:val="singleLevel"/>
    <w:tmpl w:val="68746791"/>
    <w:lvl w:ilvl="0">
      <w:start w:val="3"/>
      <w:numFmt w:val="chineseCounting"/>
      <w:suff w:val="space"/>
      <w:lvlText w:val="（%1）"/>
      <w:lvlJc w:val="left"/>
      <w:rPr>
        <w:rFonts w:hint="eastAsia"/>
      </w:rPr>
    </w:lvl>
  </w:abstractNum>
  <w:abstractNum w:abstractNumId="39" w15:restartNumberingAfterBreak="0">
    <w:nsid w:val="6C0D0DFF"/>
    <w:multiLevelType w:val="singleLevel"/>
    <w:tmpl w:val="6C0D0DFF"/>
    <w:lvl w:ilvl="0">
      <w:start w:val="1"/>
      <w:numFmt w:val="decimal"/>
      <w:lvlText w:val="(%1)"/>
      <w:lvlJc w:val="left"/>
      <w:pPr>
        <w:ind w:left="425" w:hanging="425"/>
      </w:pPr>
      <w:rPr>
        <w:rFonts w:hint="default"/>
      </w:rPr>
    </w:lvl>
  </w:abstractNum>
  <w:abstractNum w:abstractNumId="40" w15:restartNumberingAfterBreak="0">
    <w:nsid w:val="6C3AF392"/>
    <w:multiLevelType w:val="singleLevel"/>
    <w:tmpl w:val="6C3AF392"/>
    <w:lvl w:ilvl="0">
      <w:start w:val="1"/>
      <w:numFmt w:val="decimalEnclosedCircleChinese"/>
      <w:suff w:val="nothing"/>
      <w:lvlText w:val="%1　"/>
      <w:lvlJc w:val="left"/>
      <w:pPr>
        <w:ind w:left="0" w:firstLine="400"/>
      </w:pPr>
      <w:rPr>
        <w:rFonts w:hint="eastAsia"/>
      </w:rPr>
    </w:lvl>
  </w:abstractNum>
  <w:abstractNum w:abstractNumId="41" w15:restartNumberingAfterBreak="0">
    <w:nsid w:val="6F06FF02"/>
    <w:multiLevelType w:val="singleLevel"/>
    <w:tmpl w:val="6F06FF02"/>
    <w:lvl w:ilvl="0">
      <w:start w:val="1"/>
      <w:numFmt w:val="decimalEnclosedCircleChinese"/>
      <w:suff w:val="nothing"/>
      <w:lvlText w:val="%1　"/>
      <w:lvlJc w:val="left"/>
      <w:pPr>
        <w:ind w:left="0" w:firstLine="400"/>
      </w:pPr>
      <w:rPr>
        <w:rFonts w:hint="eastAsia"/>
      </w:rPr>
    </w:lvl>
  </w:abstractNum>
  <w:abstractNum w:abstractNumId="42" w15:restartNumberingAfterBreak="0">
    <w:nsid w:val="70A94941"/>
    <w:multiLevelType w:val="multilevel"/>
    <w:tmpl w:val="70A94941"/>
    <w:lvl w:ilvl="0">
      <w:start w:val="1"/>
      <w:numFmt w:val="decimal"/>
      <w:lvlText w:val="%1."/>
      <w:lvlJc w:val="left"/>
      <w:pPr>
        <w:ind w:left="800" w:hanging="360"/>
      </w:pPr>
      <w:rPr>
        <w:rFonts w:hint="eastAsia"/>
      </w:r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43" w15:restartNumberingAfterBreak="0">
    <w:nsid w:val="71C5464F"/>
    <w:multiLevelType w:val="singleLevel"/>
    <w:tmpl w:val="71C5464F"/>
    <w:lvl w:ilvl="0">
      <w:start w:val="3"/>
      <w:numFmt w:val="chineseCounting"/>
      <w:suff w:val="space"/>
      <w:lvlText w:val="（%1）"/>
      <w:lvlJc w:val="left"/>
      <w:rPr>
        <w:rFonts w:hint="eastAsia"/>
      </w:rPr>
    </w:lvl>
  </w:abstractNum>
  <w:abstractNum w:abstractNumId="44" w15:restartNumberingAfterBreak="0">
    <w:nsid w:val="75B6B175"/>
    <w:multiLevelType w:val="singleLevel"/>
    <w:tmpl w:val="75B6B175"/>
    <w:lvl w:ilvl="0">
      <w:start w:val="1"/>
      <w:numFmt w:val="decimalEnclosedCircleChinese"/>
      <w:suff w:val="nothing"/>
      <w:lvlText w:val="%1　"/>
      <w:lvlJc w:val="left"/>
      <w:pPr>
        <w:ind w:left="0" w:firstLine="400"/>
      </w:pPr>
      <w:rPr>
        <w:rFonts w:hint="eastAsia"/>
      </w:rPr>
    </w:lvl>
  </w:abstractNum>
  <w:abstractNum w:abstractNumId="45" w15:restartNumberingAfterBreak="0">
    <w:nsid w:val="7BC91C14"/>
    <w:multiLevelType w:val="multilevel"/>
    <w:tmpl w:val="7BC91C14"/>
    <w:lvl w:ilvl="0">
      <w:start w:val="1"/>
      <w:numFmt w:val="none"/>
      <w:pStyle w:val="a0"/>
      <w:lvlText w:val="z"/>
      <w:lvlJc w:val="left"/>
      <w:pPr>
        <w:ind w:left="0" w:firstLine="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D611643"/>
    <w:multiLevelType w:val="singleLevel"/>
    <w:tmpl w:val="7D611643"/>
    <w:lvl w:ilvl="0">
      <w:start w:val="1"/>
      <w:numFmt w:val="decimal"/>
      <w:suff w:val="space"/>
      <w:lvlText w:val="（%1）"/>
      <w:lvlJc w:val="left"/>
    </w:lvl>
  </w:abstractNum>
  <w:num w:numId="1" w16cid:durableId="414788194">
    <w:abstractNumId w:val="34"/>
  </w:num>
  <w:num w:numId="2" w16cid:durableId="1177037656">
    <w:abstractNumId w:val="17"/>
    <w:lvlOverride w:ilvl="0">
      <w:startOverride w:val="1"/>
    </w:lvlOverride>
  </w:num>
  <w:num w:numId="3" w16cid:durableId="435642217">
    <w:abstractNumId w:val="31"/>
  </w:num>
  <w:num w:numId="4" w16cid:durableId="1731995857">
    <w:abstractNumId w:val="45"/>
  </w:num>
  <w:num w:numId="5" w16cid:durableId="419378158">
    <w:abstractNumId w:val="22"/>
  </w:num>
  <w:num w:numId="6" w16cid:durableId="602887151">
    <w:abstractNumId w:val="33"/>
  </w:num>
  <w:num w:numId="7" w16cid:durableId="1997567663">
    <w:abstractNumId w:val="35"/>
  </w:num>
  <w:num w:numId="8" w16cid:durableId="1173910293">
    <w:abstractNumId w:val="12"/>
  </w:num>
  <w:num w:numId="9" w16cid:durableId="1959801272">
    <w:abstractNumId w:val="43"/>
  </w:num>
  <w:num w:numId="10" w16cid:durableId="1002857833">
    <w:abstractNumId w:val="16"/>
  </w:num>
  <w:num w:numId="11" w16cid:durableId="1245065148">
    <w:abstractNumId w:val="32"/>
  </w:num>
  <w:num w:numId="12" w16cid:durableId="1764954091">
    <w:abstractNumId w:val="38"/>
  </w:num>
  <w:num w:numId="13" w16cid:durableId="12265405">
    <w:abstractNumId w:val="11"/>
  </w:num>
  <w:num w:numId="14" w16cid:durableId="1042633809">
    <w:abstractNumId w:val="21"/>
  </w:num>
  <w:num w:numId="15" w16cid:durableId="682361724">
    <w:abstractNumId w:val="28"/>
  </w:num>
  <w:num w:numId="16" w16cid:durableId="1083796471">
    <w:abstractNumId w:val="20"/>
  </w:num>
  <w:num w:numId="17" w16cid:durableId="517701273">
    <w:abstractNumId w:val="7"/>
  </w:num>
  <w:num w:numId="18" w16cid:durableId="1882861362">
    <w:abstractNumId w:val="15"/>
  </w:num>
  <w:num w:numId="19" w16cid:durableId="1806192862">
    <w:abstractNumId w:val="19"/>
  </w:num>
  <w:num w:numId="20" w16cid:durableId="847909795">
    <w:abstractNumId w:val="37"/>
  </w:num>
  <w:num w:numId="21" w16cid:durableId="1518470072">
    <w:abstractNumId w:val="40"/>
  </w:num>
  <w:num w:numId="22" w16cid:durableId="1919709044">
    <w:abstractNumId w:val="13"/>
  </w:num>
  <w:num w:numId="23" w16cid:durableId="1691296803">
    <w:abstractNumId w:val="4"/>
  </w:num>
  <w:num w:numId="24" w16cid:durableId="1104569016">
    <w:abstractNumId w:val="36"/>
  </w:num>
  <w:num w:numId="25" w16cid:durableId="721707786">
    <w:abstractNumId w:val="3"/>
  </w:num>
  <w:num w:numId="26" w16cid:durableId="1437292243">
    <w:abstractNumId w:val="6"/>
  </w:num>
  <w:num w:numId="27" w16cid:durableId="708535206">
    <w:abstractNumId w:val="2"/>
  </w:num>
  <w:num w:numId="28" w16cid:durableId="1233273770">
    <w:abstractNumId w:val="39"/>
  </w:num>
  <w:num w:numId="29" w16cid:durableId="292756590">
    <w:abstractNumId w:val="5"/>
  </w:num>
  <w:num w:numId="30" w16cid:durableId="1284460498">
    <w:abstractNumId w:val="41"/>
  </w:num>
  <w:num w:numId="31" w16cid:durableId="1154684767">
    <w:abstractNumId w:val="14"/>
  </w:num>
  <w:num w:numId="32" w16cid:durableId="573441204">
    <w:abstractNumId w:val="8"/>
  </w:num>
  <w:num w:numId="33" w16cid:durableId="1788313331">
    <w:abstractNumId w:val="1"/>
  </w:num>
  <w:num w:numId="34" w16cid:durableId="544374120">
    <w:abstractNumId w:val="18"/>
  </w:num>
  <w:num w:numId="35" w16cid:durableId="1055011420">
    <w:abstractNumId w:val="25"/>
  </w:num>
  <w:num w:numId="36" w16cid:durableId="185601061">
    <w:abstractNumId w:val="30"/>
  </w:num>
  <w:num w:numId="37" w16cid:durableId="1651132633">
    <w:abstractNumId w:val="0"/>
  </w:num>
  <w:num w:numId="38" w16cid:durableId="87314185">
    <w:abstractNumId w:val="9"/>
  </w:num>
  <w:num w:numId="39" w16cid:durableId="1616711005">
    <w:abstractNumId w:val="46"/>
  </w:num>
  <w:num w:numId="40" w16cid:durableId="1208109978">
    <w:abstractNumId w:val="44"/>
  </w:num>
  <w:num w:numId="41" w16cid:durableId="1910576084">
    <w:abstractNumId w:val="27"/>
  </w:num>
  <w:num w:numId="42" w16cid:durableId="1474323557">
    <w:abstractNumId w:val="26"/>
  </w:num>
  <w:num w:numId="43" w16cid:durableId="965160621">
    <w:abstractNumId w:val="24"/>
  </w:num>
  <w:num w:numId="44" w16cid:durableId="1926526329">
    <w:abstractNumId w:val="29"/>
  </w:num>
  <w:num w:numId="45" w16cid:durableId="192035818">
    <w:abstractNumId w:val="10"/>
  </w:num>
  <w:num w:numId="46" w16cid:durableId="1172376666">
    <w:abstractNumId w:val="23"/>
  </w:num>
  <w:num w:numId="47" w16cid:durableId="1232034079">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oNan Tang">
    <w15:presenceInfo w15:providerId="Windows Live" w15:userId="8b23740b045325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58"/>
  <w:drawingGridVerticalSpacing w:val="579"/>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MwNjczMWM5OWE5NDljYTJjMzQ1ZDkxNGZhNGRkYmUifQ=="/>
    <w:docVar w:name="KSO_WPS_MARK_KEY" w:val="0f100389-90e8-438c-8fc5-7e990c821a2f"/>
  </w:docVars>
  <w:rsids>
    <w:rsidRoot w:val="1545565C"/>
    <w:rsid w:val="9FF5A894"/>
    <w:rsid w:val="FDFBF51A"/>
    <w:rsid w:val="00003ABA"/>
    <w:rsid w:val="00004730"/>
    <w:rsid w:val="00005F59"/>
    <w:rsid w:val="00010548"/>
    <w:rsid w:val="00011085"/>
    <w:rsid w:val="000158EC"/>
    <w:rsid w:val="00016BD2"/>
    <w:rsid w:val="000251F1"/>
    <w:rsid w:val="00026F53"/>
    <w:rsid w:val="00041A9D"/>
    <w:rsid w:val="0004289D"/>
    <w:rsid w:val="00047A97"/>
    <w:rsid w:val="0005169D"/>
    <w:rsid w:val="0005430D"/>
    <w:rsid w:val="000634CD"/>
    <w:rsid w:val="00066578"/>
    <w:rsid w:val="000667E8"/>
    <w:rsid w:val="0006756E"/>
    <w:rsid w:val="000712DB"/>
    <w:rsid w:val="00072CCD"/>
    <w:rsid w:val="00072D66"/>
    <w:rsid w:val="00073707"/>
    <w:rsid w:val="00073B63"/>
    <w:rsid w:val="00075449"/>
    <w:rsid w:val="00076AFD"/>
    <w:rsid w:val="0008048D"/>
    <w:rsid w:val="00081386"/>
    <w:rsid w:val="00086F18"/>
    <w:rsid w:val="000871E3"/>
    <w:rsid w:val="00087F05"/>
    <w:rsid w:val="00092FBC"/>
    <w:rsid w:val="00097B9D"/>
    <w:rsid w:val="000A2CA6"/>
    <w:rsid w:val="000A721A"/>
    <w:rsid w:val="000A75B3"/>
    <w:rsid w:val="000B2EEB"/>
    <w:rsid w:val="000B4251"/>
    <w:rsid w:val="000B5FB1"/>
    <w:rsid w:val="000C3986"/>
    <w:rsid w:val="000C3F4D"/>
    <w:rsid w:val="000D121E"/>
    <w:rsid w:val="000E08EC"/>
    <w:rsid w:val="000E0B34"/>
    <w:rsid w:val="000E264A"/>
    <w:rsid w:val="000E3CD2"/>
    <w:rsid w:val="000E58EF"/>
    <w:rsid w:val="000F40BE"/>
    <w:rsid w:val="001004D1"/>
    <w:rsid w:val="00106652"/>
    <w:rsid w:val="00107EAD"/>
    <w:rsid w:val="00126BD2"/>
    <w:rsid w:val="0012750C"/>
    <w:rsid w:val="0012796D"/>
    <w:rsid w:val="0013085D"/>
    <w:rsid w:val="00131F12"/>
    <w:rsid w:val="00135F67"/>
    <w:rsid w:val="001360A1"/>
    <w:rsid w:val="001360A3"/>
    <w:rsid w:val="0013652F"/>
    <w:rsid w:val="001476FD"/>
    <w:rsid w:val="0015184B"/>
    <w:rsid w:val="001523AC"/>
    <w:rsid w:val="00153001"/>
    <w:rsid w:val="001548E0"/>
    <w:rsid w:val="00163755"/>
    <w:rsid w:val="001647C3"/>
    <w:rsid w:val="00165F1E"/>
    <w:rsid w:val="001672AD"/>
    <w:rsid w:val="00171372"/>
    <w:rsid w:val="001722A4"/>
    <w:rsid w:val="00172B8D"/>
    <w:rsid w:val="001805E9"/>
    <w:rsid w:val="00181C6F"/>
    <w:rsid w:val="00183D13"/>
    <w:rsid w:val="00185485"/>
    <w:rsid w:val="00186154"/>
    <w:rsid w:val="00193796"/>
    <w:rsid w:val="001943C8"/>
    <w:rsid w:val="00197F16"/>
    <w:rsid w:val="001A098F"/>
    <w:rsid w:val="001A12DD"/>
    <w:rsid w:val="001A3D75"/>
    <w:rsid w:val="001A7ACF"/>
    <w:rsid w:val="001B251D"/>
    <w:rsid w:val="001B7663"/>
    <w:rsid w:val="001B77EA"/>
    <w:rsid w:val="001D5FF2"/>
    <w:rsid w:val="001D62F5"/>
    <w:rsid w:val="001E16E0"/>
    <w:rsid w:val="001E1810"/>
    <w:rsid w:val="001E2B55"/>
    <w:rsid w:val="001E33D9"/>
    <w:rsid w:val="001E4B66"/>
    <w:rsid w:val="001F695E"/>
    <w:rsid w:val="0020184C"/>
    <w:rsid w:val="0020581D"/>
    <w:rsid w:val="0021623D"/>
    <w:rsid w:val="00216438"/>
    <w:rsid w:val="00220496"/>
    <w:rsid w:val="002217B6"/>
    <w:rsid w:val="0022646F"/>
    <w:rsid w:val="00231C26"/>
    <w:rsid w:val="00231E8C"/>
    <w:rsid w:val="00233A03"/>
    <w:rsid w:val="002349FF"/>
    <w:rsid w:val="0023561D"/>
    <w:rsid w:val="002433ED"/>
    <w:rsid w:val="00246252"/>
    <w:rsid w:val="00250F77"/>
    <w:rsid w:val="00253883"/>
    <w:rsid w:val="002540FA"/>
    <w:rsid w:val="00255D9C"/>
    <w:rsid w:val="00263098"/>
    <w:rsid w:val="0027085C"/>
    <w:rsid w:val="00273674"/>
    <w:rsid w:val="00274380"/>
    <w:rsid w:val="002745C6"/>
    <w:rsid w:val="0028214E"/>
    <w:rsid w:val="00284375"/>
    <w:rsid w:val="00284DC6"/>
    <w:rsid w:val="00285069"/>
    <w:rsid w:val="0028778A"/>
    <w:rsid w:val="0029052D"/>
    <w:rsid w:val="00290A1A"/>
    <w:rsid w:val="00291461"/>
    <w:rsid w:val="00293962"/>
    <w:rsid w:val="002947E8"/>
    <w:rsid w:val="002A033E"/>
    <w:rsid w:val="002A10B8"/>
    <w:rsid w:val="002B2243"/>
    <w:rsid w:val="002B485C"/>
    <w:rsid w:val="002B6EDC"/>
    <w:rsid w:val="002B6F60"/>
    <w:rsid w:val="002C4ED5"/>
    <w:rsid w:val="002D10BC"/>
    <w:rsid w:val="002D643E"/>
    <w:rsid w:val="002E3B65"/>
    <w:rsid w:val="002E597A"/>
    <w:rsid w:val="002E7A06"/>
    <w:rsid w:val="002F13EB"/>
    <w:rsid w:val="002F3354"/>
    <w:rsid w:val="002F5CC7"/>
    <w:rsid w:val="002F6B03"/>
    <w:rsid w:val="00306BA9"/>
    <w:rsid w:val="00307427"/>
    <w:rsid w:val="00311FEC"/>
    <w:rsid w:val="00312505"/>
    <w:rsid w:val="00315F0C"/>
    <w:rsid w:val="00317E3B"/>
    <w:rsid w:val="00331DAA"/>
    <w:rsid w:val="0033780E"/>
    <w:rsid w:val="00337ADC"/>
    <w:rsid w:val="00343D30"/>
    <w:rsid w:val="003443A1"/>
    <w:rsid w:val="00344639"/>
    <w:rsid w:val="0034737E"/>
    <w:rsid w:val="00351690"/>
    <w:rsid w:val="00356901"/>
    <w:rsid w:val="003619E5"/>
    <w:rsid w:val="00362D29"/>
    <w:rsid w:val="0036346C"/>
    <w:rsid w:val="00370ECF"/>
    <w:rsid w:val="0037197E"/>
    <w:rsid w:val="003750D7"/>
    <w:rsid w:val="0038374C"/>
    <w:rsid w:val="00384B53"/>
    <w:rsid w:val="00396C3F"/>
    <w:rsid w:val="0039722D"/>
    <w:rsid w:val="003A338F"/>
    <w:rsid w:val="003A3DA9"/>
    <w:rsid w:val="003B0149"/>
    <w:rsid w:val="003B3412"/>
    <w:rsid w:val="003C0EB9"/>
    <w:rsid w:val="003C2D3C"/>
    <w:rsid w:val="003C5893"/>
    <w:rsid w:val="003D234D"/>
    <w:rsid w:val="003D37B3"/>
    <w:rsid w:val="003D40EC"/>
    <w:rsid w:val="003E1225"/>
    <w:rsid w:val="003E48F5"/>
    <w:rsid w:val="003F021D"/>
    <w:rsid w:val="003F060D"/>
    <w:rsid w:val="003F0D96"/>
    <w:rsid w:val="003F11E8"/>
    <w:rsid w:val="003F251D"/>
    <w:rsid w:val="003F40AB"/>
    <w:rsid w:val="003F40D4"/>
    <w:rsid w:val="0040084A"/>
    <w:rsid w:val="0040398E"/>
    <w:rsid w:val="00405044"/>
    <w:rsid w:val="00405565"/>
    <w:rsid w:val="00407322"/>
    <w:rsid w:val="00416E5C"/>
    <w:rsid w:val="004173EE"/>
    <w:rsid w:val="00420057"/>
    <w:rsid w:val="00433057"/>
    <w:rsid w:val="00435532"/>
    <w:rsid w:val="004500A0"/>
    <w:rsid w:val="00450429"/>
    <w:rsid w:val="00451778"/>
    <w:rsid w:val="00455E89"/>
    <w:rsid w:val="00457139"/>
    <w:rsid w:val="00464335"/>
    <w:rsid w:val="00467166"/>
    <w:rsid w:val="00470E3A"/>
    <w:rsid w:val="00473E16"/>
    <w:rsid w:val="00474100"/>
    <w:rsid w:val="00474157"/>
    <w:rsid w:val="0047509E"/>
    <w:rsid w:val="004773E7"/>
    <w:rsid w:val="004817A1"/>
    <w:rsid w:val="00484057"/>
    <w:rsid w:val="00490818"/>
    <w:rsid w:val="00492053"/>
    <w:rsid w:val="00497971"/>
    <w:rsid w:val="004A403F"/>
    <w:rsid w:val="004A4B70"/>
    <w:rsid w:val="004A5398"/>
    <w:rsid w:val="004B023E"/>
    <w:rsid w:val="004B0637"/>
    <w:rsid w:val="004B59CA"/>
    <w:rsid w:val="004B5DD1"/>
    <w:rsid w:val="004C2AB3"/>
    <w:rsid w:val="004C5A19"/>
    <w:rsid w:val="004C5A49"/>
    <w:rsid w:val="004D41DC"/>
    <w:rsid w:val="004E7584"/>
    <w:rsid w:val="004F758C"/>
    <w:rsid w:val="005009D7"/>
    <w:rsid w:val="0050105D"/>
    <w:rsid w:val="005038AE"/>
    <w:rsid w:val="00505D51"/>
    <w:rsid w:val="00526E71"/>
    <w:rsid w:val="005315B9"/>
    <w:rsid w:val="00540AA4"/>
    <w:rsid w:val="00540E44"/>
    <w:rsid w:val="0054307F"/>
    <w:rsid w:val="00545A7E"/>
    <w:rsid w:val="00562469"/>
    <w:rsid w:val="005676E3"/>
    <w:rsid w:val="005772E4"/>
    <w:rsid w:val="00580CDA"/>
    <w:rsid w:val="00581871"/>
    <w:rsid w:val="00584353"/>
    <w:rsid w:val="00591C55"/>
    <w:rsid w:val="00594D3B"/>
    <w:rsid w:val="0059681B"/>
    <w:rsid w:val="005A0116"/>
    <w:rsid w:val="005A1D9F"/>
    <w:rsid w:val="005A4AB2"/>
    <w:rsid w:val="005A7026"/>
    <w:rsid w:val="005B0E08"/>
    <w:rsid w:val="005B4374"/>
    <w:rsid w:val="005B45FA"/>
    <w:rsid w:val="005B5ACD"/>
    <w:rsid w:val="005C48FA"/>
    <w:rsid w:val="005C5EB1"/>
    <w:rsid w:val="005D0714"/>
    <w:rsid w:val="005D16D4"/>
    <w:rsid w:val="005D1C54"/>
    <w:rsid w:val="005D2C7C"/>
    <w:rsid w:val="005D6CB5"/>
    <w:rsid w:val="005E2D4E"/>
    <w:rsid w:val="005E3612"/>
    <w:rsid w:val="005E425C"/>
    <w:rsid w:val="005E4294"/>
    <w:rsid w:val="005E4D61"/>
    <w:rsid w:val="005F321B"/>
    <w:rsid w:val="005F4B5E"/>
    <w:rsid w:val="005F6479"/>
    <w:rsid w:val="005F6D1A"/>
    <w:rsid w:val="00602CD9"/>
    <w:rsid w:val="006057E3"/>
    <w:rsid w:val="00605FF7"/>
    <w:rsid w:val="0060647A"/>
    <w:rsid w:val="0060770F"/>
    <w:rsid w:val="00610E2A"/>
    <w:rsid w:val="0061266C"/>
    <w:rsid w:val="00615949"/>
    <w:rsid w:val="00615B8F"/>
    <w:rsid w:val="006163AD"/>
    <w:rsid w:val="00620F34"/>
    <w:rsid w:val="0062565B"/>
    <w:rsid w:val="00625BFA"/>
    <w:rsid w:val="00625EBE"/>
    <w:rsid w:val="00626526"/>
    <w:rsid w:val="00626774"/>
    <w:rsid w:val="006269F1"/>
    <w:rsid w:val="00627AC4"/>
    <w:rsid w:val="00634088"/>
    <w:rsid w:val="00635C06"/>
    <w:rsid w:val="006374C9"/>
    <w:rsid w:val="00637531"/>
    <w:rsid w:val="0064275E"/>
    <w:rsid w:val="006465F4"/>
    <w:rsid w:val="0064779A"/>
    <w:rsid w:val="00652FCB"/>
    <w:rsid w:val="0066512A"/>
    <w:rsid w:val="0067119E"/>
    <w:rsid w:val="00676085"/>
    <w:rsid w:val="00680AF4"/>
    <w:rsid w:val="00685A94"/>
    <w:rsid w:val="006924A3"/>
    <w:rsid w:val="006948B9"/>
    <w:rsid w:val="00697B7F"/>
    <w:rsid w:val="006A1448"/>
    <w:rsid w:val="006A6424"/>
    <w:rsid w:val="006B003D"/>
    <w:rsid w:val="006B33EA"/>
    <w:rsid w:val="006B5FED"/>
    <w:rsid w:val="006C224C"/>
    <w:rsid w:val="006C5452"/>
    <w:rsid w:val="006C6529"/>
    <w:rsid w:val="006D27B6"/>
    <w:rsid w:val="006D66F6"/>
    <w:rsid w:val="006E0ADF"/>
    <w:rsid w:val="006E3D06"/>
    <w:rsid w:val="006E5294"/>
    <w:rsid w:val="006E7936"/>
    <w:rsid w:val="006F0AA1"/>
    <w:rsid w:val="006F2C06"/>
    <w:rsid w:val="006F4883"/>
    <w:rsid w:val="006F6BD7"/>
    <w:rsid w:val="006F7D4D"/>
    <w:rsid w:val="007062A7"/>
    <w:rsid w:val="00710C67"/>
    <w:rsid w:val="00710CA3"/>
    <w:rsid w:val="0071168D"/>
    <w:rsid w:val="00714A2B"/>
    <w:rsid w:val="00715B36"/>
    <w:rsid w:val="00724956"/>
    <w:rsid w:val="0072658F"/>
    <w:rsid w:val="00726C16"/>
    <w:rsid w:val="00740416"/>
    <w:rsid w:val="0074166F"/>
    <w:rsid w:val="00741DE9"/>
    <w:rsid w:val="00744B5A"/>
    <w:rsid w:val="00745227"/>
    <w:rsid w:val="00746DF9"/>
    <w:rsid w:val="007521AC"/>
    <w:rsid w:val="00761B33"/>
    <w:rsid w:val="0077791A"/>
    <w:rsid w:val="00777DFB"/>
    <w:rsid w:val="00780AC5"/>
    <w:rsid w:val="007812E9"/>
    <w:rsid w:val="00781F89"/>
    <w:rsid w:val="00784C86"/>
    <w:rsid w:val="00792CCB"/>
    <w:rsid w:val="0079300F"/>
    <w:rsid w:val="00793F39"/>
    <w:rsid w:val="00795837"/>
    <w:rsid w:val="00795E67"/>
    <w:rsid w:val="007A72DF"/>
    <w:rsid w:val="007B0E15"/>
    <w:rsid w:val="007B1EAC"/>
    <w:rsid w:val="007B5742"/>
    <w:rsid w:val="007B6903"/>
    <w:rsid w:val="007C2DD0"/>
    <w:rsid w:val="007C453C"/>
    <w:rsid w:val="007C7A21"/>
    <w:rsid w:val="007D0B5B"/>
    <w:rsid w:val="007D5B3B"/>
    <w:rsid w:val="007D5D21"/>
    <w:rsid w:val="007D610F"/>
    <w:rsid w:val="007E3B2E"/>
    <w:rsid w:val="007F12F5"/>
    <w:rsid w:val="007F7B22"/>
    <w:rsid w:val="00813368"/>
    <w:rsid w:val="00815F90"/>
    <w:rsid w:val="00816480"/>
    <w:rsid w:val="008212BC"/>
    <w:rsid w:val="00822175"/>
    <w:rsid w:val="00822C23"/>
    <w:rsid w:val="0082468A"/>
    <w:rsid w:val="00825C3E"/>
    <w:rsid w:val="00830A3B"/>
    <w:rsid w:val="00835B79"/>
    <w:rsid w:val="00836474"/>
    <w:rsid w:val="00842CD2"/>
    <w:rsid w:val="00846ECE"/>
    <w:rsid w:val="00850891"/>
    <w:rsid w:val="0085183D"/>
    <w:rsid w:val="00852EB1"/>
    <w:rsid w:val="0086084A"/>
    <w:rsid w:val="00861017"/>
    <w:rsid w:val="00862808"/>
    <w:rsid w:val="00862C45"/>
    <w:rsid w:val="00862EFD"/>
    <w:rsid w:val="00871F6F"/>
    <w:rsid w:val="008759FC"/>
    <w:rsid w:val="00875FB4"/>
    <w:rsid w:val="0087795C"/>
    <w:rsid w:val="0088252E"/>
    <w:rsid w:val="00886784"/>
    <w:rsid w:val="008902B4"/>
    <w:rsid w:val="00891EE5"/>
    <w:rsid w:val="00894B8D"/>
    <w:rsid w:val="00895FFB"/>
    <w:rsid w:val="008A4F3D"/>
    <w:rsid w:val="008B6DC4"/>
    <w:rsid w:val="008B7E52"/>
    <w:rsid w:val="008C5761"/>
    <w:rsid w:val="008C6519"/>
    <w:rsid w:val="008D55D3"/>
    <w:rsid w:val="008E3E08"/>
    <w:rsid w:val="008E54F4"/>
    <w:rsid w:val="008F2498"/>
    <w:rsid w:val="008F3289"/>
    <w:rsid w:val="008F45D0"/>
    <w:rsid w:val="008F5EFC"/>
    <w:rsid w:val="008F739E"/>
    <w:rsid w:val="00900217"/>
    <w:rsid w:val="00901268"/>
    <w:rsid w:val="009035ED"/>
    <w:rsid w:val="00905B86"/>
    <w:rsid w:val="00911943"/>
    <w:rsid w:val="009157BB"/>
    <w:rsid w:val="0092019F"/>
    <w:rsid w:val="009214C0"/>
    <w:rsid w:val="00927FBD"/>
    <w:rsid w:val="00932428"/>
    <w:rsid w:val="00933C4D"/>
    <w:rsid w:val="00933ECC"/>
    <w:rsid w:val="0094321A"/>
    <w:rsid w:val="0095175B"/>
    <w:rsid w:val="00952257"/>
    <w:rsid w:val="0095483B"/>
    <w:rsid w:val="0096374F"/>
    <w:rsid w:val="0096569D"/>
    <w:rsid w:val="0096615F"/>
    <w:rsid w:val="00972B22"/>
    <w:rsid w:val="0097550D"/>
    <w:rsid w:val="0097647D"/>
    <w:rsid w:val="009778B9"/>
    <w:rsid w:val="00981349"/>
    <w:rsid w:val="00986C61"/>
    <w:rsid w:val="00992964"/>
    <w:rsid w:val="00994A34"/>
    <w:rsid w:val="009954F8"/>
    <w:rsid w:val="009A2EEE"/>
    <w:rsid w:val="009A6B33"/>
    <w:rsid w:val="009B17AB"/>
    <w:rsid w:val="009B23E8"/>
    <w:rsid w:val="009B38A9"/>
    <w:rsid w:val="009B3F9B"/>
    <w:rsid w:val="009B6383"/>
    <w:rsid w:val="009B7BBA"/>
    <w:rsid w:val="009C1741"/>
    <w:rsid w:val="009D34ED"/>
    <w:rsid w:val="009D4AAC"/>
    <w:rsid w:val="009E23B8"/>
    <w:rsid w:val="009E3C1E"/>
    <w:rsid w:val="009F682B"/>
    <w:rsid w:val="00A00383"/>
    <w:rsid w:val="00A12EAB"/>
    <w:rsid w:val="00A14B50"/>
    <w:rsid w:val="00A14BA3"/>
    <w:rsid w:val="00A16F06"/>
    <w:rsid w:val="00A21BC1"/>
    <w:rsid w:val="00A23A94"/>
    <w:rsid w:val="00A25BFC"/>
    <w:rsid w:val="00A31032"/>
    <w:rsid w:val="00A34D9E"/>
    <w:rsid w:val="00A35A4A"/>
    <w:rsid w:val="00A360D5"/>
    <w:rsid w:val="00A3610A"/>
    <w:rsid w:val="00A4113D"/>
    <w:rsid w:val="00A44880"/>
    <w:rsid w:val="00A44B51"/>
    <w:rsid w:val="00A467CB"/>
    <w:rsid w:val="00A46967"/>
    <w:rsid w:val="00A46B9E"/>
    <w:rsid w:val="00A50C22"/>
    <w:rsid w:val="00A527A6"/>
    <w:rsid w:val="00A52FD2"/>
    <w:rsid w:val="00A53AEE"/>
    <w:rsid w:val="00A60654"/>
    <w:rsid w:val="00A626FA"/>
    <w:rsid w:val="00A62F83"/>
    <w:rsid w:val="00A64FBB"/>
    <w:rsid w:val="00A70319"/>
    <w:rsid w:val="00A73DE3"/>
    <w:rsid w:val="00A85E77"/>
    <w:rsid w:val="00A97EAC"/>
    <w:rsid w:val="00AA051D"/>
    <w:rsid w:val="00AA06DE"/>
    <w:rsid w:val="00AA1D03"/>
    <w:rsid w:val="00AA25FF"/>
    <w:rsid w:val="00AA3A5B"/>
    <w:rsid w:val="00AA3C64"/>
    <w:rsid w:val="00AB10DC"/>
    <w:rsid w:val="00AB273B"/>
    <w:rsid w:val="00AB5573"/>
    <w:rsid w:val="00AB7B1C"/>
    <w:rsid w:val="00AC08BF"/>
    <w:rsid w:val="00AC451C"/>
    <w:rsid w:val="00AC6C4F"/>
    <w:rsid w:val="00AD50D7"/>
    <w:rsid w:val="00AE2407"/>
    <w:rsid w:val="00AE39EC"/>
    <w:rsid w:val="00AE6206"/>
    <w:rsid w:val="00AF101A"/>
    <w:rsid w:val="00AF2E14"/>
    <w:rsid w:val="00AF7160"/>
    <w:rsid w:val="00AF7613"/>
    <w:rsid w:val="00B00A37"/>
    <w:rsid w:val="00B01E99"/>
    <w:rsid w:val="00B04C7E"/>
    <w:rsid w:val="00B111F0"/>
    <w:rsid w:val="00B11AF0"/>
    <w:rsid w:val="00B20F42"/>
    <w:rsid w:val="00B218BD"/>
    <w:rsid w:val="00B234A0"/>
    <w:rsid w:val="00B254E9"/>
    <w:rsid w:val="00B34641"/>
    <w:rsid w:val="00B35AEA"/>
    <w:rsid w:val="00B40971"/>
    <w:rsid w:val="00B41698"/>
    <w:rsid w:val="00B54912"/>
    <w:rsid w:val="00B54CC4"/>
    <w:rsid w:val="00B562D1"/>
    <w:rsid w:val="00B57ADF"/>
    <w:rsid w:val="00B60799"/>
    <w:rsid w:val="00B708A3"/>
    <w:rsid w:val="00B72B1D"/>
    <w:rsid w:val="00B72D51"/>
    <w:rsid w:val="00B74641"/>
    <w:rsid w:val="00B765DA"/>
    <w:rsid w:val="00B84EFB"/>
    <w:rsid w:val="00B86E47"/>
    <w:rsid w:val="00B9177F"/>
    <w:rsid w:val="00B91FE3"/>
    <w:rsid w:val="00B9642E"/>
    <w:rsid w:val="00BA2C7F"/>
    <w:rsid w:val="00BA2F13"/>
    <w:rsid w:val="00BA7266"/>
    <w:rsid w:val="00BB0486"/>
    <w:rsid w:val="00BB6B7B"/>
    <w:rsid w:val="00BB6D29"/>
    <w:rsid w:val="00BB73B3"/>
    <w:rsid w:val="00BC3A7C"/>
    <w:rsid w:val="00BC5C74"/>
    <w:rsid w:val="00BD1426"/>
    <w:rsid w:val="00BD1B46"/>
    <w:rsid w:val="00BD21F5"/>
    <w:rsid w:val="00BD2CB2"/>
    <w:rsid w:val="00BD4D83"/>
    <w:rsid w:val="00BD7451"/>
    <w:rsid w:val="00BE31D2"/>
    <w:rsid w:val="00BE4CFE"/>
    <w:rsid w:val="00BE59E4"/>
    <w:rsid w:val="00BE5A72"/>
    <w:rsid w:val="00BF3967"/>
    <w:rsid w:val="00BF51AD"/>
    <w:rsid w:val="00C0131C"/>
    <w:rsid w:val="00C01DC8"/>
    <w:rsid w:val="00C051B9"/>
    <w:rsid w:val="00C12A7E"/>
    <w:rsid w:val="00C17F40"/>
    <w:rsid w:val="00C20F62"/>
    <w:rsid w:val="00C217A5"/>
    <w:rsid w:val="00C26E5C"/>
    <w:rsid w:val="00C307F9"/>
    <w:rsid w:val="00C31163"/>
    <w:rsid w:val="00C31EDE"/>
    <w:rsid w:val="00C36E20"/>
    <w:rsid w:val="00C420AE"/>
    <w:rsid w:val="00C43CC4"/>
    <w:rsid w:val="00C46CA0"/>
    <w:rsid w:val="00C47518"/>
    <w:rsid w:val="00C50006"/>
    <w:rsid w:val="00C503C7"/>
    <w:rsid w:val="00C51841"/>
    <w:rsid w:val="00C52396"/>
    <w:rsid w:val="00C7111F"/>
    <w:rsid w:val="00C74008"/>
    <w:rsid w:val="00C7627C"/>
    <w:rsid w:val="00C81216"/>
    <w:rsid w:val="00C83516"/>
    <w:rsid w:val="00C91CE5"/>
    <w:rsid w:val="00C93936"/>
    <w:rsid w:val="00C95A71"/>
    <w:rsid w:val="00CA0D7B"/>
    <w:rsid w:val="00CA76E1"/>
    <w:rsid w:val="00CB0E8C"/>
    <w:rsid w:val="00CB29D9"/>
    <w:rsid w:val="00CB6463"/>
    <w:rsid w:val="00CC0BC8"/>
    <w:rsid w:val="00CC13D1"/>
    <w:rsid w:val="00CD0E2B"/>
    <w:rsid w:val="00CD0F89"/>
    <w:rsid w:val="00CD3D68"/>
    <w:rsid w:val="00CD62B9"/>
    <w:rsid w:val="00CD7360"/>
    <w:rsid w:val="00CE3647"/>
    <w:rsid w:val="00CF1132"/>
    <w:rsid w:val="00CF26A3"/>
    <w:rsid w:val="00CF2880"/>
    <w:rsid w:val="00CF5159"/>
    <w:rsid w:val="00CF538D"/>
    <w:rsid w:val="00CF7230"/>
    <w:rsid w:val="00D00C96"/>
    <w:rsid w:val="00D01130"/>
    <w:rsid w:val="00D06ED6"/>
    <w:rsid w:val="00D12B0F"/>
    <w:rsid w:val="00D16CF1"/>
    <w:rsid w:val="00D177D1"/>
    <w:rsid w:val="00D177E2"/>
    <w:rsid w:val="00D20B2D"/>
    <w:rsid w:val="00D264B8"/>
    <w:rsid w:val="00D37D5E"/>
    <w:rsid w:val="00D42930"/>
    <w:rsid w:val="00D460BA"/>
    <w:rsid w:val="00D50773"/>
    <w:rsid w:val="00D60796"/>
    <w:rsid w:val="00D6099D"/>
    <w:rsid w:val="00D62482"/>
    <w:rsid w:val="00D62876"/>
    <w:rsid w:val="00D73789"/>
    <w:rsid w:val="00D91062"/>
    <w:rsid w:val="00D9562E"/>
    <w:rsid w:val="00D956DE"/>
    <w:rsid w:val="00DA21AE"/>
    <w:rsid w:val="00DA39BB"/>
    <w:rsid w:val="00DC1024"/>
    <w:rsid w:val="00DC3CF4"/>
    <w:rsid w:val="00DC3DDE"/>
    <w:rsid w:val="00DC71C8"/>
    <w:rsid w:val="00DD3242"/>
    <w:rsid w:val="00DD3C85"/>
    <w:rsid w:val="00DD48DF"/>
    <w:rsid w:val="00DD5D78"/>
    <w:rsid w:val="00DD71F1"/>
    <w:rsid w:val="00DE0B4F"/>
    <w:rsid w:val="00DE1648"/>
    <w:rsid w:val="00DE3853"/>
    <w:rsid w:val="00DE5848"/>
    <w:rsid w:val="00DE587D"/>
    <w:rsid w:val="00DE6E2A"/>
    <w:rsid w:val="00DF00C4"/>
    <w:rsid w:val="00DF1680"/>
    <w:rsid w:val="00DF2E61"/>
    <w:rsid w:val="00DF3B16"/>
    <w:rsid w:val="00E0096C"/>
    <w:rsid w:val="00E0174A"/>
    <w:rsid w:val="00E028DD"/>
    <w:rsid w:val="00E0402E"/>
    <w:rsid w:val="00E1012D"/>
    <w:rsid w:val="00E13525"/>
    <w:rsid w:val="00E148BD"/>
    <w:rsid w:val="00E15FD1"/>
    <w:rsid w:val="00E176E6"/>
    <w:rsid w:val="00E22932"/>
    <w:rsid w:val="00E3069D"/>
    <w:rsid w:val="00E33083"/>
    <w:rsid w:val="00E40807"/>
    <w:rsid w:val="00E408CE"/>
    <w:rsid w:val="00E413B9"/>
    <w:rsid w:val="00E46A62"/>
    <w:rsid w:val="00E50A9F"/>
    <w:rsid w:val="00E524A9"/>
    <w:rsid w:val="00E62B32"/>
    <w:rsid w:val="00E64357"/>
    <w:rsid w:val="00E66273"/>
    <w:rsid w:val="00E66701"/>
    <w:rsid w:val="00E719FF"/>
    <w:rsid w:val="00E80C67"/>
    <w:rsid w:val="00E839B7"/>
    <w:rsid w:val="00E84292"/>
    <w:rsid w:val="00E92B3B"/>
    <w:rsid w:val="00E961C9"/>
    <w:rsid w:val="00EA1645"/>
    <w:rsid w:val="00EA3E4F"/>
    <w:rsid w:val="00EA474D"/>
    <w:rsid w:val="00EA59A5"/>
    <w:rsid w:val="00EA5B21"/>
    <w:rsid w:val="00EA718A"/>
    <w:rsid w:val="00EB1F71"/>
    <w:rsid w:val="00EC247A"/>
    <w:rsid w:val="00ED23A0"/>
    <w:rsid w:val="00ED7B3F"/>
    <w:rsid w:val="00EE0291"/>
    <w:rsid w:val="00EE06B9"/>
    <w:rsid w:val="00EE09C8"/>
    <w:rsid w:val="00EE1E90"/>
    <w:rsid w:val="00EE77B1"/>
    <w:rsid w:val="00EF0B47"/>
    <w:rsid w:val="00EF4F3C"/>
    <w:rsid w:val="00EF67C4"/>
    <w:rsid w:val="00EF6BF1"/>
    <w:rsid w:val="00EF7A4C"/>
    <w:rsid w:val="00F025D5"/>
    <w:rsid w:val="00F13E73"/>
    <w:rsid w:val="00F14C02"/>
    <w:rsid w:val="00F1501C"/>
    <w:rsid w:val="00F16616"/>
    <w:rsid w:val="00F202CC"/>
    <w:rsid w:val="00F21CED"/>
    <w:rsid w:val="00F21E03"/>
    <w:rsid w:val="00F220EC"/>
    <w:rsid w:val="00F23E65"/>
    <w:rsid w:val="00F24A9C"/>
    <w:rsid w:val="00F31A8D"/>
    <w:rsid w:val="00F43F06"/>
    <w:rsid w:val="00F44039"/>
    <w:rsid w:val="00F47264"/>
    <w:rsid w:val="00F47285"/>
    <w:rsid w:val="00F4773F"/>
    <w:rsid w:val="00F50D82"/>
    <w:rsid w:val="00F5137E"/>
    <w:rsid w:val="00F51B94"/>
    <w:rsid w:val="00F54F8D"/>
    <w:rsid w:val="00F55753"/>
    <w:rsid w:val="00F565D9"/>
    <w:rsid w:val="00F57135"/>
    <w:rsid w:val="00F6159C"/>
    <w:rsid w:val="00F620B2"/>
    <w:rsid w:val="00F71802"/>
    <w:rsid w:val="00F75A16"/>
    <w:rsid w:val="00F76805"/>
    <w:rsid w:val="00F76E3D"/>
    <w:rsid w:val="00F91AE5"/>
    <w:rsid w:val="00F93A4A"/>
    <w:rsid w:val="00F96842"/>
    <w:rsid w:val="00F97F4E"/>
    <w:rsid w:val="00FA210B"/>
    <w:rsid w:val="00FA23C1"/>
    <w:rsid w:val="00FA2613"/>
    <w:rsid w:val="00FA266B"/>
    <w:rsid w:val="00FA36DE"/>
    <w:rsid w:val="00FA6C5D"/>
    <w:rsid w:val="00FB230D"/>
    <w:rsid w:val="00FB273C"/>
    <w:rsid w:val="00FB3B2B"/>
    <w:rsid w:val="00FC0B5F"/>
    <w:rsid w:val="00FD2190"/>
    <w:rsid w:val="00FD2DC6"/>
    <w:rsid w:val="00FD63F7"/>
    <w:rsid w:val="00FD7F59"/>
    <w:rsid w:val="00FE0C50"/>
    <w:rsid w:val="00FE4255"/>
    <w:rsid w:val="00FE60A4"/>
    <w:rsid w:val="00FE6D1D"/>
    <w:rsid w:val="00FE74BD"/>
    <w:rsid w:val="00FF0FE9"/>
    <w:rsid w:val="00FF2B7B"/>
    <w:rsid w:val="00FF3BB9"/>
    <w:rsid w:val="00FF3EC6"/>
    <w:rsid w:val="00FF4C69"/>
    <w:rsid w:val="013875E4"/>
    <w:rsid w:val="01AE3368"/>
    <w:rsid w:val="0237085F"/>
    <w:rsid w:val="02BD7171"/>
    <w:rsid w:val="03D35FCC"/>
    <w:rsid w:val="043F2F66"/>
    <w:rsid w:val="054F7721"/>
    <w:rsid w:val="05685F23"/>
    <w:rsid w:val="05865252"/>
    <w:rsid w:val="05E0569F"/>
    <w:rsid w:val="06C46AFA"/>
    <w:rsid w:val="06F614B2"/>
    <w:rsid w:val="07073989"/>
    <w:rsid w:val="07DF4459"/>
    <w:rsid w:val="09604EF4"/>
    <w:rsid w:val="09A03EDE"/>
    <w:rsid w:val="09E64A66"/>
    <w:rsid w:val="0A127B35"/>
    <w:rsid w:val="0B137469"/>
    <w:rsid w:val="0C073F05"/>
    <w:rsid w:val="0C1B0DEF"/>
    <w:rsid w:val="0D0F7C70"/>
    <w:rsid w:val="0D777D9C"/>
    <w:rsid w:val="0ED92673"/>
    <w:rsid w:val="1072110B"/>
    <w:rsid w:val="10806817"/>
    <w:rsid w:val="11216BFF"/>
    <w:rsid w:val="115F5EF4"/>
    <w:rsid w:val="11CA4D29"/>
    <w:rsid w:val="1249353B"/>
    <w:rsid w:val="12DA3BE0"/>
    <w:rsid w:val="137C298D"/>
    <w:rsid w:val="14364B2C"/>
    <w:rsid w:val="1545565C"/>
    <w:rsid w:val="15932E75"/>
    <w:rsid w:val="16281145"/>
    <w:rsid w:val="17B65C30"/>
    <w:rsid w:val="17B7221C"/>
    <w:rsid w:val="18211735"/>
    <w:rsid w:val="18490466"/>
    <w:rsid w:val="195308EE"/>
    <w:rsid w:val="19535CE3"/>
    <w:rsid w:val="1A7D1BE3"/>
    <w:rsid w:val="1ACD27A2"/>
    <w:rsid w:val="1ADC791D"/>
    <w:rsid w:val="1AFA3B48"/>
    <w:rsid w:val="1B223E33"/>
    <w:rsid w:val="1B4548E5"/>
    <w:rsid w:val="1CAC724A"/>
    <w:rsid w:val="1D8334A3"/>
    <w:rsid w:val="1D9D55E0"/>
    <w:rsid w:val="1E276524"/>
    <w:rsid w:val="1E8C604D"/>
    <w:rsid w:val="1F5F5A92"/>
    <w:rsid w:val="205C7FDB"/>
    <w:rsid w:val="20805A86"/>
    <w:rsid w:val="20A54304"/>
    <w:rsid w:val="21583B22"/>
    <w:rsid w:val="248B0617"/>
    <w:rsid w:val="25534569"/>
    <w:rsid w:val="257B28C0"/>
    <w:rsid w:val="264E01F4"/>
    <w:rsid w:val="278A4DF4"/>
    <w:rsid w:val="28B64CF2"/>
    <w:rsid w:val="28E839D2"/>
    <w:rsid w:val="28EC1051"/>
    <w:rsid w:val="295F7739"/>
    <w:rsid w:val="29806BD0"/>
    <w:rsid w:val="2A4E3DC4"/>
    <w:rsid w:val="2C1A6F88"/>
    <w:rsid w:val="2DA20A60"/>
    <w:rsid w:val="2DC622C9"/>
    <w:rsid w:val="2E3E1350"/>
    <w:rsid w:val="30275F10"/>
    <w:rsid w:val="30BF2491"/>
    <w:rsid w:val="30C42443"/>
    <w:rsid w:val="317A00C9"/>
    <w:rsid w:val="321A32FB"/>
    <w:rsid w:val="32535A9C"/>
    <w:rsid w:val="32F749CF"/>
    <w:rsid w:val="33333819"/>
    <w:rsid w:val="33DA5199"/>
    <w:rsid w:val="34DC1EA6"/>
    <w:rsid w:val="34FD2F8E"/>
    <w:rsid w:val="350B22A4"/>
    <w:rsid w:val="354A2FBD"/>
    <w:rsid w:val="355401FA"/>
    <w:rsid w:val="36E03935"/>
    <w:rsid w:val="38F9614B"/>
    <w:rsid w:val="3B4167A1"/>
    <w:rsid w:val="3B79246C"/>
    <w:rsid w:val="3B7F7BA9"/>
    <w:rsid w:val="3BCF7A72"/>
    <w:rsid w:val="3C270463"/>
    <w:rsid w:val="3C7454F4"/>
    <w:rsid w:val="3CEE6CBE"/>
    <w:rsid w:val="3D221184"/>
    <w:rsid w:val="3D467646"/>
    <w:rsid w:val="3D581DFE"/>
    <w:rsid w:val="3D790E2F"/>
    <w:rsid w:val="3D92769C"/>
    <w:rsid w:val="3DB95E3A"/>
    <w:rsid w:val="3EC2321D"/>
    <w:rsid w:val="3F034800"/>
    <w:rsid w:val="3F9C1438"/>
    <w:rsid w:val="40685691"/>
    <w:rsid w:val="40695FEE"/>
    <w:rsid w:val="40F21C7A"/>
    <w:rsid w:val="44E67CEF"/>
    <w:rsid w:val="45431D84"/>
    <w:rsid w:val="45BB5D61"/>
    <w:rsid w:val="46252A99"/>
    <w:rsid w:val="465E2BBD"/>
    <w:rsid w:val="47212242"/>
    <w:rsid w:val="47311DEA"/>
    <w:rsid w:val="484379C2"/>
    <w:rsid w:val="4859389F"/>
    <w:rsid w:val="48711B6D"/>
    <w:rsid w:val="4BB92D8E"/>
    <w:rsid w:val="4EFA16EE"/>
    <w:rsid w:val="4F787A31"/>
    <w:rsid w:val="4F8D0EEC"/>
    <w:rsid w:val="50284215"/>
    <w:rsid w:val="509A4ECB"/>
    <w:rsid w:val="50E36C70"/>
    <w:rsid w:val="51470F30"/>
    <w:rsid w:val="51EA0832"/>
    <w:rsid w:val="527B72D6"/>
    <w:rsid w:val="53D67148"/>
    <w:rsid w:val="53F207BD"/>
    <w:rsid w:val="545A7020"/>
    <w:rsid w:val="54AF39D0"/>
    <w:rsid w:val="552D3354"/>
    <w:rsid w:val="56123253"/>
    <w:rsid w:val="56BFA801"/>
    <w:rsid w:val="57140D07"/>
    <w:rsid w:val="571C70F4"/>
    <w:rsid w:val="587972C4"/>
    <w:rsid w:val="5966544B"/>
    <w:rsid w:val="5A2166A4"/>
    <w:rsid w:val="5CB55DBC"/>
    <w:rsid w:val="5CFE5670"/>
    <w:rsid w:val="5D6F4A47"/>
    <w:rsid w:val="5D7F4930"/>
    <w:rsid w:val="5D8D12CA"/>
    <w:rsid w:val="5DB22A0D"/>
    <w:rsid w:val="5E8E0B78"/>
    <w:rsid w:val="5EFD3B44"/>
    <w:rsid w:val="606E3DCC"/>
    <w:rsid w:val="60E70A62"/>
    <w:rsid w:val="637F1A26"/>
    <w:rsid w:val="63F987AC"/>
    <w:rsid w:val="644D5E3F"/>
    <w:rsid w:val="64BB4B0C"/>
    <w:rsid w:val="64CF321D"/>
    <w:rsid w:val="65A04C05"/>
    <w:rsid w:val="66362B6A"/>
    <w:rsid w:val="664D34C6"/>
    <w:rsid w:val="67644C54"/>
    <w:rsid w:val="68B4467F"/>
    <w:rsid w:val="68E33D71"/>
    <w:rsid w:val="69AF232B"/>
    <w:rsid w:val="6A3D7385"/>
    <w:rsid w:val="6AA25B22"/>
    <w:rsid w:val="6D1817E9"/>
    <w:rsid w:val="6D671E07"/>
    <w:rsid w:val="6DD51095"/>
    <w:rsid w:val="6DF24F71"/>
    <w:rsid w:val="6E533F7A"/>
    <w:rsid w:val="6E615EDA"/>
    <w:rsid w:val="6E934224"/>
    <w:rsid w:val="6F690C78"/>
    <w:rsid w:val="70D56FA7"/>
    <w:rsid w:val="73093851"/>
    <w:rsid w:val="73186354"/>
    <w:rsid w:val="737C78ED"/>
    <w:rsid w:val="74575C64"/>
    <w:rsid w:val="757B3862"/>
    <w:rsid w:val="75CE1F56"/>
    <w:rsid w:val="76EA78DA"/>
    <w:rsid w:val="77EE2084"/>
    <w:rsid w:val="78E103C3"/>
    <w:rsid w:val="79D352AF"/>
    <w:rsid w:val="79E612E9"/>
    <w:rsid w:val="7A221F32"/>
    <w:rsid w:val="7A9D0753"/>
    <w:rsid w:val="7B7C13B0"/>
    <w:rsid w:val="7BFA7021"/>
    <w:rsid w:val="7C3779E9"/>
    <w:rsid w:val="7E3468D5"/>
    <w:rsid w:val="7F213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828192"/>
  <w15:docId w15:val="{C6C9B81A-71D5-493B-BE2D-F91E08F8A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57139"/>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1"/>
    <w:next w:val="JSAI3"/>
    <w:link w:val="10"/>
    <w:uiPriority w:val="9"/>
    <w:qFormat/>
    <w:pPr>
      <w:ind w:firstLineChars="200" w:firstLine="200"/>
      <w:outlineLvl w:val="0"/>
    </w:pPr>
    <w:rPr>
      <w:rFonts w:ascii="Times New Roman" w:eastAsia="方正黑体_GBK" w:hAnsi="Times New Roman" w:cs="方正黑体_GBK"/>
      <w:kern w:val="44"/>
      <w:sz w:val="32"/>
      <w:szCs w:val="44"/>
    </w:rPr>
  </w:style>
  <w:style w:type="paragraph" w:styleId="2">
    <w:name w:val="heading 2"/>
    <w:next w:val="JSAI3"/>
    <w:link w:val="20"/>
    <w:uiPriority w:val="9"/>
    <w:unhideWhenUsed/>
    <w:qFormat/>
    <w:pPr>
      <w:tabs>
        <w:tab w:val="left" w:pos="1134"/>
      </w:tabs>
      <w:ind w:firstLineChars="200" w:firstLine="632"/>
      <w:outlineLvl w:val="1"/>
    </w:pPr>
    <w:rPr>
      <w:rFonts w:eastAsia="方正楷体_GBK" w:cs="楷体"/>
      <w:color w:val="000000" w:themeColor="text1"/>
      <w:kern w:val="2"/>
      <w:sz w:val="32"/>
      <w:szCs w:val="32"/>
    </w:rPr>
  </w:style>
  <w:style w:type="paragraph" w:styleId="3">
    <w:name w:val="heading 3"/>
    <w:next w:val="JSAI3"/>
    <w:link w:val="30"/>
    <w:uiPriority w:val="9"/>
    <w:unhideWhenUsed/>
    <w:qFormat/>
    <w:pPr>
      <w:ind w:firstLineChars="200" w:firstLine="640"/>
      <w:outlineLvl w:val="2"/>
    </w:pPr>
    <w:rPr>
      <w:rFonts w:eastAsia="方正仿宋_GBK" w:cs="方正楷体_GBK"/>
      <w:color w:val="000000" w:themeColor="text1"/>
      <w:kern w:val="2"/>
      <w:sz w:val="32"/>
      <w:szCs w:val="32"/>
    </w:rPr>
  </w:style>
  <w:style w:type="paragraph" w:styleId="4">
    <w:name w:val="heading 4"/>
    <w:next w:val="JSAI3"/>
    <w:link w:val="40"/>
    <w:uiPriority w:val="9"/>
    <w:unhideWhenUsed/>
    <w:qFormat/>
    <w:pPr>
      <w:ind w:firstLineChars="200" w:firstLine="640"/>
      <w:outlineLvl w:val="3"/>
    </w:pPr>
    <w:rPr>
      <w:rFonts w:eastAsia="方正仿宋_GBK" w:cs="方正楷体_GBK"/>
      <w:color w:val="000000" w:themeColor="text1"/>
      <w:kern w:val="2"/>
      <w:sz w:val="32"/>
      <w:szCs w:val="32"/>
    </w:rPr>
  </w:style>
  <w:style w:type="paragraph" w:styleId="51">
    <w:name w:val="heading 5"/>
    <w:basedOn w:val="a1"/>
    <w:next w:val="a1"/>
    <w:link w:val="52"/>
    <w:uiPriority w:val="9"/>
    <w:semiHidden/>
    <w:unhideWhenUsed/>
    <w:qFormat/>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1"/>
    <w:next w:val="a1"/>
    <w:link w:val="70"/>
    <w:autoRedefine/>
    <w:uiPriority w:val="9"/>
    <w:semiHidden/>
    <w:unhideWhenUsed/>
    <w:qFormat/>
    <w:pPr>
      <w:keepNext/>
      <w:keepLines/>
      <w:spacing w:before="240" w:after="64" w:line="320" w:lineRule="auto"/>
      <w:outlineLvl w:val="6"/>
    </w:pPr>
    <w:rPr>
      <w:b/>
      <w:bCs/>
      <w:sz w:val="24"/>
    </w:rPr>
  </w:style>
  <w:style w:type="paragraph" w:styleId="8">
    <w:name w:val="heading 8"/>
    <w:basedOn w:val="a1"/>
    <w:next w:val="a1"/>
    <w:link w:val="80"/>
    <w:uiPriority w:val="9"/>
    <w:semiHidden/>
    <w:unhideWhenUsed/>
    <w:qFormat/>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1"/>
    <w:next w:val="a1"/>
    <w:link w:val="90"/>
    <w:autoRedefine/>
    <w:uiPriority w:val="9"/>
    <w:semiHidden/>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unhideWhenUsed/>
    <w:rsid w:val="00457139"/>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457139"/>
  </w:style>
  <w:style w:type="paragraph" w:customStyle="1" w:styleId="JSAI3">
    <w:name w:val="JSAI公文正文3号缩进"/>
    <w:basedOn w:val="a1"/>
    <w:qFormat/>
    <w:pPr>
      <w:ind w:firstLineChars="200" w:firstLine="594"/>
    </w:pPr>
    <w:rPr>
      <w:color w:val="000000" w:themeColor="text1"/>
    </w:rPr>
  </w:style>
  <w:style w:type="paragraph" w:styleId="TOC7">
    <w:name w:val="toc 7"/>
    <w:basedOn w:val="a1"/>
    <w:next w:val="a1"/>
    <w:uiPriority w:val="39"/>
    <w:unhideWhenUsed/>
    <w:qFormat/>
    <w:pPr>
      <w:ind w:left="1920"/>
    </w:pPr>
    <w:rPr>
      <w:rFonts w:eastAsiaTheme="minorHAnsi"/>
      <w:sz w:val="18"/>
      <w:szCs w:val="18"/>
    </w:rPr>
  </w:style>
  <w:style w:type="paragraph" w:styleId="a5">
    <w:name w:val="Normal Indent"/>
    <w:basedOn w:val="a1"/>
    <w:link w:val="a6"/>
    <w:uiPriority w:val="99"/>
    <w:unhideWhenUsed/>
    <w:qFormat/>
    <w:pPr>
      <w:ind w:firstLineChars="200" w:firstLine="420"/>
    </w:pPr>
    <w:rPr>
      <w:color w:val="000000" w:themeColor="text1"/>
    </w:rPr>
  </w:style>
  <w:style w:type="paragraph" w:styleId="a7">
    <w:name w:val="caption"/>
    <w:basedOn w:val="a1"/>
    <w:next w:val="a1"/>
    <w:uiPriority w:val="35"/>
    <w:unhideWhenUsed/>
    <w:qFormat/>
    <w:rPr>
      <w:rFonts w:asciiTheme="majorHAnsi" w:eastAsia="黑体" w:hAnsiTheme="majorHAnsi" w:cstheme="majorBidi"/>
      <w:sz w:val="20"/>
    </w:rPr>
  </w:style>
  <w:style w:type="paragraph" w:styleId="a8">
    <w:name w:val="annotation text"/>
    <w:basedOn w:val="a1"/>
    <w:link w:val="a9"/>
    <w:uiPriority w:val="99"/>
    <w:unhideWhenUsed/>
    <w:qFormat/>
  </w:style>
  <w:style w:type="paragraph" w:styleId="aa">
    <w:name w:val="Body Text"/>
    <w:basedOn w:val="a1"/>
    <w:uiPriority w:val="1"/>
    <w:qFormat/>
    <w:pPr>
      <w:autoSpaceDE w:val="0"/>
      <w:autoSpaceDN w:val="0"/>
      <w:ind w:left="840" w:firstLine="420"/>
    </w:pPr>
    <w:rPr>
      <w:rFonts w:ascii="楷体" w:eastAsia="楷体" w:hAnsi="楷体" w:cs="楷体"/>
      <w:bCs/>
      <w:color w:val="000000" w:themeColor="text1"/>
      <w:sz w:val="32"/>
      <w:szCs w:val="32"/>
    </w:rPr>
  </w:style>
  <w:style w:type="paragraph" w:styleId="TOC5">
    <w:name w:val="toc 5"/>
    <w:basedOn w:val="a1"/>
    <w:next w:val="a1"/>
    <w:uiPriority w:val="39"/>
    <w:unhideWhenUsed/>
    <w:qFormat/>
    <w:pPr>
      <w:ind w:left="1280"/>
    </w:pPr>
    <w:rPr>
      <w:rFonts w:eastAsiaTheme="minorHAnsi"/>
      <w:sz w:val="18"/>
      <w:szCs w:val="18"/>
    </w:rPr>
  </w:style>
  <w:style w:type="paragraph" w:styleId="TOC3">
    <w:name w:val="toc 3"/>
    <w:basedOn w:val="TOC2"/>
    <w:next w:val="a1"/>
    <w:uiPriority w:val="39"/>
    <w:unhideWhenUsed/>
    <w:qFormat/>
    <w:pPr>
      <w:ind w:left="640"/>
    </w:pPr>
    <w:rPr>
      <w:i/>
      <w:iCs/>
      <w:smallCaps w:val="0"/>
    </w:rPr>
  </w:style>
  <w:style w:type="paragraph" w:styleId="TOC2">
    <w:name w:val="toc 2"/>
    <w:basedOn w:val="a1"/>
    <w:next w:val="a1"/>
    <w:uiPriority w:val="39"/>
    <w:unhideWhenUsed/>
    <w:qFormat/>
    <w:pPr>
      <w:ind w:left="320"/>
    </w:pPr>
    <w:rPr>
      <w:rFonts w:eastAsiaTheme="minorHAnsi"/>
      <w:smallCaps/>
      <w:sz w:val="20"/>
      <w:szCs w:val="20"/>
    </w:rPr>
  </w:style>
  <w:style w:type="paragraph" w:styleId="TOC8">
    <w:name w:val="toc 8"/>
    <w:basedOn w:val="a1"/>
    <w:next w:val="a1"/>
    <w:uiPriority w:val="39"/>
    <w:unhideWhenUsed/>
    <w:qFormat/>
    <w:pPr>
      <w:ind w:left="2240"/>
    </w:pPr>
    <w:rPr>
      <w:rFonts w:eastAsiaTheme="minorHAnsi"/>
      <w:sz w:val="18"/>
      <w:szCs w:val="18"/>
    </w:rPr>
  </w:style>
  <w:style w:type="paragraph" w:styleId="ab">
    <w:name w:val="Date"/>
    <w:basedOn w:val="a1"/>
    <w:next w:val="a1"/>
    <w:link w:val="ac"/>
    <w:uiPriority w:val="99"/>
    <w:semiHidden/>
    <w:unhideWhenUsed/>
    <w:qFormat/>
    <w:pPr>
      <w:ind w:leftChars="2500" w:left="100"/>
    </w:pPr>
  </w:style>
  <w:style w:type="paragraph" w:styleId="ad">
    <w:name w:val="Balloon Text"/>
    <w:basedOn w:val="a1"/>
    <w:link w:val="ae"/>
    <w:uiPriority w:val="99"/>
    <w:unhideWhenUsed/>
    <w:qFormat/>
    <w:rPr>
      <w:sz w:val="18"/>
      <w:szCs w:val="18"/>
    </w:rPr>
  </w:style>
  <w:style w:type="paragraph" w:styleId="af">
    <w:name w:val="footer"/>
    <w:basedOn w:val="a1"/>
    <w:link w:val="af0"/>
    <w:uiPriority w:val="99"/>
    <w:unhideWhenUsed/>
    <w:qFormat/>
    <w:pPr>
      <w:framePr w:wrap="auto" w:vAnchor="text" w:hAnchor="margin" w:xAlign="center" w:y="1"/>
      <w:tabs>
        <w:tab w:val="center" w:pos="4153"/>
        <w:tab w:val="right" w:pos="8306"/>
      </w:tabs>
      <w:snapToGrid w:val="0"/>
      <w:jc w:val="center"/>
    </w:pPr>
    <w:rPr>
      <w:rFonts w:eastAsia="宋体" w:hAnsi="宋体"/>
      <w:sz w:val="28"/>
      <w:szCs w:val="28"/>
    </w:rPr>
  </w:style>
  <w:style w:type="paragraph" w:styleId="af1">
    <w:name w:val="header"/>
    <w:basedOn w:val="a1"/>
    <w:link w:val="af2"/>
    <w:uiPriority w:val="99"/>
    <w:unhideWhenUsed/>
    <w:qFormat/>
    <w:pPr>
      <w:pBdr>
        <w:bottom w:val="single" w:sz="6" w:space="1" w:color="auto"/>
      </w:pBdr>
      <w:tabs>
        <w:tab w:val="center" w:pos="4153"/>
        <w:tab w:val="right" w:pos="8306"/>
      </w:tabs>
      <w:snapToGrid w:val="0"/>
      <w:jc w:val="right"/>
    </w:pPr>
    <w:rPr>
      <w:rFonts w:hAnsi="宋体"/>
      <w:sz w:val="18"/>
      <w:szCs w:val="18"/>
    </w:rPr>
  </w:style>
  <w:style w:type="paragraph" w:styleId="TOC1">
    <w:name w:val="toc 1"/>
    <w:basedOn w:val="a1"/>
    <w:next w:val="af3"/>
    <w:uiPriority w:val="39"/>
    <w:unhideWhenUsed/>
    <w:qFormat/>
    <w:pPr>
      <w:spacing w:before="120" w:after="120"/>
    </w:pPr>
    <w:rPr>
      <w:rFonts w:eastAsia="黑体"/>
      <w:bCs/>
      <w:caps/>
      <w:sz w:val="20"/>
      <w:szCs w:val="20"/>
    </w:rPr>
  </w:style>
  <w:style w:type="paragraph" w:styleId="af3">
    <w:name w:val="No Spacing"/>
    <w:uiPriority w:val="1"/>
    <w:qFormat/>
    <w:pPr>
      <w:widowControl w:val="0"/>
    </w:pPr>
    <w:rPr>
      <w:rFonts w:eastAsia="方正仿宋_GBK" w:cs="仿宋"/>
      <w:kern w:val="2"/>
      <w:sz w:val="32"/>
      <w:szCs w:val="32"/>
    </w:rPr>
  </w:style>
  <w:style w:type="paragraph" w:styleId="TOC4">
    <w:name w:val="toc 4"/>
    <w:basedOn w:val="a1"/>
    <w:next w:val="a1"/>
    <w:uiPriority w:val="39"/>
    <w:unhideWhenUsed/>
    <w:qFormat/>
    <w:pPr>
      <w:ind w:left="960"/>
    </w:pPr>
    <w:rPr>
      <w:rFonts w:eastAsiaTheme="minorHAnsi"/>
      <w:sz w:val="18"/>
      <w:szCs w:val="18"/>
    </w:rPr>
  </w:style>
  <w:style w:type="paragraph" w:styleId="af4">
    <w:name w:val="Subtitle"/>
    <w:basedOn w:val="a1"/>
    <w:next w:val="a1"/>
    <w:link w:val="af5"/>
    <w:uiPriority w:val="11"/>
    <w:qFormat/>
    <w:pPr>
      <w:jc w:val="center"/>
    </w:pPr>
    <w:rPr>
      <w:rFonts w:eastAsia="方正楷体_GBK"/>
    </w:rPr>
  </w:style>
  <w:style w:type="paragraph" w:styleId="TOC6">
    <w:name w:val="toc 6"/>
    <w:basedOn w:val="a1"/>
    <w:next w:val="a1"/>
    <w:uiPriority w:val="39"/>
    <w:unhideWhenUsed/>
    <w:qFormat/>
    <w:pPr>
      <w:ind w:left="1600"/>
    </w:pPr>
    <w:rPr>
      <w:rFonts w:eastAsiaTheme="minorHAnsi"/>
      <w:sz w:val="18"/>
      <w:szCs w:val="18"/>
    </w:rPr>
  </w:style>
  <w:style w:type="paragraph" w:styleId="a">
    <w:name w:val="table of figures"/>
    <w:basedOn w:val="a1"/>
    <w:next w:val="a1"/>
    <w:uiPriority w:val="99"/>
    <w:unhideWhenUsed/>
    <w:qFormat/>
    <w:pPr>
      <w:numPr>
        <w:numId w:val="1"/>
      </w:numPr>
      <w:ind w:leftChars="200" w:left="200" w:hangingChars="200" w:hanging="200"/>
    </w:pPr>
    <w:rPr>
      <w:rFonts w:eastAsia="楷体"/>
      <w:sz w:val="28"/>
    </w:rPr>
  </w:style>
  <w:style w:type="paragraph" w:styleId="TOC9">
    <w:name w:val="toc 9"/>
    <w:basedOn w:val="a1"/>
    <w:next w:val="a1"/>
    <w:uiPriority w:val="39"/>
    <w:unhideWhenUsed/>
    <w:qFormat/>
    <w:pPr>
      <w:ind w:left="2560"/>
    </w:pPr>
    <w:rPr>
      <w:rFonts w:eastAsiaTheme="minorHAnsi"/>
      <w:sz w:val="18"/>
      <w:szCs w:val="18"/>
    </w:rPr>
  </w:style>
  <w:style w:type="paragraph" w:styleId="af6">
    <w:name w:val="Normal (Web)"/>
    <w:basedOn w:val="a1"/>
    <w:uiPriority w:val="99"/>
    <w:semiHidden/>
    <w:unhideWhenUsed/>
    <w:pPr>
      <w:widowControl/>
      <w:spacing w:before="100" w:beforeAutospacing="1" w:after="100" w:afterAutospacing="1"/>
      <w:jc w:val="left"/>
    </w:pPr>
    <w:rPr>
      <w:rFonts w:ascii="宋体" w:eastAsia="宋体" w:hAnsi="宋体" w:cs="宋体"/>
      <w:kern w:val="0"/>
      <w:sz w:val="24"/>
      <w:szCs w:val="24"/>
      <w14:ligatures w14:val="none"/>
    </w:rPr>
  </w:style>
  <w:style w:type="paragraph" w:styleId="11">
    <w:name w:val="index 1"/>
    <w:basedOn w:val="a1"/>
    <w:next w:val="a1"/>
    <w:uiPriority w:val="99"/>
    <w:unhideWhenUsed/>
    <w:qFormat/>
  </w:style>
  <w:style w:type="paragraph" w:styleId="af7">
    <w:name w:val="Title"/>
    <w:next w:val="JSAI3"/>
    <w:link w:val="af8"/>
    <w:uiPriority w:val="10"/>
    <w:qFormat/>
    <w:pPr>
      <w:spacing w:line="600" w:lineRule="exact"/>
      <w:jc w:val="center"/>
      <w:outlineLvl w:val="0"/>
    </w:pPr>
    <w:rPr>
      <w:rFonts w:eastAsia="方正小标宋_GBK" w:cs="Times New Roman (标题 CS)"/>
      <w:bCs/>
      <w:color w:val="000000" w:themeColor="text1"/>
      <w:kern w:val="2"/>
      <w:sz w:val="44"/>
      <w:szCs w:val="32"/>
    </w:rPr>
  </w:style>
  <w:style w:type="paragraph" w:styleId="af9">
    <w:name w:val="annotation subject"/>
    <w:basedOn w:val="a8"/>
    <w:next w:val="a8"/>
    <w:link w:val="afa"/>
    <w:uiPriority w:val="99"/>
    <w:unhideWhenUsed/>
    <w:qFormat/>
    <w:rPr>
      <w:b/>
      <w:bCs/>
    </w:rPr>
  </w:style>
  <w:style w:type="table" w:styleId="afb">
    <w:name w:val="Table Grid"/>
    <w:basedOn w:val="a3"/>
    <w:autoRedefine/>
    <w:uiPriority w:val="39"/>
    <w:qFormat/>
    <w:rPr>
      <w:kern w:val="2"/>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trong"/>
    <w:uiPriority w:val="22"/>
    <w:qFormat/>
    <w:rPr>
      <w:b/>
      <w:bCs/>
    </w:rPr>
  </w:style>
  <w:style w:type="character" w:styleId="afd">
    <w:name w:val="page number"/>
    <w:basedOn w:val="a2"/>
    <w:uiPriority w:val="99"/>
    <w:unhideWhenUsed/>
    <w:qFormat/>
    <w:rPr>
      <w:rFonts w:eastAsia="方正仿宋_GBK"/>
      <w:color w:val="auto"/>
      <w:sz w:val="32"/>
    </w:rPr>
  </w:style>
  <w:style w:type="character" w:styleId="afe">
    <w:name w:val="Emphasis"/>
    <w:uiPriority w:val="20"/>
    <w:qFormat/>
    <w:rPr>
      <w:i/>
      <w:iCs/>
    </w:rPr>
  </w:style>
  <w:style w:type="character" w:styleId="aff">
    <w:name w:val="Hyperlink"/>
    <w:basedOn w:val="a2"/>
    <w:uiPriority w:val="99"/>
    <w:unhideWhenUsed/>
    <w:qFormat/>
    <w:rPr>
      <w:rFonts w:eastAsia="方正仿宋_GBK"/>
      <w:color w:val="0563C1" w:themeColor="hyperlink"/>
      <w:sz w:val="32"/>
      <w:u w:val="single"/>
    </w:rPr>
  </w:style>
  <w:style w:type="character" w:styleId="aff0">
    <w:name w:val="annotation reference"/>
    <w:basedOn w:val="a2"/>
    <w:uiPriority w:val="99"/>
    <w:unhideWhenUsed/>
    <w:qFormat/>
    <w:rPr>
      <w:rFonts w:eastAsia="方正仿宋_GBK"/>
      <w:color w:val="auto"/>
      <w:sz w:val="21"/>
      <w:szCs w:val="21"/>
    </w:rPr>
  </w:style>
  <w:style w:type="paragraph" w:customStyle="1" w:styleId="12">
    <w:name w:val="修订1"/>
    <w:hidden/>
    <w:uiPriority w:val="99"/>
    <w:semiHidden/>
    <w:qFormat/>
    <w:rPr>
      <w:rFonts w:eastAsia="方正仿宋_GBK" w:cs="仿宋"/>
      <w:kern w:val="2"/>
      <w:sz w:val="32"/>
      <w:szCs w:val="22"/>
    </w:rPr>
  </w:style>
  <w:style w:type="character" w:customStyle="1" w:styleId="ae">
    <w:name w:val="批注框文本 字符"/>
    <w:basedOn w:val="a2"/>
    <w:link w:val="ad"/>
    <w:uiPriority w:val="99"/>
    <w:qFormat/>
    <w:rPr>
      <w:kern w:val="2"/>
      <w:sz w:val="18"/>
      <w:szCs w:val="18"/>
    </w:rPr>
  </w:style>
  <w:style w:type="character" w:customStyle="1" w:styleId="af0">
    <w:name w:val="页脚 字符"/>
    <w:basedOn w:val="a2"/>
    <w:link w:val="af"/>
    <w:uiPriority w:val="99"/>
    <w:qFormat/>
    <w:rPr>
      <w:rFonts w:eastAsia="宋体" w:hAnsi="宋体"/>
      <w:kern w:val="2"/>
      <w:sz w:val="28"/>
      <w:szCs w:val="28"/>
    </w:rPr>
  </w:style>
  <w:style w:type="character" w:customStyle="1" w:styleId="a9">
    <w:name w:val="批注文字 字符"/>
    <w:basedOn w:val="a2"/>
    <w:link w:val="a8"/>
    <w:uiPriority w:val="99"/>
    <w:qFormat/>
    <w:rPr>
      <w:kern w:val="2"/>
      <w:sz w:val="32"/>
      <w:szCs w:val="32"/>
    </w:rPr>
  </w:style>
  <w:style w:type="character" w:customStyle="1" w:styleId="afa">
    <w:name w:val="批注主题 字符"/>
    <w:basedOn w:val="a9"/>
    <w:link w:val="af9"/>
    <w:uiPriority w:val="99"/>
    <w:qFormat/>
    <w:rPr>
      <w:b/>
      <w:bCs/>
      <w:kern w:val="2"/>
      <w:sz w:val="32"/>
      <w:szCs w:val="32"/>
    </w:rPr>
  </w:style>
  <w:style w:type="character" w:customStyle="1" w:styleId="af8">
    <w:name w:val="标题 字符"/>
    <w:basedOn w:val="a2"/>
    <w:link w:val="af7"/>
    <w:uiPriority w:val="10"/>
    <w:qFormat/>
    <w:rPr>
      <w:rFonts w:eastAsia="方正小标宋_GBK" w:cs="Times New Roman (标题 CS)"/>
      <w:bCs/>
      <w:color w:val="000000" w:themeColor="text1"/>
      <w:kern w:val="2"/>
      <w:sz w:val="44"/>
      <w:szCs w:val="32"/>
    </w:rPr>
  </w:style>
  <w:style w:type="character" w:customStyle="1" w:styleId="10">
    <w:name w:val="标题 1 字符"/>
    <w:basedOn w:val="a2"/>
    <w:link w:val="1"/>
    <w:uiPriority w:val="9"/>
    <w:qFormat/>
    <w:rPr>
      <w:rFonts w:eastAsia="方正黑体_GBK" w:cs="方正黑体_GBK"/>
      <w:kern w:val="44"/>
      <w:sz w:val="32"/>
      <w:szCs w:val="44"/>
    </w:rPr>
  </w:style>
  <w:style w:type="character" w:customStyle="1" w:styleId="20">
    <w:name w:val="标题 2 字符"/>
    <w:basedOn w:val="a2"/>
    <w:link w:val="2"/>
    <w:uiPriority w:val="9"/>
    <w:qFormat/>
    <w:rPr>
      <w:rFonts w:eastAsia="方正楷体_GBK" w:cs="楷体"/>
      <w:color w:val="000000" w:themeColor="text1"/>
      <w:kern w:val="2"/>
      <w:sz w:val="32"/>
      <w:szCs w:val="32"/>
    </w:rPr>
  </w:style>
  <w:style w:type="character" w:customStyle="1" w:styleId="30">
    <w:name w:val="标题 3 字符"/>
    <w:basedOn w:val="a2"/>
    <w:link w:val="3"/>
    <w:uiPriority w:val="9"/>
    <w:qFormat/>
    <w:rPr>
      <w:rFonts w:cs="方正楷体_GBK"/>
      <w:color w:val="000000" w:themeColor="text1"/>
      <w:kern w:val="2"/>
      <w:sz w:val="32"/>
      <w:szCs w:val="32"/>
    </w:rPr>
  </w:style>
  <w:style w:type="character" w:customStyle="1" w:styleId="40">
    <w:name w:val="标题 4 字符"/>
    <w:basedOn w:val="a2"/>
    <w:link w:val="4"/>
    <w:uiPriority w:val="9"/>
    <w:qFormat/>
    <w:rPr>
      <w:rFonts w:cs="方正楷体_GBK"/>
      <w:color w:val="000000" w:themeColor="text1"/>
      <w:kern w:val="2"/>
      <w:sz w:val="32"/>
      <w:szCs w:val="32"/>
    </w:rPr>
  </w:style>
  <w:style w:type="character" w:customStyle="1" w:styleId="90">
    <w:name w:val="标题 9 字符"/>
    <w:basedOn w:val="a2"/>
    <w:link w:val="9"/>
    <w:uiPriority w:val="9"/>
    <w:semiHidden/>
    <w:qFormat/>
    <w:rPr>
      <w:rFonts w:asciiTheme="majorHAnsi" w:eastAsiaTheme="majorEastAsia" w:hAnsiTheme="majorHAnsi" w:cstheme="majorBidi"/>
      <w:kern w:val="2"/>
      <w:sz w:val="32"/>
      <w:szCs w:val="21"/>
    </w:rPr>
  </w:style>
  <w:style w:type="character" w:customStyle="1" w:styleId="af5">
    <w:name w:val="副标题 字符"/>
    <w:basedOn w:val="a2"/>
    <w:link w:val="af4"/>
    <w:uiPriority w:val="11"/>
    <w:qFormat/>
    <w:rPr>
      <w:rFonts w:eastAsia="方正楷体_GBK"/>
      <w:kern w:val="2"/>
      <w:sz w:val="32"/>
      <w:szCs w:val="32"/>
    </w:rPr>
  </w:style>
  <w:style w:type="paragraph" w:customStyle="1" w:styleId="aff1">
    <w:name w:val="抄送"/>
    <w:next w:val="a1"/>
    <w:qFormat/>
    <w:rPr>
      <w:rFonts w:ascii="方正仿宋_GBK" w:eastAsia="仿宋" w:hAnsi="方正仿宋_GBK" w:cs="方正仿宋_GBK"/>
      <w:kern w:val="2"/>
      <w:sz w:val="32"/>
      <w:szCs w:val="28"/>
      <w:lang w:val="zh-CN"/>
    </w:rPr>
  </w:style>
  <w:style w:type="paragraph" w:styleId="aff2">
    <w:name w:val="List Paragraph"/>
    <w:basedOn w:val="a1"/>
    <w:uiPriority w:val="34"/>
    <w:qFormat/>
    <w:pPr>
      <w:ind w:firstLineChars="200" w:firstLine="420"/>
    </w:p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f2">
    <w:name w:val="页眉 字符"/>
    <w:basedOn w:val="a2"/>
    <w:link w:val="af1"/>
    <w:uiPriority w:val="99"/>
    <w:qFormat/>
    <w:rPr>
      <w:rFonts w:hAnsi="宋体"/>
      <w:kern w:val="2"/>
      <w:sz w:val="18"/>
      <w:szCs w:val="18"/>
    </w:rPr>
  </w:style>
  <w:style w:type="table" w:customStyle="1" w:styleId="13">
    <w:name w:val="网格型浅色1"/>
    <w:basedOn w:val="a3"/>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JSAI5">
    <w:name w:val="JSAI表格5号"/>
    <w:basedOn w:val="a3"/>
    <w:uiPriority w:val="99"/>
    <w:qFormat/>
    <w:pPr>
      <w:spacing w:line="280" w:lineRule="exact"/>
      <w:jc w:val="center"/>
    </w:pPr>
    <w:rPr>
      <w:kern w:val="2"/>
      <w:sz w:val="21"/>
      <w:szCs w:val="3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jc w:val="center"/>
    </w:trPr>
    <w:tcPr>
      <w:vAlign w:val="center"/>
    </w:tcPr>
    <w:tblStylePr w:type="firstRow">
      <w:rPr>
        <w:rFonts w:eastAsia="方正黑体_GBK"/>
      </w:rPr>
    </w:tblStylePr>
    <w:tblStylePr w:type="firstCol">
      <w:rPr>
        <w:rFonts w:eastAsia="方正楷体_GBK"/>
      </w:rPr>
    </w:tblStylePr>
  </w:style>
  <w:style w:type="table" w:customStyle="1" w:styleId="41">
    <w:name w:val="无格式表格 41"/>
    <w:basedOn w:val="a3"/>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0">
    <w:name w:val="无格式表格 51"/>
    <w:basedOn w:val="a3"/>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1">
    <w:name w:val="网格表 2 - 着色 11"/>
    <w:basedOn w:val="a3"/>
    <w:uiPriority w:val="47"/>
    <w:qFormat/>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1">
    <w:name w:val="网格表 2 - 着色 21"/>
    <w:basedOn w:val="a3"/>
    <w:uiPriority w:val="47"/>
    <w:qFormat/>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61">
    <w:name w:val="网格表 1 浅色 - 着色 61"/>
    <w:basedOn w:val="a3"/>
    <w:uiPriority w:val="46"/>
    <w:qFormat/>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51">
    <w:name w:val="网格表 1 浅色 - 着色 51"/>
    <w:basedOn w:val="a3"/>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41">
    <w:name w:val="网格表 1 浅色 - 着色 41"/>
    <w:basedOn w:val="a3"/>
    <w:uiPriority w:val="46"/>
    <w:qFormat/>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11">
    <w:name w:val="清单表 1 浅色 - 着色 11"/>
    <w:basedOn w:val="a3"/>
    <w:uiPriority w:val="46"/>
    <w:qFormat/>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1">
    <w:name w:val="清单表 1 浅色 - 着色 21"/>
    <w:basedOn w:val="a3"/>
    <w:uiPriority w:val="46"/>
    <w:qFormat/>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1">
    <w:name w:val="清单表 1 浅色 - 着色 31"/>
    <w:basedOn w:val="a3"/>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10">
    <w:name w:val="清单表 1 浅色 - 着色 41"/>
    <w:basedOn w:val="a3"/>
    <w:uiPriority w:val="46"/>
    <w:qFormat/>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10">
    <w:name w:val="清单表 1 浅色 - 着色 51"/>
    <w:basedOn w:val="a3"/>
    <w:uiPriority w:val="46"/>
    <w:qFormat/>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61">
    <w:name w:val="网格表 7 彩色 - 着色 61"/>
    <w:basedOn w:val="a3"/>
    <w:uiPriority w:val="52"/>
    <w:qFormat/>
    <w:rPr>
      <w:color w:val="538135" w:themeColor="accent6" w:themeShade="BF"/>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7-51">
    <w:name w:val="网格表 7 彩色 - 着色 51"/>
    <w:basedOn w:val="a3"/>
    <w:uiPriority w:val="52"/>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41">
    <w:name w:val="网格表 7 彩色 - 着色 41"/>
    <w:basedOn w:val="a3"/>
    <w:uiPriority w:val="52"/>
    <w:qFormat/>
    <w:rPr>
      <w:color w:val="BF8F00" w:themeColor="accent4" w:themeShade="BF"/>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111">
    <w:name w:val="清单表 1 浅色1"/>
    <w:basedOn w:val="a3"/>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7-610">
    <w:name w:val="清单表 7 彩色 - 着色 61"/>
    <w:basedOn w:val="a3"/>
    <w:uiPriority w:val="52"/>
    <w:qFormat/>
    <w:rPr>
      <w:color w:val="538135" w:themeColor="accent6" w:themeShade="BF"/>
    </w:rP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清单表 7 彩色 - 着色 51"/>
    <w:basedOn w:val="a3"/>
    <w:uiPriority w:val="52"/>
    <w:qFormat/>
    <w:rPr>
      <w:color w:val="2E74B5" w:themeColor="accent5" w:themeShade="BF"/>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JSAI30">
    <w:name w:val="JSAI表格3号"/>
    <w:basedOn w:val="JSAI5"/>
    <w:uiPriority w:val="99"/>
    <w:qFormat/>
    <w:pPr>
      <w:spacing w:line="400" w:lineRule="exact"/>
    </w:pPr>
    <w:rPr>
      <w:sz w:val="32"/>
    </w:rPr>
    <w:tblPr/>
    <w:tblStylePr w:type="firstRow">
      <w:rPr>
        <w:rFonts w:eastAsia="方正黑体_GBK"/>
      </w:rPr>
    </w:tblStylePr>
    <w:tblStylePr w:type="firstCol">
      <w:rPr>
        <w:rFonts w:eastAsia="方正楷体_GBK"/>
      </w:rPr>
    </w:tblStylePr>
  </w:style>
  <w:style w:type="table" w:customStyle="1" w:styleId="JSAI4">
    <w:name w:val="JSAI表格4号"/>
    <w:basedOn w:val="JSAI5"/>
    <w:uiPriority w:val="99"/>
    <w:qFormat/>
    <w:pPr>
      <w:spacing w:line="360" w:lineRule="exact"/>
    </w:pPr>
    <w:rPr>
      <w:sz w:val="28"/>
    </w:rPr>
    <w:tblPr/>
    <w:tblStylePr w:type="firstRow">
      <w:rPr>
        <w:rFonts w:eastAsia="方正黑体_GBK"/>
      </w:rPr>
    </w:tblStylePr>
    <w:tblStylePr w:type="firstCol">
      <w:rPr>
        <w:rFonts w:eastAsia="方正楷体_GBK"/>
      </w:rPr>
    </w:tblStylePr>
  </w:style>
  <w:style w:type="table" w:customStyle="1" w:styleId="JSAI40">
    <w:name w:val="JSAI表格4号小"/>
    <w:basedOn w:val="JSAI5"/>
    <w:uiPriority w:val="99"/>
    <w:qFormat/>
    <w:pPr>
      <w:spacing w:line="320" w:lineRule="exact"/>
    </w:pPr>
    <w:rPr>
      <w:sz w:val="24"/>
    </w:rPr>
    <w:tblPr/>
    <w:tblStylePr w:type="firstRow">
      <w:rPr>
        <w:rFonts w:eastAsia="方正黑体_GBK"/>
      </w:rPr>
    </w:tblStylePr>
    <w:tblStylePr w:type="firstCol">
      <w:rPr>
        <w:rFonts w:eastAsia="方正楷体_GBK"/>
      </w:rPr>
    </w:tblStylePr>
  </w:style>
  <w:style w:type="paragraph" w:customStyle="1" w:styleId="5">
    <w:name w:val="图表标题5号"/>
    <w:basedOn w:val="a1"/>
    <w:qFormat/>
    <w:pPr>
      <w:numPr>
        <w:numId w:val="2"/>
      </w:numPr>
      <w:jc w:val="center"/>
    </w:pPr>
    <w:rPr>
      <w:rFonts w:eastAsia="黑体" w:cs="宋体"/>
      <w:szCs w:val="21"/>
    </w:rPr>
  </w:style>
  <w:style w:type="character" w:customStyle="1" w:styleId="52">
    <w:name w:val="标题 5 字符"/>
    <w:basedOn w:val="a2"/>
    <w:link w:val="51"/>
    <w:uiPriority w:val="9"/>
    <w:semiHidden/>
    <w:qFormat/>
    <w:rPr>
      <w:b/>
      <w:bCs/>
      <w:kern w:val="2"/>
      <w:sz w:val="28"/>
      <w:szCs w:val="28"/>
    </w:rPr>
  </w:style>
  <w:style w:type="character" w:customStyle="1" w:styleId="60">
    <w:name w:val="标题 6 字符"/>
    <w:basedOn w:val="a2"/>
    <w:link w:val="6"/>
    <w:uiPriority w:val="9"/>
    <w:semiHidden/>
    <w:qFormat/>
    <w:rPr>
      <w:rFonts w:asciiTheme="majorHAnsi" w:eastAsiaTheme="majorEastAsia" w:hAnsiTheme="majorHAnsi" w:cstheme="majorBidi"/>
      <w:b/>
      <w:bCs/>
      <w:kern w:val="2"/>
      <w:sz w:val="24"/>
      <w:szCs w:val="32"/>
    </w:rPr>
  </w:style>
  <w:style w:type="character" w:customStyle="1" w:styleId="70">
    <w:name w:val="标题 7 字符"/>
    <w:basedOn w:val="a2"/>
    <w:link w:val="7"/>
    <w:uiPriority w:val="9"/>
    <w:semiHidden/>
    <w:qFormat/>
    <w:rPr>
      <w:b/>
      <w:bCs/>
      <w:kern w:val="2"/>
      <w:sz w:val="24"/>
      <w:szCs w:val="32"/>
    </w:rPr>
  </w:style>
  <w:style w:type="character" w:customStyle="1" w:styleId="80">
    <w:name w:val="标题 8 字符"/>
    <w:basedOn w:val="a2"/>
    <w:link w:val="8"/>
    <w:uiPriority w:val="9"/>
    <w:semiHidden/>
    <w:qFormat/>
    <w:rPr>
      <w:rFonts w:asciiTheme="majorHAnsi" w:eastAsiaTheme="majorEastAsia" w:hAnsiTheme="majorHAnsi" w:cstheme="majorBidi"/>
      <w:kern w:val="2"/>
      <w:sz w:val="24"/>
      <w:szCs w:val="32"/>
    </w:rPr>
  </w:style>
  <w:style w:type="paragraph" w:styleId="aff3">
    <w:name w:val="Quote"/>
    <w:basedOn w:val="a1"/>
    <w:next w:val="a1"/>
    <w:link w:val="aff4"/>
    <w:uiPriority w:val="29"/>
    <w:qFormat/>
    <w:pPr>
      <w:spacing w:before="200" w:after="160"/>
      <w:ind w:left="864" w:right="864"/>
      <w:jc w:val="center"/>
    </w:pPr>
    <w:rPr>
      <w:i/>
      <w:iCs/>
      <w:color w:val="404040" w:themeColor="text1" w:themeTint="BF"/>
    </w:rPr>
  </w:style>
  <w:style w:type="character" w:customStyle="1" w:styleId="aff4">
    <w:name w:val="引用 字符"/>
    <w:basedOn w:val="a2"/>
    <w:link w:val="aff3"/>
    <w:uiPriority w:val="29"/>
    <w:qFormat/>
    <w:rPr>
      <w:i/>
      <w:iCs/>
      <w:color w:val="404040" w:themeColor="text1" w:themeTint="BF"/>
      <w:kern w:val="2"/>
      <w:sz w:val="32"/>
      <w:szCs w:val="32"/>
    </w:rPr>
  </w:style>
  <w:style w:type="paragraph" w:styleId="aff5">
    <w:name w:val="Intense Quote"/>
    <w:basedOn w:val="a1"/>
    <w:next w:val="a1"/>
    <w:link w:val="aff6"/>
    <w:autoRedefine/>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6">
    <w:name w:val="明显引用 字符"/>
    <w:basedOn w:val="a2"/>
    <w:link w:val="aff5"/>
    <w:autoRedefine/>
    <w:uiPriority w:val="30"/>
    <w:qFormat/>
    <w:rPr>
      <w:i/>
      <w:iCs/>
      <w:color w:val="4472C4" w:themeColor="accent1"/>
      <w:kern w:val="2"/>
      <w:sz w:val="32"/>
      <w:szCs w:val="32"/>
    </w:rPr>
  </w:style>
  <w:style w:type="character" w:customStyle="1" w:styleId="14">
    <w:name w:val="不明显强调1"/>
    <w:autoRedefine/>
    <w:uiPriority w:val="19"/>
    <w:qFormat/>
    <w:rPr>
      <w:i/>
      <w:iCs/>
      <w:color w:val="404040" w:themeColor="text1" w:themeTint="BF"/>
    </w:rPr>
  </w:style>
  <w:style w:type="character" w:customStyle="1" w:styleId="15">
    <w:name w:val="明显强调1"/>
    <w:autoRedefine/>
    <w:uiPriority w:val="21"/>
    <w:qFormat/>
    <w:rPr>
      <w:i/>
      <w:iCs/>
      <w:color w:val="4472C4" w:themeColor="accent1"/>
    </w:rPr>
  </w:style>
  <w:style w:type="character" w:customStyle="1" w:styleId="16">
    <w:name w:val="不明显参考1"/>
    <w:autoRedefine/>
    <w:uiPriority w:val="31"/>
    <w:qFormat/>
    <w:rPr>
      <w:smallCaps/>
      <w:color w:val="595959" w:themeColor="text1" w:themeTint="A6"/>
    </w:rPr>
  </w:style>
  <w:style w:type="character" w:customStyle="1" w:styleId="17">
    <w:name w:val="明显参考1"/>
    <w:autoRedefine/>
    <w:uiPriority w:val="32"/>
    <w:qFormat/>
    <w:rPr>
      <w:b/>
      <w:bCs/>
      <w:smallCaps/>
      <w:color w:val="4472C4" w:themeColor="accent1"/>
      <w:spacing w:val="5"/>
    </w:rPr>
  </w:style>
  <w:style w:type="character" w:customStyle="1" w:styleId="18">
    <w:name w:val="书籍标题1"/>
    <w:autoRedefine/>
    <w:uiPriority w:val="33"/>
    <w:qFormat/>
    <w:rPr>
      <w:b/>
      <w:bCs/>
      <w:i/>
      <w:iCs/>
      <w:spacing w:val="5"/>
    </w:rPr>
  </w:style>
  <w:style w:type="paragraph" w:customStyle="1" w:styleId="TOC10">
    <w:name w:val="TOC 标题1"/>
    <w:next w:val="a1"/>
    <w:autoRedefine/>
    <w:uiPriority w:val="39"/>
    <w:semiHidden/>
    <w:unhideWhenUsed/>
    <w:qFormat/>
    <w:pPr>
      <w:keepNext/>
      <w:keepLines/>
      <w:widowControl w:val="0"/>
      <w:spacing w:before="340" w:after="330"/>
      <w:jc w:val="both"/>
    </w:pPr>
    <w:rPr>
      <w:rFonts w:eastAsia="楷体" w:cs="Times New Roman (正文 CS 字体)"/>
      <w:b/>
      <w:bCs/>
      <w:color w:val="000000" w:themeColor="text1"/>
      <w:kern w:val="44"/>
      <w:sz w:val="32"/>
      <w:szCs w:val="44"/>
    </w:rPr>
  </w:style>
  <w:style w:type="table" w:customStyle="1" w:styleId="JSAI50">
    <w:name w:val="JSAI表单5号"/>
    <w:basedOn w:val="JSAI5"/>
    <w:autoRedefine/>
    <w:uiPriority w:val="99"/>
    <w:qFormat/>
    <w:rPr>
      <w:rFonts w:eastAsia="仿宋"/>
    </w:rPr>
    <w:tblPr/>
    <w:tblStylePr w:type="firstRow">
      <w:rPr>
        <w:rFonts w:eastAsia="黑体"/>
      </w:rPr>
    </w:tblStylePr>
    <w:tblStylePr w:type="firstCol">
      <w:rPr>
        <w:rFonts w:eastAsia="楷体"/>
      </w:rPr>
    </w:tblStylePr>
  </w:style>
  <w:style w:type="table" w:customStyle="1" w:styleId="21">
    <w:name w:val="网格表 21"/>
    <w:basedOn w:val="a3"/>
    <w:autoRedefine/>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310">
    <w:name w:val="网格表 1 浅色 - 着色 31"/>
    <w:basedOn w:val="a3"/>
    <w:autoRedefine/>
    <w:uiPriority w:val="46"/>
    <w:qFormat/>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11">
    <w:name w:val="网格表 4 - 着色 11"/>
    <w:basedOn w:val="a3"/>
    <w:autoRedefine/>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10">
    <w:name w:val="网格表 41"/>
    <w:basedOn w:val="a3"/>
    <w:autoRedefine/>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61">
    <w:name w:val="网格表 3 - 着色 61"/>
    <w:basedOn w:val="a3"/>
    <w:autoRedefine/>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3-51">
    <w:name w:val="网格表 3 - 着色 51"/>
    <w:basedOn w:val="a3"/>
    <w:autoRedefine/>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41">
    <w:name w:val="网格表 3 - 着色 41"/>
    <w:basedOn w:val="a3"/>
    <w:autoRedefine/>
    <w:uiPriority w:val="48"/>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31">
    <w:name w:val="网格表 3 - 着色 31"/>
    <w:basedOn w:val="a3"/>
    <w:autoRedefine/>
    <w:uiPriority w:val="48"/>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1">
    <w:name w:val="网格表 3 - 着色 11"/>
    <w:basedOn w:val="a3"/>
    <w:autoRedefine/>
    <w:uiPriority w:val="48"/>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112">
    <w:name w:val="网格表 1 浅色1"/>
    <w:basedOn w:val="a3"/>
    <w:autoRedefine/>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0">
    <w:name w:val="网格表 1 浅色 - 着色 11"/>
    <w:basedOn w:val="a3"/>
    <w:autoRedefine/>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aff7">
    <w:name w:val="公文文号"/>
    <w:basedOn w:val="a1"/>
    <w:autoRedefine/>
    <w:qFormat/>
    <w:pPr>
      <w:jc w:val="center"/>
    </w:pPr>
    <w:rPr>
      <w:color w:val="000000" w:themeColor="text1"/>
    </w:rPr>
  </w:style>
  <w:style w:type="character" w:customStyle="1" w:styleId="ac">
    <w:name w:val="日期 字符"/>
    <w:basedOn w:val="a2"/>
    <w:link w:val="ab"/>
    <w:autoRedefine/>
    <w:uiPriority w:val="99"/>
    <w:semiHidden/>
    <w:qFormat/>
    <w:rPr>
      <w:kern w:val="2"/>
      <w:sz w:val="32"/>
      <w:szCs w:val="32"/>
    </w:rPr>
  </w:style>
  <w:style w:type="table" w:customStyle="1" w:styleId="JSAI51">
    <w:name w:val="JSAI表格5号小"/>
    <w:basedOn w:val="JSAI5"/>
    <w:autoRedefine/>
    <w:uiPriority w:val="99"/>
    <w:qFormat/>
    <w:pPr>
      <w:spacing w:line="240" w:lineRule="exact"/>
    </w:pPr>
    <w:rPr>
      <w:sz w:val="18"/>
    </w:rPr>
    <w:tblPr/>
    <w:tblStylePr w:type="firstRow">
      <w:rPr>
        <w:rFonts w:eastAsia="方正黑体_GBK"/>
      </w:rPr>
    </w:tblStylePr>
    <w:tblStylePr w:type="firstCol">
      <w:rPr>
        <w:rFonts w:eastAsia="方正楷体_GBK"/>
      </w:rPr>
    </w:tblStylePr>
  </w:style>
  <w:style w:type="paragraph" w:customStyle="1" w:styleId="19">
    <w:name w:val="书目1"/>
    <w:basedOn w:val="a1"/>
    <w:next w:val="a1"/>
    <w:autoRedefine/>
    <w:uiPriority w:val="37"/>
    <w:unhideWhenUsed/>
    <w:qFormat/>
  </w:style>
  <w:style w:type="paragraph" w:customStyle="1" w:styleId="aff8">
    <w:name w:val="表格标题"/>
    <w:basedOn w:val="a1"/>
    <w:autoRedefine/>
    <w:qFormat/>
    <w:pPr>
      <w:jc w:val="center"/>
    </w:pPr>
    <w:rPr>
      <w:rFonts w:eastAsia="黑体" w:cs="宋体"/>
      <w:color w:val="000000" w:themeColor="text1"/>
      <w:szCs w:val="21"/>
    </w:rPr>
  </w:style>
  <w:style w:type="paragraph" w:customStyle="1" w:styleId="50">
    <w:name w:val="表格标题5号"/>
    <w:basedOn w:val="a1"/>
    <w:autoRedefine/>
    <w:qFormat/>
    <w:pPr>
      <w:numPr>
        <w:numId w:val="3"/>
      </w:numPr>
      <w:jc w:val="center"/>
    </w:pPr>
    <w:rPr>
      <w:rFonts w:eastAsia="黑体" w:cs="宋体"/>
      <w:color w:val="000000" w:themeColor="text1"/>
      <w:szCs w:val="21"/>
    </w:rPr>
  </w:style>
  <w:style w:type="paragraph" w:customStyle="1" w:styleId="a0">
    <w:name w:val="产品名称，黑体小四"/>
    <w:basedOn w:val="2"/>
    <w:next w:val="a1"/>
    <w:autoRedefine/>
    <w:qFormat/>
    <w:pPr>
      <w:widowControl w:val="0"/>
      <w:numPr>
        <w:numId w:val="4"/>
      </w:numPr>
      <w:tabs>
        <w:tab w:val="clear" w:pos="1134"/>
      </w:tabs>
      <w:adjustRightInd w:val="0"/>
      <w:spacing w:line="360" w:lineRule="exact"/>
      <w:contextualSpacing/>
      <w:jc w:val="both"/>
    </w:pPr>
    <w:rPr>
      <w:rFonts w:ascii="黑体" w:eastAsia="黑体" w:hAnsi="黑体" w:cstheme="majorBidi"/>
      <w:bCs/>
      <w:color w:val="1F4E79" w:themeColor="accent5" w:themeShade="80"/>
      <w:sz w:val="24"/>
      <w:szCs w:val="24"/>
      <w:lang w:val="zh-CN"/>
    </w:rPr>
  </w:style>
  <w:style w:type="table" w:customStyle="1" w:styleId="JSAI52">
    <w:name w:val="JSAI三线表5号·居中"/>
    <w:basedOn w:val="a3"/>
    <w:autoRedefine/>
    <w:uiPriority w:val="99"/>
    <w:qFormat/>
    <w:pPr>
      <w:adjustRightInd w:val="0"/>
      <w:spacing w:line="240" w:lineRule="exact"/>
      <w:jc w:val="center"/>
    </w:pPr>
    <w:rPr>
      <w:rFonts w:eastAsia="仿宋"/>
      <w:kern w:val="2"/>
      <w:sz w:val="21"/>
      <w:szCs w:val="32"/>
    </w:rPr>
    <w:tblPr>
      <w:jc w:val="center"/>
      <w:tblBorders>
        <w:top w:val="dotted" w:sz="4" w:space="0" w:color="auto"/>
        <w:bottom w:val="single" w:sz="4" w:space="0" w:color="auto"/>
        <w:insideH w:val="dotted" w:sz="4" w:space="0" w:color="auto"/>
        <w:insideV w:val="dotted" w:sz="4" w:space="0" w:color="auto"/>
      </w:tblBorders>
      <w:tblCellMar>
        <w:top w:w="57" w:type="dxa"/>
        <w:left w:w="57" w:type="dxa"/>
        <w:bottom w:w="57" w:type="dxa"/>
        <w:right w:w="57" w:type="dxa"/>
      </w:tblCellMar>
    </w:tblPr>
    <w:trPr>
      <w:jc w:val="center"/>
    </w:trPr>
    <w:tcPr>
      <w:shd w:val="clear" w:color="auto" w:fill="auto"/>
      <w:vAlign w:val="center"/>
    </w:tcPr>
    <w:tblStylePr w:type="firstRow">
      <w:pPr>
        <w:wordWrap/>
        <w:spacing w:line="240" w:lineRule="exact"/>
        <w:jc w:val="center"/>
      </w:pPr>
      <w:rPr>
        <w:rFonts w:ascii="Times New Roman" w:eastAsia="黑体" w:hAnsi="Times New Roman"/>
        <w:b w:val="0"/>
        <w:i w:val="0"/>
        <w:color w:val="auto"/>
        <w:sz w:val="21"/>
      </w:rPr>
      <w:tblPr>
        <w:jc w:val="center"/>
      </w:tblPr>
      <w:trPr>
        <w:jc w:val="center"/>
      </w:trPr>
      <w:tcPr>
        <w:tcBorders>
          <w:top w:val="single" w:sz="6" w:space="0" w:color="auto"/>
          <w:left w:val="nil"/>
          <w:bottom w:val="single" w:sz="4" w:space="0" w:color="auto"/>
          <w:right w:val="nil"/>
          <w:insideH w:val="dotted" w:sz="4" w:space="0" w:color="auto"/>
          <w:insideV w:val="dotted" w:sz="4" w:space="0" w:color="auto"/>
          <w:tl2br w:val="nil"/>
          <w:tr2bl w:val="nil"/>
        </w:tcBorders>
        <w:shd w:val="clear" w:color="auto" w:fill="auto"/>
        <w:vAlign w:val="center"/>
      </w:tcPr>
    </w:tblStylePr>
    <w:tblStylePr w:type="lastRow">
      <w:tblPr/>
      <w:tcPr>
        <w:tcBorders>
          <w:top w:val="nil"/>
          <w:bottom w:val="single" w:sz="4" w:space="0" w:color="auto"/>
        </w:tcBorders>
        <w:shd w:val="clear" w:color="auto" w:fill="auto"/>
      </w:tcPr>
    </w:tblStylePr>
    <w:tblStylePr w:type="firstCol">
      <w:pPr>
        <w:jc w:val="center"/>
      </w:pPr>
      <w:rPr>
        <w:rFonts w:ascii="Times New Roman" w:eastAsia="楷体" w:hAnsi="Times New Roman"/>
        <w:b w:val="0"/>
        <w:i w:val="0"/>
        <w:color w:val="auto"/>
        <w:sz w:val="21"/>
      </w:rPr>
      <w:tblPr/>
      <w:tcPr>
        <w:tcBorders>
          <w:top w:val="dotted" w:sz="4" w:space="0" w:color="auto"/>
          <w:left w:val="nil"/>
          <w:bottom w:val="single" w:sz="4" w:space="0" w:color="auto"/>
          <w:right w:val="nil"/>
          <w:insideH w:val="dotted" w:sz="4" w:space="0" w:color="auto"/>
          <w:insideV w:val="dotted" w:sz="4" w:space="0" w:color="auto"/>
        </w:tcBorders>
        <w:shd w:val="clear" w:color="auto" w:fill="auto"/>
      </w:tcPr>
    </w:tblStylePr>
  </w:style>
  <w:style w:type="table" w:customStyle="1" w:styleId="JSAI">
    <w:name w:val="JSAI公文红头"/>
    <w:basedOn w:val="a3"/>
    <w:autoRedefine/>
    <w:uiPriority w:val="99"/>
    <w:qFormat/>
    <w:pPr>
      <w:jc w:val="center"/>
    </w:pPr>
    <w:rPr>
      <w:kern w:val="2"/>
      <w:sz w:val="32"/>
      <w:szCs w:val="32"/>
    </w:rPr>
    <w:tblPr>
      <w:jc w:val="center"/>
      <w:tblBorders>
        <w:bottom w:val="single" w:sz="24" w:space="0" w:color="FF0000"/>
      </w:tblBorders>
      <w:tblCellMar>
        <w:left w:w="113" w:type="dxa"/>
        <w:right w:w="113" w:type="dxa"/>
      </w:tblCellMar>
    </w:tblPr>
    <w:trPr>
      <w:jc w:val="center"/>
    </w:trPr>
    <w:tcPr>
      <w:vAlign w:val="center"/>
    </w:tcPr>
    <w:tblStylePr w:type="firstRow">
      <w:pPr>
        <w:wordWrap/>
        <w:spacing w:line="240" w:lineRule="auto"/>
        <w:jc w:val="distribute"/>
      </w:pPr>
      <w:rPr>
        <w:rFonts w:eastAsia="方正小标宋_GBK"/>
        <w:snapToGrid/>
        <w:color w:val="FF0000"/>
        <w:sz w:val="84"/>
        <w14:numSpacing w14:val="default"/>
      </w:rPr>
    </w:tblStylePr>
    <w:tblStylePr w:type="lastRow">
      <w:pPr>
        <w:jc w:val="center"/>
      </w:pPr>
      <w:tblPr/>
      <w:tcPr>
        <w:vAlign w:val="top"/>
      </w:tcPr>
    </w:tblStylePr>
  </w:style>
  <w:style w:type="table" w:customStyle="1" w:styleId="1a">
    <w:name w:val="样式1"/>
    <w:basedOn w:val="a3"/>
    <w:autoRedefine/>
    <w:uiPriority w:val="99"/>
    <w:qFormat/>
    <w:rPr>
      <w:kern w:val="2"/>
      <w:sz w:val="32"/>
      <w:szCs w:val="32"/>
    </w:rPr>
    <w:tblPr>
      <w:jc w:val="center"/>
      <w:tblCellMar>
        <w:left w:w="113" w:type="dxa"/>
        <w:right w:w="113" w:type="dxa"/>
      </w:tblCellMar>
    </w:tblPr>
    <w:trPr>
      <w:jc w:val="center"/>
    </w:trPr>
    <w:tblStylePr w:type="firstRow">
      <w:pPr>
        <w:wordWrap/>
        <w:spacing w:line="240" w:lineRule="auto"/>
        <w:jc w:val="distribute"/>
      </w:pPr>
      <w:rPr>
        <w:rFonts w:eastAsia="方正小标宋_GBK"/>
        <w:b w:val="0"/>
        <w:i w:val="0"/>
        <w:color w:val="FF0000"/>
        <w:sz w:val="84"/>
      </w:rPr>
      <w:tblPr/>
      <w:tcPr>
        <w:tcBorders>
          <w:bottom w:val="thinThickSmallGap" w:sz="24" w:space="0" w:color="FF0000"/>
        </w:tcBorders>
      </w:tcPr>
    </w:tblStylePr>
    <w:tblStylePr w:type="lastRow">
      <w:pPr>
        <w:wordWrap/>
        <w:spacing w:line="240" w:lineRule="auto"/>
        <w:jc w:val="left"/>
      </w:pPr>
      <w:tblPr/>
      <w:tcPr>
        <w:vAlign w:val="bottom"/>
      </w:tcPr>
    </w:tblStylePr>
  </w:style>
  <w:style w:type="table" w:customStyle="1" w:styleId="JSAI53">
    <w:name w:val="JSAI表单5号彩色"/>
    <w:basedOn w:val="JSAI50"/>
    <w:uiPriority w:val="99"/>
    <w:qFormat/>
    <w:tblPr/>
    <w:tblStylePr w:type="firstRow">
      <w:rPr>
        <w:rFonts w:eastAsia="方正黑体_GBK"/>
      </w:rPr>
      <w:tblPr/>
      <w:tcPr>
        <w:shd w:val="clear" w:color="auto" w:fill="D9D9D9" w:themeFill="background1" w:themeFillShade="D9"/>
      </w:tcPr>
    </w:tblStylePr>
    <w:tblStylePr w:type="lastRow">
      <w:tblPr/>
      <w:tcPr>
        <w:shd w:val="clear" w:color="auto" w:fill="D9D9D9" w:themeFill="background1" w:themeFillShade="D9"/>
      </w:tcPr>
    </w:tblStylePr>
    <w:tblStylePr w:type="firstCol">
      <w:rPr>
        <w:rFonts w:eastAsia="楷体"/>
      </w:rPr>
      <w:tblPr/>
      <w:tcPr>
        <w:shd w:val="clear" w:color="auto" w:fill="D9D9D9" w:themeFill="background1" w:themeFillShade="D9"/>
      </w:tcPr>
    </w:tblStylePr>
    <w:tblStylePr w:type="band1Horz">
      <w:tblPr/>
      <w:tcPr>
        <w:shd w:val="clear" w:color="auto" w:fill="DEEAF6" w:themeFill="accent5" w:themeFillTint="33"/>
      </w:tcPr>
    </w:tblStylePr>
    <w:tblStylePr w:type="band2Horz">
      <w:tblPr/>
      <w:tcPr>
        <w:shd w:val="clear" w:color="auto" w:fill="E2EFD9" w:themeFill="accent6" w:themeFillTint="33"/>
      </w:tcPr>
    </w:tblStylePr>
  </w:style>
  <w:style w:type="table" w:customStyle="1" w:styleId="JSAI41">
    <w:name w:val="JSAI表单4号"/>
    <w:basedOn w:val="JSAI4"/>
    <w:uiPriority w:val="99"/>
    <w:qFormat/>
    <w:rPr>
      <w:rFonts w:eastAsia="仿宋"/>
    </w:rPr>
    <w:tblPr/>
    <w:tblStylePr w:type="firstRow">
      <w:rPr>
        <w:rFonts w:eastAsia="黑体"/>
      </w:rPr>
    </w:tblStylePr>
    <w:tblStylePr w:type="firstCol">
      <w:rPr>
        <w:rFonts w:eastAsia="楷体"/>
      </w:rPr>
    </w:tblStylePr>
  </w:style>
  <w:style w:type="table" w:customStyle="1" w:styleId="JSAI42">
    <w:name w:val="JSAI表单4号小"/>
    <w:basedOn w:val="a3"/>
    <w:uiPriority w:val="99"/>
    <w:qFormat/>
    <w:pPr>
      <w:adjustRightInd w:val="0"/>
      <w:spacing w:line="320" w:lineRule="exact"/>
      <w:jc w:val="both"/>
    </w:pPr>
    <w:rPr>
      <w:rFonts w:eastAsia="仿宋"/>
      <w:kern w:val="2"/>
      <w:sz w:val="24"/>
      <w:szCs w:val="3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jc w:val="center"/>
    </w:trPr>
    <w:tcPr>
      <w:shd w:val="clear" w:color="auto" w:fill="auto"/>
      <w:vAlign w:val="center"/>
    </w:tcPr>
    <w:tblStylePr w:type="firstRow">
      <w:pPr>
        <w:wordWrap/>
        <w:spacing w:line="280" w:lineRule="exact"/>
        <w:jc w:val="center"/>
      </w:pPr>
      <w:rPr>
        <w:rFonts w:ascii="Times New Roman" w:eastAsia="黑体" w:hAnsi="Times New Roman"/>
        <w:b w:val="0"/>
        <w:i w:val="0"/>
        <w:color w:val="auto"/>
        <w:sz w:val="24"/>
      </w:rPr>
      <w:tblPr>
        <w:jc w:val="center"/>
      </w:tblPr>
      <w:trPr>
        <w:jc w:val="center"/>
      </w:trPr>
      <w:tcPr>
        <w:vAlign w:val="center"/>
      </w:tcPr>
    </w:tblStylePr>
    <w:tblStylePr w:type="firstCol">
      <w:pPr>
        <w:wordWrap/>
        <w:spacing w:line="320" w:lineRule="exact"/>
        <w:jc w:val="center"/>
      </w:pPr>
      <w:rPr>
        <w:rFonts w:ascii="Times New Roman" w:eastAsia="楷体" w:hAnsi="Times New Roman"/>
        <w:b w:val="0"/>
        <w:i w:val="0"/>
        <w:color w:val="auto"/>
        <w:sz w:val="24"/>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table" w:customStyle="1" w:styleId="120">
    <w:name w:val="无格式表格 12"/>
    <w:basedOn w:val="a3"/>
    <w:uiPriority w:val="41"/>
    <w:qFormat/>
    <w:rPr>
      <w:kern w:val="2"/>
      <w:sz w:val="32"/>
      <w:szCs w:val="3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2">
    <w:name w:val="网格型浅色2"/>
    <w:basedOn w:val="a3"/>
    <w:autoRedefine/>
    <w:uiPriority w:val="40"/>
    <w:qFormat/>
    <w:rPr>
      <w:kern w:val="2"/>
      <w:sz w:val="32"/>
      <w:szCs w:val="3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2">
    <w:name w:val="无格式表格 42"/>
    <w:basedOn w:val="a3"/>
    <w:autoRedefine/>
    <w:uiPriority w:val="44"/>
    <w:qFormat/>
    <w:rPr>
      <w:kern w:val="2"/>
      <w:sz w:val="32"/>
      <w:szCs w:val="32"/>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20">
    <w:name w:val="无格式表格 52"/>
    <w:basedOn w:val="a3"/>
    <w:uiPriority w:val="45"/>
    <w:qFormat/>
    <w:rPr>
      <w:kern w:val="2"/>
      <w:sz w:val="32"/>
      <w:szCs w:val="32"/>
    </w:r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2">
    <w:name w:val="网格表 2 - 着色 12"/>
    <w:basedOn w:val="a3"/>
    <w:uiPriority w:val="47"/>
    <w:qFormat/>
    <w:rPr>
      <w:kern w:val="2"/>
      <w:sz w:val="32"/>
      <w:szCs w:val="32"/>
    </w:rPr>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22">
    <w:name w:val="网格表 2 - 着色 22"/>
    <w:basedOn w:val="a3"/>
    <w:uiPriority w:val="47"/>
    <w:qFormat/>
    <w:rPr>
      <w:kern w:val="2"/>
      <w:sz w:val="32"/>
      <w:szCs w:val="32"/>
    </w:rPr>
    <w:tblPr>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62">
    <w:name w:val="网格表 1 浅色 - 着色 62"/>
    <w:basedOn w:val="a3"/>
    <w:autoRedefine/>
    <w:uiPriority w:val="46"/>
    <w:qFormat/>
    <w:rPr>
      <w:kern w:val="2"/>
      <w:sz w:val="32"/>
      <w:szCs w:val="32"/>
    </w:rPr>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52">
    <w:name w:val="网格表 1 浅色 - 着色 52"/>
    <w:basedOn w:val="a3"/>
    <w:uiPriority w:val="46"/>
    <w:qFormat/>
    <w:rPr>
      <w:kern w:val="2"/>
      <w:sz w:val="32"/>
      <w:szCs w:val="32"/>
    </w:rPr>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42">
    <w:name w:val="网格表 1 浅色 - 着色 42"/>
    <w:basedOn w:val="a3"/>
    <w:uiPriority w:val="46"/>
    <w:qFormat/>
    <w:rPr>
      <w:kern w:val="2"/>
      <w:sz w:val="32"/>
      <w:szCs w:val="32"/>
    </w:rPr>
    <w:tblPr>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12">
    <w:name w:val="清单表 1 浅色 - 着色 12"/>
    <w:basedOn w:val="a3"/>
    <w:autoRedefine/>
    <w:uiPriority w:val="46"/>
    <w:qFormat/>
    <w:rPr>
      <w:kern w:val="2"/>
      <w:sz w:val="32"/>
      <w:szCs w:val="32"/>
    </w:rPr>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22">
    <w:name w:val="清单表 1 浅色 - 着色 22"/>
    <w:basedOn w:val="a3"/>
    <w:uiPriority w:val="46"/>
    <w:qFormat/>
    <w:rPr>
      <w:kern w:val="2"/>
      <w:sz w:val="32"/>
      <w:szCs w:val="32"/>
    </w:rP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32">
    <w:name w:val="清单表 1 浅色 - 着色 32"/>
    <w:basedOn w:val="a3"/>
    <w:uiPriority w:val="46"/>
    <w:qFormat/>
    <w:rPr>
      <w:kern w:val="2"/>
      <w:sz w:val="32"/>
      <w:szCs w:val="32"/>
    </w:rP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20">
    <w:name w:val="清单表 1 浅色 - 着色 42"/>
    <w:basedOn w:val="a3"/>
    <w:autoRedefine/>
    <w:uiPriority w:val="46"/>
    <w:qFormat/>
    <w:rPr>
      <w:kern w:val="2"/>
      <w:sz w:val="32"/>
      <w:szCs w:val="32"/>
    </w:rP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20">
    <w:name w:val="清单表 1 浅色 - 着色 52"/>
    <w:basedOn w:val="a3"/>
    <w:autoRedefine/>
    <w:uiPriority w:val="46"/>
    <w:qFormat/>
    <w:rPr>
      <w:kern w:val="2"/>
      <w:sz w:val="32"/>
      <w:szCs w:val="32"/>
    </w:rPr>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62">
    <w:name w:val="网格表 7 彩色 - 着色 62"/>
    <w:basedOn w:val="a3"/>
    <w:uiPriority w:val="52"/>
    <w:qFormat/>
    <w:rPr>
      <w:color w:val="538135" w:themeColor="accent6" w:themeShade="BF"/>
      <w:kern w:val="2"/>
      <w:sz w:val="32"/>
      <w:szCs w:val="32"/>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7-52">
    <w:name w:val="网格表 7 彩色 - 着色 52"/>
    <w:basedOn w:val="a3"/>
    <w:autoRedefine/>
    <w:uiPriority w:val="52"/>
    <w:qFormat/>
    <w:rPr>
      <w:color w:val="2E74B5" w:themeColor="accent5" w:themeShade="BF"/>
      <w:kern w:val="2"/>
      <w:sz w:val="32"/>
      <w:szCs w:val="32"/>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7-42">
    <w:name w:val="网格表 7 彩色 - 着色 42"/>
    <w:basedOn w:val="a3"/>
    <w:autoRedefine/>
    <w:uiPriority w:val="52"/>
    <w:qFormat/>
    <w:rPr>
      <w:color w:val="BF8F00" w:themeColor="accent4" w:themeShade="BF"/>
      <w:kern w:val="2"/>
      <w:sz w:val="32"/>
      <w:szCs w:val="32"/>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121">
    <w:name w:val="清单表 1 浅色2"/>
    <w:basedOn w:val="a3"/>
    <w:uiPriority w:val="46"/>
    <w:qFormat/>
    <w:rPr>
      <w:kern w:val="2"/>
      <w:sz w:val="32"/>
      <w:szCs w:val="32"/>
    </w:rP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7-620">
    <w:name w:val="清单表 7 彩色 - 着色 62"/>
    <w:basedOn w:val="a3"/>
    <w:uiPriority w:val="52"/>
    <w:qFormat/>
    <w:rPr>
      <w:color w:val="538135" w:themeColor="accent6" w:themeShade="BF"/>
      <w:kern w:val="2"/>
      <w:sz w:val="32"/>
      <w:szCs w:val="32"/>
    </w:rP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20">
    <w:name w:val="清单表 7 彩色 - 着色 52"/>
    <w:basedOn w:val="a3"/>
    <w:autoRedefine/>
    <w:uiPriority w:val="52"/>
    <w:qFormat/>
    <w:rPr>
      <w:color w:val="2E74B5" w:themeColor="accent5" w:themeShade="BF"/>
      <w:kern w:val="2"/>
      <w:sz w:val="32"/>
      <w:szCs w:val="32"/>
    </w:rP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23">
    <w:name w:val="不明显强调2"/>
    <w:uiPriority w:val="19"/>
    <w:qFormat/>
    <w:rPr>
      <w:i/>
      <w:iCs/>
      <w:color w:val="404040" w:themeColor="text1" w:themeTint="BF"/>
    </w:rPr>
  </w:style>
  <w:style w:type="character" w:customStyle="1" w:styleId="24">
    <w:name w:val="明显强调2"/>
    <w:uiPriority w:val="21"/>
    <w:qFormat/>
    <w:rPr>
      <w:i/>
      <w:iCs/>
      <w:color w:val="4472C4" w:themeColor="accent1"/>
    </w:rPr>
  </w:style>
  <w:style w:type="character" w:customStyle="1" w:styleId="25">
    <w:name w:val="不明显参考2"/>
    <w:uiPriority w:val="31"/>
    <w:qFormat/>
    <w:rPr>
      <w:smallCaps/>
      <w:color w:val="595959" w:themeColor="text1" w:themeTint="A6"/>
    </w:rPr>
  </w:style>
  <w:style w:type="character" w:customStyle="1" w:styleId="26">
    <w:name w:val="明显参考2"/>
    <w:uiPriority w:val="32"/>
    <w:qFormat/>
    <w:rPr>
      <w:b/>
      <w:bCs/>
      <w:smallCaps/>
      <w:color w:val="4472C4" w:themeColor="accent1"/>
      <w:spacing w:val="5"/>
    </w:rPr>
  </w:style>
  <w:style w:type="character" w:customStyle="1" w:styleId="27">
    <w:name w:val="书籍标题2"/>
    <w:uiPriority w:val="33"/>
    <w:qFormat/>
    <w:rPr>
      <w:b/>
      <w:bCs/>
      <w:i/>
      <w:iCs/>
      <w:spacing w:val="5"/>
    </w:rPr>
  </w:style>
  <w:style w:type="paragraph" w:customStyle="1" w:styleId="TOC20">
    <w:name w:val="TOC 标题2"/>
    <w:next w:val="a1"/>
    <w:uiPriority w:val="39"/>
    <w:semiHidden/>
    <w:unhideWhenUsed/>
    <w:qFormat/>
    <w:pPr>
      <w:keepNext/>
      <w:keepLines/>
      <w:widowControl w:val="0"/>
      <w:spacing w:before="340" w:after="330"/>
      <w:jc w:val="both"/>
    </w:pPr>
    <w:rPr>
      <w:rFonts w:eastAsia="楷体" w:cs="Times New Roman (正文 CS 字体)"/>
      <w:b/>
      <w:bCs/>
      <w:kern w:val="44"/>
      <w:sz w:val="32"/>
      <w:szCs w:val="44"/>
    </w:rPr>
  </w:style>
  <w:style w:type="table" w:customStyle="1" w:styleId="220">
    <w:name w:val="网格表 22"/>
    <w:basedOn w:val="a3"/>
    <w:uiPriority w:val="47"/>
    <w:qFormat/>
    <w:rPr>
      <w:kern w:val="2"/>
      <w:sz w:val="32"/>
      <w:szCs w:val="32"/>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320">
    <w:name w:val="网格表 1 浅色 - 着色 32"/>
    <w:basedOn w:val="a3"/>
    <w:autoRedefine/>
    <w:uiPriority w:val="46"/>
    <w:qFormat/>
    <w:rPr>
      <w:kern w:val="2"/>
      <w:sz w:val="32"/>
      <w:szCs w:val="32"/>
    </w:rPr>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4-12">
    <w:name w:val="网格表 4 - 着色 12"/>
    <w:basedOn w:val="a3"/>
    <w:uiPriority w:val="49"/>
    <w:qFormat/>
    <w:rPr>
      <w:kern w:val="2"/>
      <w:sz w:val="32"/>
      <w:szCs w:val="3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20">
    <w:name w:val="网格表 42"/>
    <w:basedOn w:val="a3"/>
    <w:uiPriority w:val="49"/>
    <w:qFormat/>
    <w:rPr>
      <w:kern w:val="2"/>
      <w:sz w:val="32"/>
      <w:szCs w:val="32"/>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62">
    <w:name w:val="网格表 3 - 着色 62"/>
    <w:basedOn w:val="a3"/>
    <w:uiPriority w:val="48"/>
    <w:qFormat/>
    <w:rPr>
      <w:kern w:val="2"/>
      <w:sz w:val="32"/>
      <w:szCs w:val="32"/>
    </w:rPr>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3-52">
    <w:name w:val="网格表 3 - 着色 52"/>
    <w:basedOn w:val="a3"/>
    <w:uiPriority w:val="48"/>
    <w:qFormat/>
    <w:rPr>
      <w:kern w:val="2"/>
      <w:sz w:val="32"/>
      <w:szCs w:val="32"/>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42">
    <w:name w:val="网格表 3 - 着色 42"/>
    <w:basedOn w:val="a3"/>
    <w:uiPriority w:val="48"/>
    <w:qFormat/>
    <w:rPr>
      <w:kern w:val="2"/>
      <w:sz w:val="32"/>
      <w:szCs w:val="32"/>
    </w:rPr>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3-32">
    <w:name w:val="网格表 3 - 着色 32"/>
    <w:basedOn w:val="a3"/>
    <w:uiPriority w:val="48"/>
    <w:qFormat/>
    <w:rPr>
      <w:kern w:val="2"/>
      <w:sz w:val="32"/>
      <w:szCs w:val="32"/>
    </w:r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2">
    <w:name w:val="网格表 3 - 着色 12"/>
    <w:basedOn w:val="a3"/>
    <w:uiPriority w:val="48"/>
    <w:qFormat/>
    <w:rPr>
      <w:kern w:val="2"/>
      <w:sz w:val="32"/>
      <w:szCs w:val="3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122">
    <w:name w:val="网格表 1 浅色2"/>
    <w:basedOn w:val="a3"/>
    <w:uiPriority w:val="46"/>
    <w:qFormat/>
    <w:rPr>
      <w:kern w:val="2"/>
      <w:sz w:val="32"/>
      <w:szCs w:val="32"/>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20">
    <w:name w:val="网格表 1 浅色 - 着色 12"/>
    <w:basedOn w:val="a3"/>
    <w:uiPriority w:val="46"/>
    <w:qFormat/>
    <w:rPr>
      <w:kern w:val="2"/>
      <w:sz w:val="32"/>
      <w:szCs w:val="32"/>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28">
    <w:name w:val="书目2"/>
    <w:basedOn w:val="a1"/>
    <w:next w:val="a1"/>
    <w:uiPriority w:val="37"/>
    <w:unhideWhenUsed/>
    <w:qFormat/>
  </w:style>
  <w:style w:type="character" w:customStyle="1" w:styleId="Char">
    <w:name w:val="正文缩进 Char"/>
    <w:uiPriority w:val="99"/>
    <w:qFormat/>
    <w:rPr>
      <w:color w:val="000000" w:themeColor="text1"/>
    </w:rPr>
  </w:style>
  <w:style w:type="character" w:customStyle="1" w:styleId="font31">
    <w:name w:val="font31"/>
    <w:basedOn w:val="a2"/>
    <w:qFormat/>
    <w:rPr>
      <w:rFonts w:ascii="宋体" w:eastAsia="宋体" w:hAnsi="宋体" w:cs="宋体"/>
      <w:b/>
      <w:bCs/>
      <w:color w:val="000000"/>
      <w:sz w:val="20"/>
      <w:szCs w:val="20"/>
      <w:u w:val="none"/>
    </w:rPr>
  </w:style>
  <w:style w:type="character" w:customStyle="1" w:styleId="font01">
    <w:name w:val="font01"/>
    <w:basedOn w:val="a2"/>
    <w:qFormat/>
    <w:rPr>
      <w:rFonts w:ascii="宋体" w:eastAsia="宋体" w:hAnsi="宋体" w:cs="宋体"/>
      <w:color w:val="000000"/>
      <w:sz w:val="20"/>
      <w:szCs w:val="20"/>
      <w:u w:val="none"/>
    </w:rPr>
  </w:style>
  <w:style w:type="character" w:customStyle="1" w:styleId="a6">
    <w:name w:val="正文缩进 字符"/>
    <w:link w:val="a5"/>
    <w:uiPriority w:val="99"/>
    <w:qFormat/>
    <w:rPr>
      <w:color w:val="000000" w:themeColor="text1"/>
    </w:rPr>
  </w:style>
  <w:style w:type="paragraph" w:customStyle="1" w:styleId="21bc9c4b-6a32-43e5-beaa-fd2d792c5735">
    <w:name w:val="21bc9c4b-6a32-43e5-beaa-fd2d792c5735"/>
    <w:basedOn w:val="1"/>
    <w:next w:val="acbfdd8b-e11b-4d36-88ff-6049b138f862"/>
    <w:link w:val="21bc9c4b-6a32-43e5-beaa-fd2d792c57350"/>
    <w:pPr>
      <w:adjustRightInd w:val="0"/>
      <w:spacing w:line="288" w:lineRule="auto"/>
      <w:ind w:firstLineChars="0" w:firstLine="0"/>
      <w:jc w:val="left"/>
    </w:pPr>
    <w:rPr>
      <w:rFonts w:ascii="微软雅黑" w:eastAsia="微软雅黑" w:hAnsi="微软雅黑" w:cs="黑体"/>
      <w:b/>
      <w:color w:val="000000"/>
    </w:rPr>
  </w:style>
  <w:style w:type="paragraph" w:customStyle="1" w:styleId="acbfdd8b-e11b-4d36-88ff-6049b138f862">
    <w:name w:val="acbfdd8b-e11b-4d36-88ff-6049b138f862"/>
    <w:basedOn w:val="aa"/>
    <w:link w:val="acbfdd8b-e11b-4d36-88ff-6049b138f8620"/>
    <w:pPr>
      <w:adjustRightInd w:val="0"/>
      <w:spacing w:line="288" w:lineRule="auto"/>
      <w:ind w:left="0" w:firstLine="0"/>
      <w:jc w:val="left"/>
    </w:pPr>
    <w:rPr>
      <w:rFonts w:ascii="微软雅黑" w:eastAsia="微软雅黑" w:hAnsi="微软雅黑" w:cs="黑体"/>
      <w:color w:val="000000"/>
      <w:sz w:val="22"/>
    </w:rPr>
  </w:style>
  <w:style w:type="character" w:customStyle="1" w:styleId="21bc9c4b-6a32-43e5-beaa-fd2d792c57350">
    <w:name w:val="21bc9c4b-6a32-43e5-beaa-fd2d792c5735 字符"/>
    <w:basedOn w:val="10"/>
    <w:link w:val="21bc9c4b-6a32-43e5-beaa-fd2d792c5735"/>
    <w:rPr>
      <w:rFonts w:ascii="微软雅黑" w:eastAsia="微软雅黑" w:hAnsi="微软雅黑" w:cs="黑体"/>
      <w:b/>
      <w:color w:val="000000"/>
      <w:kern w:val="44"/>
      <w:sz w:val="32"/>
      <w:szCs w:val="44"/>
      <w14:ligatures w14:val="standardContextual"/>
    </w:rPr>
  </w:style>
  <w:style w:type="character" w:customStyle="1" w:styleId="acbfdd8b-e11b-4d36-88ff-6049b138f8620">
    <w:name w:val="acbfdd8b-e11b-4d36-88ff-6049b138f862 字符"/>
    <w:basedOn w:val="10"/>
    <w:link w:val="acbfdd8b-e11b-4d36-88ff-6049b138f862"/>
    <w:rPr>
      <w:rFonts w:ascii="微软雅黑" w:eastAsia="微软雅黑" w:hAnsi="微软雅黑" w:cs="黑体"/>
      <w:bCs/>
      <w:color w:val="000000"/>
      <w:kern w:val="2"/>
      <w:sz w:val="22"/>
      <w:szCs w:val="32"/>
      <w14:ligatures w14:val="standardContextual"/>
    </w:rPr>
  </w:style>
  <w:style w:type="paragraph" w:customStyle="1" w:styleId="be358f00-9758-446e-aec5-cde8345aeef3">
    <w:name w:val="be358f00-9758-446e-aec5-cde8345aeef3"/>
    <w:basedOn w:val="aa"/>
    <w:link w:val="be358f00-9758-446e-aec5-cde8345aeef30"/>
    <w:pPr>
      <w:adjustRightInd w:val="0"/>
      <w:spacing w:line="288" w:lineRule="auto"/>
      <w:ind w:left="0" w:firstLine="440"/>
      <w:jc w:val="left"/>
    </w:pPr>
    <w:rPr>
      <w:rFonts w:ascii="微软雅黑" w:eastAsia="微软雅黑" w:hAnsi="微软雅黑" w:cstheme="minorBidi"/>
      <w:color w:val="000000"/>
      <w:sz w:val="22"/>
      <w:szCs w:val="22"/>
    </w:rPr>
  </w:style>
  <w:style w:type="character" w:customStyle="1" w:styleId="be358f00-9758-446e-aec5-cde8345aeef30">
    <w:name w:val="be358f00-9758-446e-aec5-cde8345aeef3 字符"/>
    <w:basedOn w:val="10"/>
    <w:link w:val="be358f00-9758-446e-aec5-cde8345aeef3"/>
    <w:rPr>
      <w:rFonts w:ascii="微软雅黑" w:eastAsia="微软雅黑" w:hAnsi="微软雅黑" w:cstheme="minorBidi"/>
      <w:bCs/>
      <w:color w:val="000000"/>
      <w:kern w:val="2"/>
      <w:sz w:val="22"/>
      <w:szCs w:val="22"/>
      <w14:ligatures w14:val="standardContextual"/>
    </w:rPr>
  </w:style>
  <w:style w:type="paragraph" w:customStyle="1" w:styleId="71e7dc79-1ff7-45e8-997d-0ebda3762b91">
    <w:name w:val="71e7dc79-1ff7-45e8-997d-0ebda3762b91"/>
    <w:basedOn w:val="2"/>
    <w:next w:val="acbfdd8b-e11b-4d36-88ff-6049b138f862"/>
    <w:link w:val="71e7dc79-1ff7-45e8-997d-0ebda3762b910"/>
    <w:pPr>
      <w:adjustRightInd w:val="0"/>
      <w:spacing w:line="288" w:lineRule="auto"/>
      <w:ind w:firstLine="0"/>
    </w:pPr>
    <w:rPr>
      <w:rFonts w:ascii="微软雅黑" w:eastAsia="微软雅黑" w:hAnsi="微软雅黑"/>
      <w:b/>
      <w:color w:val="000000"/>
      <w:sz w:val="28"/>
      <w14:ligatures w14:val="standardContextual"/>
    </w:rPr>
  </w:style>
  <w:style w:type="character" w:customStyle="1" w:styleId="71e7dc79-1ff7-45e8-997d-0ebda3762b910">
    <w:name w:val="71e7dc79-1ff7-45e8-997d-0ebda3762b91 字符"/>
    <w:basedOn w:val="be358f00-9758-446e-aec5-cde8345aeef30"/>
    <w:link w:val="71e7dc79-1ff7-45e8-997d-0ebda3762b91"/>
    <w:rPr>
      <w:rFonts w:ascii="微软雅黑" w:eastAsia="微软雅黑" w:hAnsi="微软雅黑" w:cs="楷体"/>
      <w:b/>
      <w:bCs w:val="0"/>
      <w:color w:val="000000"/>
      <w:kern w:val="2"/>
      <w:sz w:val="28"/>
      <w:szCs w:val="32"/>
      <w14:ligatures w14:val="standardContextual"/>
    </w:rPr>
  </w:style>
  <w:style w:type="paragraph" w:customStyle="1" w:styleId="e3fb8205-adf9-4d0d-85d1-1a84f91ab844">
    <w:name w:val="e3fb8205-adf9-4d0d-85d1-1a84f91ab844"/>
    <w:basedOn w:val="1"/>
    <w:next w:val="6d40456e-b323-429d-9693-bbe1e67bb9c3"/>
    <w:link w:val="e3fb8205-adf9-4d0d-85d1-1a84f91ab8440"/>
    <w:pPr>
      <w:numPr>
        <w:numId w:val="5"/>
      </w:numPr>
      <w:adjustRightInd w:val="0"/>
      <w:spacing w:line="288" w:lineRule="auto"/>
      <w:ind w:left="0" w:firstLine="0"/>
      <w:jc w:val="left"/>
    </w:pPr>
    <w:rPr>
      <w:rFonts w:ascii="微软雅黑" w:eastAsia="微软雅黑" w:hAnsi="微软雅黑"/>
      <w:b/>
      <w:color w:val="000000"/>
    </w:rPr>
  </w:style>
  <w:style w:type="paragraph" w:customStyle="1" w:styleId="6d40456e-b323-429d-9693-bbe1e67bb9c3">
    <w:name w:val="6d40456e-b323-429d-9693-bbe1e67bb9c3"/>
    <w:basedOn w:val="aa"/>
    <w:link w:val="6d40456e-b323-429d-9693-bbe1e67bb9c30"/>
    <w:pPr>
      <w:numPr>
        <w:numId w:val="6"/>
      </w:numPr>
      <w:adjustRightInd w:val="0"/>
      <w:spacing w:line="288" w:lineRule="auto"/>
      <w:ind w:left="0" w:firstLine="0"/>
      <w:jc w:val="left"/>
    </w:pPr>
    <w:rPr>
      <w:rFonts w:ascii="微软雅黑" w:eastAsia="微软雅黑" w:hAnsi="微软雅黑"/>
      <w:color w:val="000000"/>
      <w:sz w:val="22"/>
    </w:rPr>
  </w:style>
  <w:style w:type="character" w:customStyle="1" w:styleId="e3fb8205-adf9-4d0d-85d1-1a84f91ab8440">
    <w:name w:val="e3fb8205-adf9-4d0d-85d1-1a84f91ab844 字符"/>
    <w:basedOn w:val="21bc9c4b-6a32-43e5-beaa-fd2d792c57350"/>
    <w:link w:val="e3fb8205-adf9-4d0d-85d1-1a84f91ab844"/>
    <w:rPr>
      <w:rFonts w:ascii="微软雅黑" w:eastAsia="微软雅黑" w:hAnsi="微软雅黑" w:cs="方正黑体_GBK"/>
      <w:b/>
      <w:color w:val="000000"/>
      <w:kern w:val="44"/>
      <w:sz w:val="32"/>
      <w:szCs w:val="44"/>
      <w14:ligatures w14:val="standardContextual"/>
    </w:rPr>
  </w:style>
  <w:style w:type="character" w:customStyle="1" w:styleId="6d40456e-b323-429d-9693-bbe1e67bb9c30">
    <w:name w:val="6d40456e-b323-429d-9693-bbe1e67bb9c3 字符"/>
    <w:basedOn w:val="21bc9c4b-6a32-43e5-beaa-fd2d792c57350"/>
    <w:link w:val="6d40456e-b323-429d-9693-bbe1e67bb9c3"/>
    <w:rPr>
      <w:rFonts w:ascii="微软雅黑" w:eastAsia="微软雅黑" w:hAnsi="微软雅黑" w:cs="楷体"/>
      <w:b w:val="0"/>
      <w:bCs/>
      <w:color w:val="000000"/>
      <w:kern w:val="2"/>
      <w:sz w:val="22"/>
      <w:szCs w:val="32"/>
      <w14:ligatures w14:val="standardContextual"/>
    </w:rPr>
  </w:style>
  <w:style w:type="paragraph" w:customStyle="1" w:styleId="77ad09a9-0fa2-4863-8f9a-999351905fd0">
    <w:name w:val="77ad09a9-0fa2-4863-8f9a-999351905fd0"/>
    <w:basedOn w:val="aa"/>
    <w:link w:val="77ad09a9-0fa2-4863-8f9a-999351905fd00"/>
    <w:pPr>
      <w:adjustRightInd w:val="0"/>
      <w:spacing w:line="288" w:lineRule="auto"/>
      <w:ind w:left="0" w:firstLine="440"/>
      <w:jc w:val="left"/>
    </w:pPr>
    <w:rPr>
      <w:rFonts w:ascii="微软雅黑" w:eastAsia="微软雅黑" w:hAnsi="微软雅黑"/>
      <w:color w:val="000000"/>
      <w:sz w:val="22"/>
    </w:rPr>
  </w:style>
  <w:style w:type="character" w:customStyle="1" w:styleId="77ad09a9-0fa2-4863-8f9a-999351905fd00">
    <w:name w:val="77ad09a9-0fa2-4863-8f9a-999351905fd0 字符"/>
    <w:basedOn w:val="e3fb8205-adf9-4d0d-85d1-1a84f91ab8440"/>
    <w:link w:val="77ad09a9-0fa2-4863-8f9a-999351905fd0"/>
    <w:rPr>
      <w:rFonts w:ascii="微软雅黑" w:eastAsia="微软雅黑" w:hAnsi="微软雅黑" w:cs="楷体"/>
      <w:b w:val="0"/>
      <w:bCs/>
      <w:color w:val="000000"/>
      <w:kern w:val="2"/>
      <w:sz w:val="22"/>
      <w:szCs w:val="32"/>
      <w14:ligatures w14:val="standardContextual"/>
    </w:rPr>
  </w:style>
  <w:style w:type="character" w:customStyle="1" w:styleId="1b">
    <w:name w:val="未处理的提及1"/>
    <w:basedOn w:val="a2"/>
    <w:uiPriority w:val="99"/>
    <w:semiHidden/>
    <w:unhideWhenUsed/>
    <w:rPr>
      <w:color w:val="605E5C"/>
      <w:shd w:val="clear" w:color="auto" w:fill="E1DFDD"/>
    </w:rPr>
  </w:style>
  <w:style w:type="paragraph" w:customStyle="1" w:styleId="b63ee27f-4cf3-414c-9275-d88e3f90795e">
    <w:name w:val="b63ee27f-4cf3-414c-9275-d88e3f90795e"/>
    <w:basedOn w:val="3"/>
    <w:next w:val="acbfdd8b-e11b-4d36-88ff-6049b138f862"/>
    <w:link w:val="b63ee27f-4cf3-414c-9275-d88e3f90795e0"/>
    <w:pPr>
      <w:adjustRightInd w:val="0"/>
      <w:spacing w:line="288" w:lineRule="auto"/>
      <w:ind w:firstLine="0"/>
    </w:pPr>
    <w:rPr>
      <w:rFonts w:ascii="微软雅黑" w:eastAsia="微软雅黑" w:hAnsi="微软雅黑"/>
      <w:b/>
      <w:bCs/>
      <w:color w:val="000000"/>
      <w:sz w:val="26"/>
      <w14:ligatures w14:val="standardContextual"/>
    </w:rPr>
  </w:style>
  <w:style w:type="character" w:customStyle="1" w:styleId="b63ee27f-4cf3-414c-9275-d88e3f90795e0">
    <w:name w:val="b63ee27f-4cf3-414c-9275-d88e3f90795e 字符"/>
    <w:basedOn w:val="be358f00-9758-446e-aec5-cde8345aeef30"/>
    <w:link w:val="b63ee27f-4cf3-414c-9275-d88e3f90795e"/>
    <w:rPr>
      <w:rFonts w:ascii="微软雅黑" w:eastAsia="微软雅黑" w:hAnsi="微软雅黑" w:cs="方正楷体_GBK"/>
      <w:b/>
      <w:bCs/>
      <w:color w:val="000000"/>
      <w:kern w:val="2"/>
      <w:sz w:val="26"/>
      <w:szCs w:val="32"/>
      <w14:ligatures w14:val="standardContextual"/>
    </w:rPr>
  </w:style>
  <w:style w:type="paragraph" w:customStyle="1" w:styleId="566ba9ff-a5b0-4b6f-bbdf-c3ab41993fc2">
    <w:name w:val="566ba9ff-a5b0-4b6f-bbdf-c3ab41993fc2"/>
    <w:basedOn w:val="4"/>
    <w:next w:val="acbfdd8b-e11b-4d36-88ff-6049b138f862"/>
    <w:link w:val="566ba9ff-a5b0-4b6f-bbdf-c3ab41993fc20"/>
    <w:pPr>
      <w:adjustRightInd w:val="0"/>
      <w:spacing w:line="288" w:lineRule="auto"/>
      <w:ind w:firstLine="0"/>
    </w:pPr>
    <w:rPr>
      <w:rFonts w:ascii="微软雅黑" w:eastAsia="微软雅黑" w:hAnsi="微软雅黑"/>
      <w:b/>
      <w:color w:val="000000"/>
      <w:sz w:val="24"/>
      <w14:ligatures w14:val="standardContextual"/>
    </w:rPr>
  </w:style>
  <w:style w:type="character" w:customStyle="1" w:styleId="566ba9ff-a5b0-4b6f-bbdf-c3ab41993fc20">
    <w:name w:val="566ba9ff-a5b0-4b6f-bbdf-c3ab41993fc2 字符"/>
    <w:basedOn w:val="be358f00-9758-446e-aec5-cde8345aeef30"/>
    <w:link w:val="566ba9ff-a5b0-4b6f-bbdf-c3ab41993fc2"/>
    <w:rPr>
      <w:rFonts w:ascii="微软雅黑" w:eastAsia="微软雅黑" w:hAnsi="微软雅黑" w:cs="方正楷体_GBK"/>
      <w:b/>
      <w:bCs w:val="0"/>
      <w:color w:val="000000"/>
      <w:kern w:val="2"/>
      <w:sz w:val="24"/>
      <w:szCs w:val="32"/>
      <w14:ligatures w14:val="standardContextual"/>
    </w:rPr>
  </w:style>
  <w:style w:type="character" w:styleId="aff9">
    <w:name w:val="Placeholder Text"/>
    <w:basedOn w:val="a2"/>
    <w:uiPriority w:val="99"/>
    <w:unhideWhenUsed/>
    <w:rPr>
      <w:color w:val="666666"/>
    </w:rPr>
  </w:style>
  <w:style w:type="paragraph" w:customStyle="1" w:styleId="TOC30">
    <w:name w:val="TOC 标题3"/>
    <w:basedOn w:val="1"/>
    <w:next w:val="a1"/>
    <w:uiPriority w:val="39"/>
    <w:unhideWhenUsed/>
    <w:qFormat/>
    <w:pPr>
      <w:keepNext/>
      <w:keepLines/>
      <w:widowControl/>
      <w:spacing w:before="240" w:line="259" w:lineRule="auto"/>
      <w:ind w:firstLineChars="0" w:firstLine="0"/>
      <w:jc w:val="left"/>
      <w:outlineLvl w:val="9"/>
    </w:pPr>
    <w:rPr>
      <w:rFonts w:asciiTheme="majorHAnsi" w:eastAsiaTheme="majorEastAsia" w:hAnsiTheme="majorHAnsi" w:cstheme="majorBidi"/>
      <w:color w:val="2F5496" w:themeColor="accent1" w:themeShade="BF"/>
      <w:kern w:val="0"/>
      <w:szCs w:val="32"/>
      <w14:ligatures w14:val="none"/>
    </w:r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oleObject" Target="embeddings/oleObject1.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wmf"/><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1FD9-EA24-46B8-8DED-E99ED82F5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1952</Words>
  <Characters>11133</Characters>
  <Application>Microsoft Office Word</Application>
  <DocSecurity>0</DocSecurity>
  <Lines>92</Lines>
  <Paragraphs>26</Paragraphs>
  <ScaleCrop>false</ScaleCrop>
  <Company/>
  <LinksUpToDate>false</LinksUpToDate>
  <CharactersWithSpaces>13059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李璨</dc:creator>
  <cp:lastModifiedBy>HaoNan Tang</cp:lastModifiedBy>
  <cp:revision>2</cp:revision>
  <dcterms:created xsi:type="dcterms:W3CDTF">2024-10-06T15:12:00Z</dcterms:created>
  <dcterms:modified xsi:type="dcterms:W3CDTF">2024-10-06T15:12:00Z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5EEFE5FFDCED945442170365302A32BB_43</vt:lpwstr>
  </property>
</Properties>
</file>