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F9B" w:rsidRPr="007D1F9B" w:rsidRDefault="00325ED9" w:rsidP="009D685B">
      <w:pPr>
        <w:spacing w:line="240" w:lineRule="auto"/>
        <w:ind w:left="708" w:firstLine="708"/>
        <w:rPr>
          <w:rFonts w:cstheme="minorHAnsi"/>
          <w:b/>
          <w:sz w:val="40"/>
        </w:rPr>
      </w:pPr>
      <w:r>
        <w:rPr>
          <w:rFonts w:cstheme="minorHAnsi"/>
          <w:b/>
          <w:sz w:val="40"/>
        </w:rPr>
        <w:t xml:space="preserve">COLGATE </w:t>
      </w:r>
      <w:r w:rsidR="009D685B">
        <w:rPr>
          <w:rFonts w:cstheme="minorHAnsi"/>
          <w:b/>
          <w:sz w:val="40"/>
        </w:rPr>
        <w:t>TOTAL 12 ANTI-SARRO</w:t>
      </w:r>
    </w:p>
    <w:p w:rsidR="007D1F9B" w:rsidRDefault="007D1F9B" w:rsidP="00D25348">
      <w:pPr>
        <w:spacing w:line="240" w:lineRule="auto"/>
        <w:rPr>
          <w:rFonts w:ascii="Colgate Ready Light" w:hAnsi="Colgate Ready Light"/>
          <w:b/>
          <w:sz w:val="20"/>
        </w:rPr>
      </w:pPr>
    </w:p>
    <w:p w:rsidR="001A6A20" w:rsidRDefault="001A6A20" w:rsidP="00D25348">
      <w:pPr>
        <w:spacing w:line="240" w:lineRule="auto"/>
        <w:rPr>
          <w:rFonts w:ascii="Colgate Ready Light" w:hAnsi="Colgate Ready Light"/>
          <w:b/>
          <w:sz w:val="20"/>
        </w:rPr>
      </w:pPr>
    </w:p>
    <w:p w:rsidR="00136D83" w:rsidRDefault="00136D83" w:rsidP="00D25348">
      <w:pPr>
        <w:spacing w:line="240" w:lineRule="auto"/>
        <w:rPr>
          <w:rFonts w:cstheme="minorHAnsi"/>
          <w:b/>
          <w:sz w:val="20"/>
          <w:u w:val="single"/>
        </w:rPr>
      </w:pPr>
      <w:r>
        <w:rPr>
          <w:rFonts w:cstheme="minorHAnsi"/>
          <w:b/>
          <w:sz w:val="20"/>
          <w:u w:val="single"/>
        </w:rPr>
        <w:t>Texto:</w:t>
      </w:r>
    </w:p>
    <w:p w:rsidR="009D685B" w:rsidRPr="009D685B" w:rsidRDefault="009D685B" w:rsidP="009D685B">
      <w:pPr>
        <w:spacing w:after="0" w:line="240" w:lineRule="auto"/>
        <w:ind w:left="708"/>
        <w:rPr>
          <w:rFonts w:eastAsia="Times New Roman" w:cstheme="minorHAnsi"/>
          <w:sz w:val="40"/>
          <w:szCs w:val="24"/>
          <w:lang w:eastAsia="es-MX"/>
        </w:rPr>
      </w:pPr>
      <w:r w:rsidRPr="009D685B">
        <w:rPr>
          <w:rFonts w:eastAsia="Times New Roman" w:cstheme="minorHAnsi"/>
          <w:color w:val="000000"/>
          <w:szCs w:val="14"/>
          <w:shd w:val="clear" w:color="auto" w:fill="FFFFFF"/>
          <w:lang w:eastAsia="es-MX"/>
        </w:rPr>
        <w:t>Prueba  la nueva Colgate Total 12 Anti Sarro, nueva fórmula con m</w:t>
      </w:r>
      <w:r>
        <w:rPr>
          <w:rFonts w:eastAsia="Times New Roman" w:cstheme="minorHAnsi"/>
          <w:color w:val="000000"/>
          <w:szCs w:val="14"/>
          <w:shd w:val="clear" w:color="auto" w:fill="FFFFFF"/>
          <w:lang w:eastAsia="es-MX"/>
        </w:rPr>
        <w:t>i</w:t>
      </w:r>
      <w:r w:rsidRPr="009D685B">
        <w:rPr>
          <w:rFonts w:eastAsia="Times New Roman" w:cstheme="minorHAnsi"/>
          <w:color w:val="000000"/>
          <w:szCs w:val="14"/>
          <w:shd w:val="clear" w:color="auto" w:fill="FFFFFF"/>
          <w:lang w:eastAsia="es-MX"/>
        </w:rPr>
        <w:t>cro</w:t>
      </w:r>
      <w:r>
        <w:rPr>
          <w:rFonts w:eastAsia="Times New Roman" w:cstheme="minorHAnsi"/>
          <w:color w:val="000000"/>
          <w:szCs w:val="14"/>
          <w:shd w:val="clear" w:color="auto" w:fill="FFFFFF"/>
          <w:lang w:eastAsia="es-MX"/>
        </w:rPr>
        <w:t xml:space="preserve"> </w:t>
      </w:r>
      <w:bookmarkStart w:id="0" w:name="_GoBack"/>
      <w:bookmarkEnd w:id="0"/>
      <w:r w:rsidRPr="009D685B">
        <w:rPr>
          <w:rFonts w:eastAsia="Times New Roman" w:cstheme="minorHAnsi"/>
          <w:color w:val="000000"/>
          <w:szCs w:val="14"/>
          <w:shd w:val="clear" w:color="auto" w:fill="FFFFFF"/>
          <w:lang w:eastAsia="es-MX"/>
        </w:rPr>
        <w:t>partículas que limpian y combaten la formación de sarro y te brindan 12 horas de protección activa contra bacterias.</w:t>
      </w:r>
    </w:p>
    <w:p w:rsidR="009D685B" w:rsidRPr="009D685B" w:rsidRDefault="009D685B" w:rsidP="009D685B">
      <w:pPr>
        <w:spacing w:after="0" w:line="240" w:lineRule="auto"/>
        <w:rPr>
          <w:rFonts w:eastAsia="Times New Roman" w:cstheme="minorHAnsi"/>
          <w:szCs w:val="24"/>
          <w:lang w:eastAsia="es-MX"/>
        </w:rPr>
      </w:pPr>
    </w:p>
    <w:p w:rsidR="009D685B" w:rsidRPr="009D685B" w:rsidRDefault="009D685B" w:rsidP="009D685B">
      <w:pPr>
        <w:spacing w:after="0" w:line="240" w:lineRule="auto"/>
        <w:ind w:left="708"/>
        <w:rPr>
          <w:rFonts w:eastAsia="Times New Roman" w:cstheme="minorHAnsi"/>
          <w:sz w:val="40"/>
          <w:szCs w:val="24"/>
          <w:lang w:eastAsia="es-MX"/>
        </w:rPr>
      </w:pPr>
      <w:r w:rsidRPr="009D685B">
        <w:rPr>
          <w:rFonts w:eastAsia="Times New Roman" w:cstheme="minorHAnsi"/>
          <w:color w:val="000000"/>
          <w:szCs w:val="14"/>
          <w:shd w:val="clear" w:color="auto" w:fill="FFFFFF"/>
          <w:lang w:eastAsia="es-MX"/>
        </w:rPr>
        <w:t xml:space="preserve">El sarro, a veces denominado cálculo o tártaro dental, es la placa bacteriana que se ha endurecido sobre sus dientes debido al depósito de minerales sobre la placa bacteriana. También se puede formar en el borde de las encías y debajo de ellas y puede irritar los tejidos gingivales. </w:t>
      </w:r>
    </w:p>
    <w:p w:rsidR="001440B9" w:rsidRPr="009D685B" w:rsidRDefault="001440B9" w:rsidP="001440B9">
      <w:pPr>
        <w:spacing w:line="240" w:lineRule="auto"/>
        <w:ind w:firstLine="708"/>
        <w:rPr>
          <w:rFonts w:cstheme="minorHAnsi"/>
          <w:b/>
          <w:color w:val="535353"/>
          <w:sz w:val="32"/>
        </w:rPr>
      </w:pPr>
    </w:p>
    <w:p w:rsidR="00136D83" w:rsidRDefault="00136D83" w:rsidP="00136D83">
      <w:pPr>
        <w:spacing w:line="240" w:lineRule="auto"/>
        <w:rPr>
          <w:rFonts w:cstheme="minorHAnsi"/>
          <w:b/>
        </w:rPr>
      </w:pPr>
      <w:r w:rsidRPr="005A7729">
        <w:rPr>
          <w:rFonts w:cstheme="minorHAnsi"/>
          <w:b/>
        </w:rPr>
        <w:t xml:space="preserve">Tipografía: Colgate </w:t>
      </w:r>
      <w:proofErr w:type="spellStart"/>
      <w:r w:rsidRPr="005A7729">
        <w:rPr>
          <w:rFonts w:cstheme="minorHAnsi"/>
          <w:b/>
        </w:rPr>
        <w:t>Ready</w:t>
      </w:r>
      <w:proofErr w:type="spellEnd"/>
      <w:r w:rsidRPr="005A7729">
        <w:rPr>
          <w:rFonts w:cstheme="minorHAnsi"/>
          <w:b/>
        </w:rPr>
        <w:t xml:space="preserve"> </w:t>
      </w:r>
      <w:r>
        <w:rPr>
          <w:rFonts w:cstheme="minorHAnsi"/>
          <w:b/>
        </w:rPr>
        <w:t xml:space="preserve">Light </w:t>
      </w:r>
      <w:r>
        <w:rPr>
          <w:rFonts w:cstheme="minorHAnsi"/>
          <w:b/>
        </w:rPr>
        <w:tab/>
      </w:r>
      <w:r w:rsidRPr="005A7729">
        <w:rPr>
          <w:rFonts w:cstheme="minorHAnsi"/>
          <w:b/>
        </w:rPr>
        <w:t xml:space="preserve">Tamaño: </w:t>
      </w:r>
      <w:r>
        <w:rPr>
          <w:rFonts w:cstheme="minorHAnsi"/>
          <w:b/>
        </w:rPr>
        <w:t>26.19</w:t>
      </w:r>
      <w:r w:rsidRPr="005A7729">
        <w:rPr>
          <w:rFonts w:cstheme="minorHAnsi"/>
          <w:b/>
        </w:rPr>
        <w:t xml:space="preserve"> pt</w:t>
      </w:r>
      <w:r>
        <w:rPr>
          <w:rFonts w:cstheme="minorHAnsi"/>
          <w:b/>
        </w:rPr>
        <w:tab/>
      </w:r>
      <w:r w:rsidRPr="005A7729">
        <w:rPr>
          <w:rFonts w:cstheme="minorHAnsi"/>
          <w:b/>
        </w:rPr>
        <w:t>Color: R</w:t>
      </w:r>
      <w:r>
        <w:rPr>
          <w:rFonts w:cstheme="minorHAnsi"/>
          <w:b/>
        </w:rPr>
        <w:t>: 83</w:t>
      </w:r>
      <w:r w:rsidRPr="005A7729">
        <w:rPr>
          <w:rFonts w:cstheme="minorHAnsi"/>
          <w:b/>
        </w:rPr>
        <w:tab/>
        <w:t>G</w:t>
      </w:r>
      <w:r>
        <w:rPr>
          <w:rFonts w:cstheme="minorHAnsi"/>
          <w:b/>
        </w:rPr>
        <w:t>: 83</w:t>
      </w:r>
      <w:r w:rsidRPr="005A7729">
        <w:rPr>
          <w:rFonts w:cstheme="minorHAnsi"/>
          <w:b/>
        </w:rPr>
        <w:tab/>
        <w:t xml:space="preserve"> B: </w:t>
      </w:r>
      <w:r>
        <w:rPr>
          <w:rFonts w:cstheme="minorHAnsi"/>
          <w:b/>
        </w:rPr>
        <w:t>83</w:t>
      </w:r>
    </w:p>
    <w:p w:rsidR="00D25348" w:rsidRPr="00E9184D" w:rsidRDefault="00136D83" w:rsidP="00D25348">
      <w:pPr>
        <w:spacing w:line="240" w:lineRule="auto"/>
        <w:rPr>
          <w:rFonts w:cstheme="minorHAnsi"/>
          <w:b/>
        </w:rPr>
      </w:pPr>
      <w:r>
        <w:rPr>
          <w:rFonts w:cstheme="minorHAnsi"/>
          <w:b/>
        </w:rPr>
        <w:t>Interlineado: 27.65 pt</w:t>
      </w:r>
    </w:p>
    <w:sectPr w:rsidR="00D25348" w:rsidRPr="00E918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lgate Ready Light">
    <w:panose1 w:val="00000000000000000000"/>
    <w:charset w:val="00"/>
    <w:family w:val="modern"/>
    <w:notTrueType/>
    <w:pitch w:val="variable"/>
    <w:sig w:usb0="A00000E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348"/>
    <w:rsid w:val="00136D83"/>
    <w:rsid w:val="001440B9"/>
    <w:rsid w:val="001A6A20"/>
    <w:rsid w:val="0028762C"/>
    <w:rsid w:val="00303FDD"/>
    <w:rsid w:val="00325ED9"/>
    <w:rsid w:val="0035110A"/>
    <w:rsid w:val="00370995"/>
    <w:rsid w:val="005A7729"/>
    <w:rsid w:val="007D1F9B"/>
    <w:rsid w:val="008043D7"/>
    <w:rsid w:val="00846622"/>
    <w:rsid w:val="009D685B"/>
    <w:rsid w:val="00B843A3"/>
    <w:rsid w:val="00BD610C"/>
    <w:rsid w:val="00D25348"/>
    <w:rsid w:val="00E670C3"/>
    <w:rsid w:val="00E918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253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5348"/>
    <w:rPr>
      <w:rFonts w:ascii="Tahoma" w:hAnsi="Tahoma" w:cs="Tahoma"/>
      <w:sz w:val="16"/>
      <w:szCs w:val="16"/>
    </w:rPr>
  </w:style>
  <w:style w:type="paragraph" w:styleId="NormalWeb">
    <w:name w:val="Normal (Web)"/>
    <w:basedOn w:val="Normal"/>
    <w:uiPriority w:val="99"/>
    <w:semiHidden/>
    <w:unhideWhenUsed/>
    <w:rsid w:val="0028762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253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5348"/>
    <w:rPr>
      <w:rFonts w:ascii="Tahoma" w:hAnsi="Tahoma" w:cs="Tahoma"/>
      <w:sz w:val="16"/>
      <w:szCs w:val="16"/>
    </w:rPr>
  </w:style>
  <w:style w:type="paragraph" w:styleId="NormalWeb">
    <w:name w:val="Normal (Web)"/>
    <w:basedOn w:val="Normal"/>
    <w:uiPriority w:val="99"/>
    <w:semiHidden/>
    <w:unhideWhenUsed/>
    <w:rsid w:val="0028762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98314">
      <w:bodyDiv w:val="1"/>
      <w:marLeft w:val="0"/>
      <w:marRight w:val="0"/>
      <w:marTop w:val="0"/>
      <w:marBottom w:val="0"/>
      <w:divBdr>
        <w:top w:val="none" w:sz="0" w:space="0" w:color="auto"/>
        <w:left w:val="none" w:sz="0" w:space="0" w:color="auto"/>
        <w:bottom w:val="none" w:sz="0" w:space="0" w:color="auto"/>
        <w:right w:val="none" w:sz="0" w:space="0" w:color="auto"/>
      </w:divBdr>
    </w:div>
    <w:div w:id="724063579">
      <w:bodyDiv w:val="1"/>
      <w:marLeft w:val="0"/>
      <w:marRight w:val="0"/>
      <w:marTop w:val="0"/>
      <w:marBottom w:val="0"/>
      <w:divBdr>
        <w:top w:val="none" w:sz="0" w:space="0" w:color="auto"/>
        <w:left w:val="none" w:sz="0" w:space="0" w:color="auto"/>
        <w:bottom w:val="none" w:sz="0" w:space="0" w:color="auto"/>
        <w:right w:val="none" w:sz="0" w:space="0" w:color="auto"/>
      </w:divBdr>
    </w:div>
    <w:div w:id="1227764453">
      <w:bodyDiv w:val="1"/>
      <w:marLeft w:val="0"/>
      <w:marRight w:val="0"/>
      <w:marTop w:val="0"/>
      <w:marBottom w:val="0"/>
      <w:divBdr>
        <w:top w:val="none" w:sz="0" w:space="0" w:color="auto"/>
        <w:left w:val="none" w:sz="0" w:space="0" w:color="auto"/>
        <w:bottom w:val="none" w:sz="0" w:space="0" w:color="auto"/>
        <w:right w:val="none" w:sz="0" w:space="0" w:color="auto"/>
      </w:divBdr>
    </w:div>
    <w:div w:id="172374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517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2</cp:revision>
  <dcterms:created xsi:type="dcterms:W3CDTF">2020-06-11T13:15:00Z</dcterms:created>
  <dcterms:modified xsi:type="dcterms:W3CDTF">2020-06-11T13:15:00Z</dcterms:modified>
</cp:coreProperties>
</file>