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第五讲</w:t>
      </w:r>
      <w:r>
        <w:rPr>
          <w:rFonts w:ascii="宋体" w:hAnsi="宋体" w:eastAsia="宋体" w:cs="宋体"/>
          <w:b/>
          <w:bCs/>
          <w:sz w:val="24"/>
          <w:szCs w:val="24"/>
        </w:rPr>
        <w:t>班班总结课后笔记</w:t>
      </w:r>
    </w:p>
    <w:p>
      <w:pPr>
        <w:numPr>
          <w:ilvl w:val="0"/>
          <w:numId w:val="0"/>
        </w:numPr>
        <w:rPr>
          <w:rFonts w:ascii="宋体" w:hAnsi="宋体" w:eastAsia="宋体" w:cs="宋体"/>
          <w:b/>
          <w:bCs/>
          <w:sz w:val="24"/>
          <w:szCs w:val="24"/>
        </w:rPr>
      </w:pPr>
    </w:p>
    <w:p>
      <w:pPr>
        <w:numPr>
          <w:ilvl w:val="0"/>
          <w:numId w:val="1"/>
        </w:numP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本节课重难点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</w:pPr>
    </w:p>
    <w:p>
      <w:pPr>
        <w:numPr>
          <w:ilvl w:val="0"/>
          <w:numId w:val="2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复习十神的推断方式</w:t>
      </w:r>
    </w:p>
    <w:p>
      <w:pPr>
        <w:numPr>
          <w:ilvl w:val="0"/>
          <w:numId w:val="2"/>
        </w:numP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复习第四讲十神象义</w:t>
      </w:r>
    </w:p>
    <w:p>
      <w:pPr>
        <w:numPr>
          <w:ilvl w:val="0"/>
          <w:numId w:val="2"/>
        </w:numP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背诵十神之间的生克关系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结合十神象义和生克关系学习十神中特殊的是十神组合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空亡的概念及其影响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复习步骤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1.复习一二讲五行的生克关系在此基础上推断十神（这个要背）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2.复习第四讲十神单独的意象（尽量理解）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3.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理解背诵</w:t>
      </w:r>
      <w:r>
        <w:rPr>
          <w:rFonts w:ascii="宋体" w:hAnsi="宋体" w:eastAsia="宋体" w:cs="宋体"/>
          <w:sz w:val="24"/>
          <w:szCs w:val="24"/>
        </w:rPr>
        <w:t>十神之间的相生相克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（理解背诵）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4.结合十神像义和生克关系去理解10个特殊十神组合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六十甲子空亡表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（查找方式：查看自己的日柱属于哪一旬，对应看地支里有没有多出即空亡的两个地支，比如日柱丁卯属于甲子旬，地支里有戌亥的那一柱即有空亡，分析的时候，主要看日主归于哪一旬推出来的那两个字落在哪里，结合该柱十神。年柱也一样,但影响较小）</w:t>
      </w:r>
      <w:r>
        <w:rPr>
          <w:rFonts w:hint="eastAsia"/>
          <w:b/>
          <w:bCs/>
          <w:lang w:val="en-US" w:eastAsia="zh-CN"/>
        </w:rPr>
        <w:br w:type="textWrapping"/>
      </w:r>
      <w:r>
        <w:drawing>
          <wp:inline distT="0" distB="0" distL="114300" distR="114300">
            <wp:extent cx="5274310" cy="2906395"/>
            <wp:effectExtent l="0" t="0" r="2540" b="825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空亡出现影响官运、财运、事业、感情，略微影响健康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柱十神空亡的影响（也就是对日主的影响），日柱推出来的影响最大，年柱的影响参考日柱，影响不强，空亡是有根，但发不出芽，不等于没有，不需要一定和十神组合联系在一起，流年大运碰到日柱那旬找出来的空亡的那个字也算空亡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单拎出来作为神煞看也可以，有空亡所在的柱，神煞好的坏的都没有作用，空亡的那个字逢冲的时候恢复，注意，空亡对于十神和神煞的影响程度不同，十神和神煞是两个知识点。</w:t>
      </w:r>
      <w:r>
        <w:drawing>
          <wp:inline distT="0" distB="0" distL="114300" distR="114300">
            <wp:extent cx="5272405" cy="2263775"/>
            <wp:effectExtent l="0" t="0" r="4445" b="317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三、十神相生的抽象理解（结合回放）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386965"/>
            <wp:effectExtent l="0" t="0" r="7620" b="1333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四、十神相克的抽象理解（结合回放）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431415"/>
            <wp:effectExtent l="0" t="0" r="5715" b="698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五、大运流年</w:t>
      </w:r>
      <w:r>
        <w:rPr>
          <w:rFonts w:hint="eastAsia"/>
          <w:lang w:val="en-US" w:eastAsia="zh-CN"/>
        </w:rPr>
        <w:t>排法（作为拓展了解， 不需要手动算，可以直接看排盘，大运作为一个大方向，流年是具体年份，每个人都一样）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</w:t>
      </w:r>
      <w:r>
        <w:rPr>
          <w:rFonts w:ascii="宋体" w:hAnsi="宋体" w:eastAsia="宋体" w:cs="宋体"/>
          <w:sz w:val="24"/>
          <w:szCs w:val="24"/>
        </w:rPr>
        <w:t>大运是以月柱起排，根据阳男阴女顺排，阳女阴男逆排的原则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（这里的阴阳先去看年柱的天干的阴阳）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大运每十年一换，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一般来说天干管前五年，地支管后五年。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但</w:t>
      </w:r>
      <w:r>
        <w:rPr>
          <w:rFonts w:ascii="宋体" w:hAnsi="宋体" w:eastAsia="宋体" w:cs="宋体"/>
          <w:sz w:val="24"/>
          <w:szCs w:val="24"/>
        </w:rPr>
        <w:t>大运天干地支其实是一直互相影响的，只是前五年天干影响大，占70%，地支占30%，后五年地支70%，天干30%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十年里面的每一年走不同的小运也叫流年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，天干管上半年，地支管下半年，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流年同理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案例图如下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67985" cy="4210050"/>
            <wp:effectExtent l="0" t="0" r="18415" b="0"/>
            <wp:docPr id="2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大运流年要结合喜忌用神去分析，走的喜用神的运，大体方向可以，走的忌用神，大体方向不好，需要个人更多努力，并不代表一定有灾秧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起运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85360" cy="1735455"/>
            <wp:effectExtent l="0" t="0" r="1524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164080"/>
            <wp:effectExtent l="0" t="0" r="825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看软件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274570" cy="4408170"/>
            <wp:effectExtent l="0" t="0" r="11430" b="11430"/>
            <wp:docPr id="3" name="图片 3" descr="f6e05f25292ad958e0ff4efeea29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6e05f25292ad958e0ff4efeea298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457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838450" cy="4444365"/>
            <wp:effectExtent l="0" t="0" r="0" b="13335"/>
            <wp:docPr id="4" name="图片 4" descr="f774efebc799c0e4c308b10d7c931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774efebc799c0e4c308b10d7c931c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六、十大十神特殊组合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复习补充：上透下藏的概念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上透，从地支藏干本气往天干看，五行一样即为透。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五行一致阴阳一致为实透，五行一致阴阳不一致为虚透，实透比虚透力量强，透比没透力量强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下藏，即通根，找根，从天干往地支藏干里看，方法和透一样，分实透虚透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透干通根是相对的概念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透干是从下到上，通根是从上到下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取格，取正八格时，十神，比肩劫财不取格，总体步骤一般是从月令藏干里找透，实透取地支藏干十神为格，虚透取天干十神为格。（</w:t>
      </w: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目前作为了解，后面会展开讲，正八格以外还有变格，</w:t>
      </w:r>
      <w:r>
        <w:rPr>
          <w:rFonts w:ascii="宋体" w:hAnsi="宋体" w:eastAsia="宋体" w:cs="宋体"/>
          <w:sz w:val="24"/>
          <w:szCs w:val="24"/>
        </w:rPr>
        <w:t>取格只做了解，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不过多讨论</w:t>
      </w: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上透和同根可以隔柱也可以同柱，看具体是在分析什么，视情况而定。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伤官见官（俗语有称伤官见官，为祸百端)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日主身强，伤官有财，可以见官，因为伤官生财，财升官，达到了通关</w:t>
      </w:r>
      <w:r>
        <w:rPr>
          <w:rFonts w:hint="eastAsia"/>
          <w:lang w:val="en-US" w:eastAsia="zh-CN"/>
        </w:rPr>
        <w:t>（伤官无财，就是吃喝玩乐，没有纪律。有财就是吃喝玩乐有了发财的机会，生官。）</w:t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日主身弱，伤官无印，不能见官</w:t>
      </w:r>
      <w:r>
        <w:rPr>
          <w:rFonts w:hint="eastAsia"/>
          <w:lang w:val="en-US" w:eastAsia="zh-CN"/>
        </w:rPr>
        <w:t>（印可以管制伤官，让伤官有更好的追求）</w:t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意：身强的伤官见官一般和领导关系不好，容易离职，出现在晚年影响不大。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什么是食神制杀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八字里面有杀先制杀，食神和七杀力量均衡，太过或者无力都不行，日主身旺，才能成立力量，强弱主要看本气和天干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数字法结合藏干力量强弱可以简单量化一下食神和七杀的力量，但不建议完全依靠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七杀有制以贵论指的是从格从的食神制杀格，成了格局才算。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食伤配印，伤官配印，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伤官旺日主身弱，需要印比帮扶，印制伤官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身强忌印，伤官为喜用，伤官配印，凶神逆用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印绶护身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一般情况下，身弱喜印比，有印先用印，身强不喜印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比劫夺财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比劫过旺，财星弱（守不住财，结合十神相克关系，比劫大运犯小人）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官印双全（财生官，官生印，印护身）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官印相生，能在命局中发挥好作用，即官印双全。一般会身弱喜用官印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孤官无辅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正官有力量或者正官格，但没有财星印星（上课时的案例丁壬合木，合冲刑害关系是超纲内容，后面会具体展开讲，第五课的知识点太多，暂不给大家普及）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枭神夺食（身强不可夺，身弱尽可夺）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枭神即为偏印，身弱食神为忌神时被夺，忌神有制，影响不大，可夺，但身强时为喜，如果喜神被夺，主凶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具体影响见下图，比如结合五行就是你的枭神是金，食神是木，结合回放理解。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135" cy="1487170"/>
            <wp:effectExtent l="0" t="0" r="5715" b="1778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9、食伤生财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财为喜用时喜见食伤，财为忌用时不喜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官财相生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官财相生需要身强，官财为喜用神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/>
          <w:highlight w:val="yellow"/>
          <w:u w:val="none"/>
          <w:lang w:val="en-US" w:eastAsia="zh-CN"/>
        </w:rPr>
      </w:pPr>
      <w:r>
        <w:rPr>
          <w:rFonts w:hint="eastAsia"/>
          <w:highlight w:val="yellow"/>
          <w:u w:val="none"/>
          <w:lang w:val="en-US" w:eastAsia="zh-CN"/>
        </w:rPr>
        <w:t>注意：一个人的八字里可能会有很多特殊组合，主要分析力量最强的那个，应验的会多一些，中气或者余气没有透出的情况下，力量都较弱，应验不明显。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90DDB0"/>
    <w:multiLevelType w:val="singleLevel"/>
    <w:tmpl w:val="8390DDB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881B52E5"/>
    <w:multiLevelType w:val="singleLevel"/>
    <w:tmpl w:val="881B52E5"/>
    <w:lvl w:ilvl="0" w:tentative="0">
      <w:start w:val="10"/>
      <w:numFmt w:val="decimal"/>
      <w:suff w:val="nothing"/>
      <w:lvlText w:val="%1、"/>
      <w:lvlJc w:val="left"/>
    </w:lvl>
  </w:abstractNum>
  <w:abstractNum w:abstractNumId="2">
    <w:nsid w:val="09C30436"/>
    <w:multiLevelType w:val="singleLevel"/>
    <w:tmpl w:val="09C30436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13007BAB"/>
    <w:multiLevelType w:val="singleLevel"/>
    <w:tmpl w:val="13007BAB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40873637"/>
    <w:multiLevelType w:val="singleLevel"/>
    <w:tmpl w:val="40873637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IzMjUwN2EzZTMwNzI3ZGJhNjE2ZDRhOGFkMTgzMzAifQ=="/>
  </w:docVars>
  <w:rsids>
    <w:rsidRoot w:val="75401014"/>
    <w:rsid w:val="0B4740B8"/>
    <w:rsid w:val="43BE6541"/>
    <w:rsid w:val="473908FD"/>
    <w:rsid w:val="4C6207FE"/>
    <w:rsid w:val="4FC105F4"/>
    <w:rsid w:val="52E07C29"/>
    <w:rsid w:val="6DC721C4"/>
    <w:rsid w:val="75401014"/>
    <w:rsid w:val="7D4D1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1810</Words>
  <Characters>1823</Characters>
  <Lines>0</Lines>
  <Paragraphs>0</Paragraphs>
  <TotalTime>132</TotalTime>
  <ScaleCrop>false</ScaleCrop>
  <LinksUpToDate>false</LinksUpToDate>
  <CharactersWithSpaces>1824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2022-05-16T07:16:00Z</dcterms:created>
  <dc:creator>何宝荣</dc:creator>
  <cp:lastModifiedBy>何宝荣</cp:lastModifiedBy>
  <dcterms:modified xsi:type="dcterms:W3CDTF">2022-09-19T02:54:32Z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34F9AB9ADDEC4CA5A9959E6B30456A34</vt:lpwstr>
  </property>
</Properties>
</file>