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ABFE" w14:textId="77777777" w:rsidR="004C7BF8" w:rsidRDefault="004C7BF8">
      <w:pPr>
        <w:rPr>
          <w:rFonts w:ascii="Arial" w:hAnsi="Arial" w:cs="Arial"/>
          <w:szCs w:val="22"/>
        </w:rPr>
      </w:pPr>
    </w:p>
    <w:p w14:paraId="44AAFFAC" w14:textId="77777777" w:rsidR="008632EA" w:rsidRPr="003320EE" w:rsidRDefault="008632EA">
      <w:pPr>
        <w:rPr>
          <w:rFonts w:ascii="Arial" w:hAnsi="Arial" w:cs="Arial"/>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8"/>
        <w:gridCol w:w="6888"/>
      </w:tblGrid>
      <w:tr w:rsidR="0094197E" w:rsidRPr="001C71C3" w14:paraId="0BFA97B2" w14:textId="77777777" w:rsidTr="51F0C622">
        <w:trPr>
          <w:cantSplit/>
          <w:trHeight w:val="525"/>
          <w:tblHeader/>
        </w:trPr>
        <w:tc>
          <w:tcPr>
            <w:tcW w:w="2718" w:type="dxa"/>
            <w:vAlign w:val="center"/>
          </w:tcPr>
          <w:p w14:paraId="6F1F3F80" w14:textId="77777777" w:rsidR="0094197E" w:rsidRPr="00B44408" w:rsidRDefault="0094197E" w:rsidP="00991877">
            <w:pPr>
              <w:pStyle w:val="Heading5"/>
              <w:spacing w:before="100" w:after="100"/>
              <w:rPr>
                <w:szCs w:val="22"/>
              </w:rPr>
            </w:pPr>
            <w:r w:rsidRPr="00B44408">
              <w:rPr>
                <w:szCs w:val="22"/>
              </w:rPr>
              <w:t>Project No</w:t>
            </w:r>
            <w:r>
              <w:rPr>
                <w:szCs w:val="22"/>
              </w:rPr>
              <w:t>.</w:t>
            </w:r>
          </w:p>
        </w:tc>
        <w:tc>
          <w:tcPr>
            <w:tcW w:w="6888" w:type="dxa"/>
            <w:vAlign w:val="center"/>
          </w:tcPr>
          <w:p w14:paraId="1CD3FF6C" w14:textId="16AA4921" w:rsidR="0094197E" w:rsidRDefault="3B25E20C" w:rsidP="51F0C622">
            <w:pPr>
              <w:spacing w:before="100" w:after="100"/>
              <w:rPr>
                <w:rFonts w:ascii="Arial" w:eastAsia="Arial" w:hAnsi="Arial" w:cs="Arial"/>
                <w:sz w:val="20"/>
              </w:rPr>
            </w:pPr>
            <w:r w:rsidRPr="51F0C622">
              <w:rPr>
                <w:rFonts w:ascii="Arial" w:eastAsia="Arial" w:hAnsi="Arial" w:cs="Arial"/>
                <w:color w:val="000000" w:themeColor="text1"/>
                <w:sz w:val="20"/>
              </w:rPr>
              <w:t>SIG-05-2025</w:t>
            </w:r>
          </w:p>
        </w:tc>
      </w:tr>
      <w:tr w:rsidR="0094197E" w:rsidRPr="001C71C3" w14:paraId="1F1538D2" w14:textId="77777777" w:rsidTr="51F0C622">
        <w:trPr>
          <w:cantSplit/>
          <w:trHeight w:val="525"/>
          <w:tblHeader/>
        </w:trPr>
        <w:tc>
          <w:tcPr>
            <w:tcW w:w="2718" w:type="dxa"/>
            <w:vAlign w:val="center"/>
          </w:tcPr>
          <w:p w14:paraId="279A49C1" w14:textId="77777777" w:rsidR="0094197E" w:rsidRPr="00B44408" w:rsidRDefault="0094197E" w:rsidP="00991877">
            <w:pPr>
              <w:spacing w:before="100" w:after="100"/>
              <w:rPr>
                <w:rFonts w:ascii="Arial" w:hAnsi="Arial"/>
                <w:b/>
                <w:szCs w:val="22"/>
              </w:rPr>
            </w:pPr>
            <w:r w:rsidRPr="00B44408">
              <w:rPr>
                <w:rFonts w:ascii="Arial" w:hAnsi="Arial"/>
                <w:b/>
                <w:szCs w:val="22"/>
              </w:rPr>
              <w:t>Project Title</w:t>
            </w:r>
          </w:p>
        </w:tc>
        <w:tc>
          <w:tcPr>
            <w:tcW w:w="6888" w:type="dxa"/>
            <w:vAlign w:val="center"/>
          </w:tcPr>
          <w:p w14:paraId="650C2C88" w14:textId="77777777" w:rsidR="0094197E" w:rsidRDefault="0021226D" w:rsidP="00991877">
            <w:pPr>
              <w:spacing w:before="100" w:after="100"/>
              <w:rPr>
                <w:rFonts w:ascii="Arial" w:hAnsi="Arial"/>
                <w:sz w:val="20"/>
              </w:rPr>
            </w:pPr>
            <w:r w:rsidRPr="00A9791C">
              <w:rPr>
                <w:rFonts w:ascii="Arial" w:hAnsi="Arial"/>
                <w:b/>
                <w:bCs/>
                <w:sz w:val="20"/>
                <w:lang w:val="en-SG"/>
              </w:rPr>
              <w:t>MRI Prostate Segmentation Assistant (MRI PSA) for Radiologist to enable seamless workflow for MRI-guided prostate biopsy</w:t>
            </w:r>
          </w:p>
        </w:tc>
      </w:tr>
      <w:tr w:rsidR="0094197E" w:rsidRPr="001C71C3" w14:paraId="518355F5" w14:textId="77777777" w:rsidTr="51F0C622">
        <w:trPr>
          <w:cantSplit/>
          <w:trHeight w:val="525"/>
          <w:tblHeader/>
        </w:trPr>
        <w:tc>
          <w:tcPr>
            <w:tcW w:w="2718" w:type="dxa"/>
          </w:tcPr>
          <w:p w14:paraId="0C319AD9" w14:textId="77777777" w:rsidR="0094197E" w:rsidRDefault="0094197E" w:rsidP="0094197E">
            <w:pPr>
              <w:pStyle w:val="Heading5"/>
              <w:spacing w:before="100" w:after="0"/>
              <w:rPr>
                <w:bCs/>
                <w:szCs w:val="22"/>
              </w:rPr>
            </w:pPr>
            <w:r>
              <w:rPr>
                <w:bCs/>
                <w:szCs w:val="22"/>
              </w:rPr>
              <w:t xml:space="preserve">Current Project Status </w:t>
            </w:r>
          </w:p>
          <w:p w14:paraId="660E200A" w14:textId="77777777" w:rsidR="0094197E" w:rsidRPr="009D154A" w:rsidRDefault="0094197E" w:rsidP="0094197E">
            <w:pPr>
              <w:pStyle w:val="Heading5"/>
              <w:spacing w:before="0" w:after="0"/>
              <w:rPr>
                <w:rFonts w:cs="Arial"/>
                <w:b w:val="0"/>
              </w:rPr>
            </w:pPr>
            <w:r w:rsidRPr="009D154A">
              <w:rPr>
                <w:rFonts w:cs="Arial"/>
                <w:b w:val="0"/>
                <w:sz w:val="20"/>
              </w:rPr>
              <w:t>(tick where appropriate)</w:t>
            </w:r>
          </w:p>
        </w:tc>
        <w:tc>
          <w:tcPr>
            <w:tcW w:w="6888" w:type="dxa"/>
          </w:tcPr>
          <w:p w14:paraId="46F01C17" w14:textId="77777777" w:rsidR="0094197E" w:rsidRDefault="0094197E" w:rsidP="0094197E">
            <w:pPr>
              <w:spacing w:before="100" w:after="100"/>
              <w:rPr>
                <w:rFonts w:ascii="Arial" w:hAnsi="Arial"/>
                <w:sz w:val="20"/>
              </w:rPr>
            </w:pPr>
            <w:r>
              <w:rPr>
                <w:rFonts w:ascii="Arial" w:hAnsi="Arial" w:cs="Arial"/>
                <w:bCs/>
              </w:rPr>
              <w:fldChar w:fldCharType="begin">
                <w:ffData>
                  <w:name w:val=""/>
                  <w:enabled/>
                  <w:calcOnExit w:val="0"/>
                  <w:checkBox>
                    <w:sizeAuto/>
                    <w:default w:val="0"/>
                  </w:checkBox>
                </w:ffData>
              </w:fldChar>
            </w:r>
            <w:r>
              <w:rPr>
                <w:rFonts w:ascii="Arial" w:hAnsi="Arial" w:cs="Arial"/>
                <w:bCs/>
              </w:rPr>
              <w:instrText xml:space="preserve"> FORMCHECKBOX </w:instrText>
            </w:r>
            <w:r>
              <w:rPr>
                <w:rFonts w:ascii="Arial" w:hAnsi="Arial" w:cs="Arial"/>
                <w:bCs/>
              </w:rPr>
            </w:r>
            <w:r>
              <w:rPr>
                <w:rFonts w:ascii="Arial" w:hAnsi="Arial" w:cs="Arial"/>
                <w:bCs/>
              </w:rPr>
              <w:fldChar w:fldCharType="separate"/>
            </w:r>
            <w:r>
              <w:rPr>
                <w:rFonts w:ascii="Arial" w:hAnsi="Arial" w:cs="Arial"/>
                <w:bCs/>
              </w:rPr>
              <w:fldChar w:fldCharType="end"/>
            </w:r>
            <w:r>
              <w:rPr>
                <w:rFonts w:ascii="Arial" w:hAnsi="Arial" w:cs="Arial"/>
                <w:bCs/>
              </w:rPr>
              <w:t xml:space="preserve">  </w:t>
            </w:r>
            <w:r>
              <w:rPr>
                <w:rFonts w:ascii="Arial" w:hAnsi="Arial"/>
                <w:sz w:val="20"/>
              </w:rPr>
              <w:t>On-going with funding (funding source ________)</w:t>
            </w:r>
          </w:p>
          <w:p w14:paraId="04726CE2" w14:textId="77777777" w:rsidR="0094197E" w:rsidRDefault="0094197E" w:rsidP="0094197E">
            <w:pPr>
              <w:spacing w:before="100" w:after="100"/>
              <w:rPr>
                <w:rFonts w:ascii="Arial" w:hAnsi="Arial"/>
                <w:sz w:val="20"/>
              </w:rPr>
            </w:pPr>
            <w:r>
              <w:rPr>
                <w:rFonts w:ascii="Arial" w:hAnsi="Arial" w:cs="Arial"/>
                <w:bCs/>
              </w:rPr>
              <w:fldChar w:fldCharType="begin">
                <w:ffData>
                  <w:name w:val=""/>
                  <w:enabled/>
                  <w:calcOnExit w:val="0"/>
                  <w:checkBox>
                    <w:sizeAuto/>
                    <w:default w:val="1"/>
                    <w:checked/>
                  </w:checkBox>
                </w:ffData>
              </w:fldChar>
            </w:r>
            <w:r>
              <w:rPr>
                <w:rFonts w:ascii="Arial" w:hAnsi="Arial" w:cs="Arial"/>
                <w:bCs/>
              </w:rPr>
              <w:instrText xml:space="preserve"> FORMCHECKBOX </w:instrText>
            </w:r>
            <w:r>
              <w:rPr>
                <w:rFonts w:ascii="Arial" w:hAnsi="Arial" w:cs="Arial"/>
                <w:bCs/>
              </w:rPr>
            </w:r>
            <w:r>
              <w:rPr>
                <w:rFonts w:ascii="Arial" w:hAnsi="Arial" w:cs="Arial"/>
                <w:bCs/>
              </w:rPr>
              <w:fldChar w:fldCharType="separate"/>
            </w:r>
            <w:r>
              <w:rPr>
                <w:rFonts w:ascii="Arial" w:hAnsi="Arial" w:cs="Arial"/>
                <w:bCs/>
              </w:rPr>
              <w:fldChar w:fldCharType="end"/>
            </w:r>
            <w:r>
              <w:t xml:space="preserve">  </w:t>
            </w:r>
            <w:r>
              <w:rPr>
                <w:rFonts w:ascii="Arial" w:hAnsi="Arial"/>
                <w:sz w:val="20"/>
              </w:rPr>
              <w:t>On-going without funding (estimated date of completion Dec 2026)</w:t>
            </w:r>
          </w:p>
          <w:p w14:paraId="34C7DB5D" w14:textId="77777777" w:rsidR="0094197E" w:rsidRDefault="0094197E" w:rsidP="0094197E">
            <w:pPr>
              <w:spacing w:before="100" w:after="100"/>
              <w:rPr>
                <w:rFonts w:ascii="Arial" w:hAnsi="Arial"/>
                <w:sz w:val="20"/>
              </w:rPr>
            </w:pPr>
            <w:r>
              <w:rPr>
                <w:rFonts w:ascii="Arial" w:hAnsi="Arial" w:cs="Arial"/>
                <w:bCs/>
              </w:rPr>
              <w:fldChar w:fldCharType="begin">
                <w:ffData>
                  <w:name w:val=""/>
                  <w:enabled/>
                  <w:calcOnExit w:val="0"/>
                  <w:checkBox>
                    <w:sizeAuto/>
                    <w:default w:val="0"/>
                  </w:checkBox>
                </w:ffData>
              </w:fldChar>
            </w:r>
            <w:r>
              <w:rPr>
                <w:rFonts w:ascii="Arial" w:hAnsi="Arial" w:cs="Arial"/>
                <w:bCs/>
              </w:rPr>
              <w:instrText xml:space="preserve"> FORMCHECKBOX </w:instrText>
            </w:r>
            <w:r>
              <w:rPr>
                <w:rFonts w:ascii="Arial" w:hAnsi="Arial" w:cs="Arial"/>
                <w:bCs/>
              </w:rPr>
            </w:r>
            <w:r>
              <w:rPr>
                <w:rFonts w:ascii="Arial" w:hAnsi="Arial" w:cs="Arial"/>
                <w:bCs/>
              </w:rPr>
              <w:fldChar w:fldCharType="separate"/>
            </w:r>
            <w:r>
              <w:rPr>
                <w:rFonts w:ascii="Arial" w:hAnsi="Arial" w:cs="Arial"/>
                <w:bCs/>
              </w:rPr>
              <w:fldChar w:fldCharType="end"/>
            </w:r>
            <w:r>
              <w:rPr>
                <w:rFonts w:ascii="Arial" w:hAnsi="Arial" w:cs="Arial"/>
                <w:bCs/>
              </w:rPr>
              <w:t xml:space="preserve">  </w:t>
            </w:r>
            <w:r>
              <w:rPr>
                <w:rFonts w:ascii="Arial" w:hAnsi="Arial"/>
                <w:sz w:val="20"/>
              </w:rPr>
              <w:t>Completed</w:t>
            </w:r>
          </w:p>
          <w:p w14:paraId="723760A4" w14:textId="77777777" w:rsidR="0094197E" w:rsidRDefault="0094197E" w:rsidP="0094197E">
            <w:pPr>
              <w:spacing w:before="100" w:after="100"/>
              <w:rPr>
                <w:rFonts w:ascii="Arial" w:hAnsi="Arial"/>
                <w:sz w:val="20"/>
              </w:rPr>
            </w:pPr>
            <w:r>
              <w:rPr>
                <w:rFonts w:ascii="Arial" w:hAnsi="Arial" w:cs="Arial"/>
                <w:bCs/>
              </w:rPr>
              <w:fldChar w:fldCharType="begin">
                <w:ffData>
                  <w:name w:val=""/>
                  <w:enabled/>
                  <w:calcOnExit w:val="0"/>
                  <w:checkBox>
                    <w:sizeAuto/>
                    <w:default w:val="0"/>
                  </w:checkBox>
                </w:ffData>
              </w:fldChar>
            </w:r>
            <w:r>
              <w:rPr>
                <w:rFonts w:ascii="Arial" w:hAnsi="Arial" w:cs="Arial"/>
                <w:bCs/>
              </w:rPr>
              <w:instrText xml:space="preserve"> FORMCHECKBOX </w:instrText>
            </w:r>
            <w:r>
              <w:rPr>
                <w:rFonts w:ascii="Arial" w:hAnsi="Arial" w:cs="Arial"/>
                <w:bCs/>
              </w:rPr>
            </w:r>
            <w:r>
              <w:rPr>
                <w:rFonts w:ascii="Arial" w:hAnsi="Arial" w:cs="Arial"/>
                <w:bCs/>
              </w:rPr>
              <w:fldChar w:fldCharType="separate"/>
            </w:r>
            <w:r>
              <w:rPr>
                <w:rFonts w:ascii="Arial" w:hAnsi="Arial" w:cs="Arial"/>
                <w:bCs/>
              </w:rPr>
              <w:fldChar w:fldCharType="end"/>
            </w:r>
            <w:r>
              <w:rPr>
                <w:rFonts w:ascii="Arial" w:hAnsi="Arial" w:cs="Arial"/>
                <w:bCs/>
              </w:rPr>
              <w:t xml:space="preserve">  </w:t>
            </w:r>
            <w:r>
              <w:rPr>
                <w:rFonts w:ascii="Arial" w:hAnsi="Arial"/>
                <w:sz w:val="20"/>
              </w:rPr>
              <w:t>Terminated</w:t>
            </w:r>
          </w:p>
        </w:tc>
      </w:tr>
      <w:tr w:rsidR="0094197E" w14:paraId="3BAC77B2" w14:textId="77777777" w:rsidTr="51F0C622">
        <w:trPr>
          <w:cantSplit/>
          <w:trHeight w:val="525"/>
          <w:tblHeader/>
        </w:trPr>
        <w:tc>
          <w:tcPr>
            <w:tcW w:w="2718" w:type="dxa"/>
            <w:vAlign w:val="center"/>
          </w:tcPr>
          <w:p w14:paraId="368584E0" w14:textId="77777777" w:rsidR="0094197E" w:rsidRPr="00B44408" w:rsidRDefault="0094197E" w:rsidP="00991877">
            <w:pPr>
              <w:pStyle w:val="Heading5"/>
              <w:spacing w:before="100" w:after="100"/>
              <w:rPr>
                <w:bCs/>
                <w:szCs w:val="22"/>
              </w:rPr>
            </w:pPr>
            <w:r w:rsidRPr="00B44408">
              <w:rPr>
                <w:bCs/>
                <w:szCs w:val="22"/>
              </w:rPr>
              <w:t>Date of Report</w:t>
            </w:r>
          </w:p>
        </w:tc>
        <w:tc>
          <w:tcPr>
            <w:tcW w:w="6888" w:type="dxa"/>
            <w:vAlign w:val="center"/>
          </w:tcPr>
          <w:p w14:paraId="3B475C4B" w14:textId="77777777" w:rsidR="003839C5" w:rsidRDefault="00000000">
            <w:pPr>
              <w:spacing w:before="100" w:after="100"/>
            </w:pPr>
            <w:r>
              <w:rPr>
                <w:rFonts w:ascii="Arial" w:hAnsi="Arial" w:cs="Arial"/>
                <w:sz w:val="20"/>
                <w:highlight w:val="yellow"/>
              </w:rPr>
              <w:t>[DD]</w:t>
            </w:r>
            <w:r>
              <w:rPr>
                <w:rFonts w:ascii="Arial" w:hAnsi="Arial" w:cs="Arial"/>
                <w:sz w:val="20"/>
              </w:rPr>
              <w:t xml:space="preserve"> October 2026</w:t>
            </w:r>
          </w:p>
        </w:tc>
      </w:tr>
      <w:tr w:rsidR="0094197E" w14:paraId="64C75C35" w14:textId="77777777" w:rsidTr="51F0C622">
        <w:trPr>
          <w:cantSplit/>
          <w:trHeight w:val="525"/>
          <w:tblHeader/>
        </w:trPr>
        <w:tc>
          <w:tcPr>
            <w:tcW w:w="2718" w:type="dxa"/>
            <w:vAlign w:val="center"/>
          </w:tcPr>
          <w:p w14:paraId="6278C852" w14:textId="77777777" w:rsidR="0094197E" w:rsidRPr="006F4DC6" w:rsidRDefault="0094197E" w:rsidP="00991877">
            <w:pPr>
              <w:pStyle w:val="Heading5"/>
              <w:spacing w:before="100" w:after="100"/>
              <w:rPr>
                <w:bCs/>
                <w:szCs w:val="22"/>
              </w:rPr>
            </w:pPr>
            <w:r>
              <w:rPr>
                <w:bCs/>
                <w:szCs w:val="22"/>
              </w:rPr>
              <w:t>Project Period</w:t>
            </w:r>
            <w:r>
              <w:rPr>
                <w:bCs/>
                <w:szCs w:val="22"/>
              </w:rPr>
              <w:br/>
            </w:r>
            <w:r w:rsidRPr="00326283">
              <w:rPr>
                <w:b w:val="0"/>
                <w:bCs/>
                <w:sz w:val="20"/>
                <w:szCs w:val="22"/>
              </w:rPr>
              <w:t>(Start – End Date)</w:t>
            </w:r>
          </w:p>
        </w:tc>
        <w:tc>
          <w:tcPr>
            <w:tcW w:w="6888" w:type="dxa"/>
            <w:vAlign w:val="center"/>
          </w:tcPr>
          <w:p w14:paraId="4EA9D7C4" w14:textId="77777777" w:rsidR="0094197E" w:rsidRDefault="0021226D" w:rsidP="00991877">
            <w:pPr>
              <w:spacing w:before="100" w:after="100"/>
              <w:rPr>
                <w:rFonts w:ascii="Arial" w:hAnsi="Arial"/>
                <w:sz w:val="20"/>
              </w:rPr>
            </w:pPr>
            <w:r>
              <w:rPr>
                <w:rFonts w:ascii="Arial" w:hAnsi="Arial"/>
                <w:sz w:val="20"/>
              </w:rPr>
              <w:t>1 Oct 2025 to 30 Sep 2026</w:t>
            </w:r>
          </w:p>
        </w:tc>
      </w:tr>
      <w:tr w:rsidR="0094197E" w14:paraId="38499DEB" w14:textId="77777777" w:rsidTr="51F0C622">
        <w:trPr>
          <w:cantSplit/>
          <w:trHeight w:val="525"/>
          <w:tblHeader/>
        </w:trPr>
        <w:tc>
          <w:tcPr>
            <w:tcW w:w="2718" w:type="dxa"/>
            <w:vAlign w:val="center"/>
          </w:tcPr>
          <w:p w14:paraId="4F294D92" w14:textId="77777777" w:rsidR="0094197E" w:rsidRPr="006F4DC6" w:rsidRDefault="0094197E" w:rsidP="00991877">
            <w:pPr>
              <w:pStyle w:val="Heading5"/>
              <w:spacing w:before="100" w:after="100"/>
              <w:rPr>
                <w:bCs/>
                <w:szCs w:val="22"/>
              </w:rPr>
            </w:pPr>
            <w:r w:rsidRPr="006F4DC6">
              <w:rPr>
                <w:bCs/>
                <w:szCs w:val="22"/>
              </w:rPr>
              <w:t>P</w:t>
            </w:r>
            <w:r>
              <w:rPr>
                <w:bCs/>
                <w:szCs w:val="22"/>
              </w:rPr>
              <w:t xml:space="preserve">rincipal Investigator </w:t>
            </w:r>
            <w:r w:rsidRPr="00A2393F">
              <w:rPr>
                <w:b w:val="0"/>
                <w:bCs/>
                <w:sz w:val="20"/>
                <w:szCs w:val="22"/>
              </w:rPr>
              <w:t>(</w:t>
            </w:r>
            <w:r>
              <w:rPr>
                <w:b w:val="0"/>
                <w:bCs/>
                <w:sz w:val="20"/>
                <w:szCs w:val="22"/>
              </w:rPr>
              <w:t xml:space="preserve">Name, </w:t>
            </w:r>
            <w:r w:rsidRPr="00A2393F">
              <w:rPr>
                <w:b w:val="0"/>
                <w:bCs/>
                <w:sz w:val="20"/>
                <w:szCs w:val="22"/>
              </w:rPr>
              <w:t>Designation</w:t>
            </w:r>
            <w:r>
              <w:rPr>
                <w:b w:val="0"/>
                <w:bCs/>
                <w:sz w:val="20"/>
                <w:szCs w:val="22"/>
              </w:rPr>
              <w:t>,</w:t>
            </w:r>
            <w:r w:rsidRPr="00A2393F">
              <w:rPr>
                <w:b w:val="0"/>
                <w:bCs/>
                <w:sz w:val="20"/>
                <w:szCs w:val="22"/>
              </w:rPr>
              <w:t xml:space="preserve"> Department</w:t>
            </w:r>
            <w:r>
              <w:rPr>
                <w:b w:val="0"/>
                <w:bCs/>
                <w:sz w:val="20"/>
                <w:szCs w:val="22"/>
              </w:rPr>
              <w:t>)</w:t>
            </w:r>
          </w:p>
        </w:tc>
        <w:tc>
          <w:tcPr>
            <w:tcW w:w="6888" w:type="dxa"/>
            <w:vAlign w:val="center"/>
          </w:tcPr>
          <w:p w14:paraId="7E91BE97" w14:textId="42F84379" w:rsidR="0094197E" w:rsidRDefault="11AD621C" w:rsidP="51F0C622">
            <w:pPr>
              <w:spacing w:before="100" w:after="100"/>
              <w:rPr>
                <w:rFonts w:ascii="Arial" w:eastAsia="Arial" w:hAnsi="Arial" w:cs="Arial"/>
                <w:sz w:val="20"/>
              </w:rPr>
            </w:pPr>
            <w:r w:rsidRPr="51F0C622">
              <w:rPr>
                <w:rFonts w:ascii="Arial" w:eastAsia="Arial" w:hAnsi="Arial" w:cs="Arial"/>
                <w:color w:val="000000" w:themeColor="text1"/>
                <w:sz w:val="20"/>
              </w:rPr>
              <w:t xml:space="preserve">Dr </w:t>
            </w:r>
            <w:r w:rsidRPr="51F0C622">
              <w:rPr>
                <w:rFonts w:ascii="Arial" w:eastAsia="Arial" w:hAnsi="Arial" w:cs="Arial"/>
                <w:color w:val="000000" w:themeColor="text1"/>
                <w:sz w:val="20"/>
                <w:lang w:val="en-SG"/>
              </w:rPr>
              <w:t>Tran Nguyen Tuan Anh</w:t>
            </w:r>
            <w:r w:rsidRPr="51F0C622">
              <w:rPr>
                <w:rFonts w:ascii="Arial" w:eastAsia="Arial" w:hAnsi="Arial" w:cs="Arial"/>
                <w:color w:val="000000" w:themeColor="text1"/>
                <w:sz w:val="20"/>
              </w:rPr>
              <w:t>, Consultant, Dept of Cardiothoracic &amp; Abdominal Radiology</w:t>
            </w:r>
          </w:p>
        </w:tc>
      </w:tr>
    </w:tbl>
    <w:p w14:paraId="7B3C0BF8" w14:textId="77777777" w:rsidR="006F4DC6" w:rsidRPr="00AD0AD6" w:rsidRDefault="006F4DC6">
      <w:pPr>
        <w:rPr>
          <w:rFonts w:ascii="Arial" w:hAnsi="Arial" w:cs="Arial"/>
          <w:sz w:val="20"/>
        </w:rPr>
      </w:pPr>
    </w:p>
    <w:p w14:paraId="49A433DC" w14:textId="77777777" w:rsidR="00170C69" w:rsidRPr="00091C95" w:rsidRDefault="00170C69">
      <w:pPr>
        <w:rPr>
          <w:rFonts w:ascii="Arial" w:hAnsi="Arial" w:cs="Arial"/>
          <w:szCs w:val="22"/>
        </w:rPr>
      </w:pPr>
    </w:p>
    <w:p w14:paraId="3B66680C" w14:textId="77777777" w:rsidR="008D3061" w:rsidRPr="00E82E2C" w:rsidRDefault="008D3061" w:rsidP="008D3061">
      <w:pPr>
        <w:numPr>
          <w:ilvl w:val="0"/>
          <w:numId w:val="1"/>
        </w:numPr>
        <w:rPr>
          <w:rFonts w:ascii="Arial" w:hAnsi="Arial" w:cs="Arial"/>
          <w:b/>
          <w:szCs w:val="22"/>
        </w:rPr>
      </w:pPr>
      <w:r w:rsidRPr="00E82E2C">
        <w:rPr>
          <w:rFonts w:ascii="Arial" w:hAnsi="Arial" w:cs="Arial"/>
          <w:b/>
          <w:bCs/>
          <w:szCs w:val="22"/>
        </w:rPr>
        <w:t>Abstract of Final Report (not more than 200 words)</w:t>
      </w:r>
    </w:p>
    <w:p w14:paraId="62B26821" w14:textId="77777777" w:rsidR="00091C95" w:rsidRPr="00CA02AF" w:rsidRDefault="008D3061" w:rsidP="00CA02AF">
      <w:pPr>
        <w:ind w:left="720"/>
        <w:jc w:val="both"/>
        <w:rPr>
          <w:rFonts w:ascii="Arial" w:hAnsi="Arial" w:cs="Arial"/>
          <w:szCs w:val="22"/>
        </w:rPr>
      </w:pPr>
      <w:r w:rsidRPr="00CA02AF">
        <w:rPr>
          <w:rFonts w:ascii="Arial" w:hAnsi="Arial" w:cs="Arial"/>
          <w:szCs w:val="22"/>
        </w:rPr>
        <w:t>Provide a summary of the project: its objectives, methodology, m</w:t>
      </w:r>
      <w:r w:rsidR="00113AFE" w:rsidRPr="00CA02AF">
        <w:rPr>
          <w:rFonts w:ascii="Arial" w:hAnsi="Arial" w:cs="Arial"/>
          <w:szCs w:val="22"/>
        </w:rPr>
        <w:t>ajor accomplishments and other relevant information.</w:t>
      </w:r>
    </w:p>
    <w:p w14:paraId="715196AC" w14:textId="77777777" w:rsidR="00875910" w:rsidRDefault="00875910" w:rsidP="00875910">
      <w:pPr>
        <w:rPr>
          <w:rFonts w:ascii="Arial" w:hAnsi="Arial" w:cs="Arial"/>
          <w:szCs w:val="22"/>
        </w:rPr>
      </w:pPr>
      <w:r>
        <w:rPr>
          <w:rFonts w:ascii="Arial" w:hAnsi="Arial" w:cs="Arial"/>
          <w:szCs w:val="22"/>
        </w:rPr>
        <w:tab/>
      </w:r>
    </w:p>
    <w:tbl>
      <w:tblPr>
        <w:tblStyle w:val="TableGrid"/>
        <w:tblW w:w="8640" w:type="dxa"/>
        <w:tblInd w:w="715" w:type="dxa"/>
        <w:tblLook w:val="04A0" w:firstRow="1" w:lastRow="0" w:firstColumn="1" w:lastColumn="0" w:noHBand="0" w:noVBand="1"/>
      </w:tblPr>
      <w:tblGrid>
        <w:gridCol w:w="8640"/>
      </w:tblGrid>
      <w:tr w:rsidR="00875910" w14:paraId="0D52A673" w14:textId="77777777" w:rsidTr="00297E32">
        <w:trPr>
          <w:trHeight w:val="1412"/>
        </w:trPr>
        <w:tc>
          <w:tcPr>
            <w:tcW w:w="8640" w:type="dxa"/>
          </w:tcPr>
          <w:p w14:paraId="620E38C5" w14:textId="77777777" w:rsidR="003839C5" w:rsidRDefault="00000000">
            <w:pPr>
              <w:spacing w:before="80" w:after="80"/>
            </w:pPr>
            <w:r>
              <w:rPr>
                <w:rFonts w:ascii="Arial" w:hAnsi="Arial" w:cs="Arial"/>
                <w:sz w:val="20"/>
              </w:rPr>
              <w:t>Before an MRI–ultrasound fusion biopsy at SGH, a radiologist contours the prostate and marks suspicious lesions by hand in Biobot’s Urofusion software, which takes about 16 minutes per case. The contours are used once and kept only in Urofusion’s proprietary format. We set out to train an SGH-specific segmentation model, run it on the CARPL platform, and pass its output to the Biobot biopsy system. We extracted 3,477 de-identified prostate MRI studies (January 2023 to September 2025) and generated draft contours with an open-source NIH model. Ten SGH radiologists reviewed and corrected these in a custom OHIF-based viewer, completing 2,550 studies in six weeks. This annotated SGH dataset will be useful well beyond this project. With it and the public PROSTATEx data, we trained a whole-gland model (Dice 0.954 on 264 validation cases) and a lesion model (73.6% lesion sensitivity, 0.74 false positives per case). The output is standard DICOM RTSTRUCT and has been tested with Biobot’s updated Urofusion, so contours drawn in routine work can be reused for research and a future prostate cancer registry. The model is ready for deployment on CARPL and awaits AI Office approval, with trial deployment expected by December 2026.</w:t>
            </w:r>
          </w:p>
          <w:p w14:paraId="56A4DA2C" w14:textId="77777777" w:rsidR="003839C5" w:rsidRDefault="003839C5"/>
        </w:tc>
      </w:tr>
    </w:tbl>
    <w:p w14:paraId="36C842CC" w14:textId="77777777" w:rsidR="00264431" w:rsidRDefault="00875910" w:rsidP="00091C95">
      <w:pPr>
        <w:rPr>
          <w:rFonts w:ascii="Arial" w:hAnsi="Arial" w:cs="Arial"/>
          <w:szCs w:val="22"/>
        </w:rPr>
      </w:pPr>
      <w:r>
        <w:rPr>
          <w:rFonts w:ascii="Arial" w:hAnsi="Arial" w:cs="Arial"/>
          <w:szCs w:val="22"/>
        </w:rPr>
        <w:tab/>
      </w:r>
    </w:p>
    <w:p w14:paraId="3BB76EB7" w14:textId="77777777" w:rsidR="005840B0" w:rsidRDefault="00875910" w:rsidP="00091C95">
      <w:pPr>
        <w:rPr>
          <w:rFonts w:ascii="Arial" w:hAnsi="Arial" w:cs="Arial"/>
          <w:szCs w:val="22"/>
        </w:rPr>
      </w:pPr>
      <w:r>
        <w:rPr>
          <w:rFonts w:ascii="Arial" w:hAnsi="Arial" w:cs="Arial"/>
          <w:szCs w:val="22"/>
        </w:rPr>
        <w:tab/>
      </w:r>
    </w:p>
    <w:p w14:paraId="071F3DD2" w14:textId="77777777" w:rsidR="00E82E2C" w:rsidRPr="00E82E2C" w:rsidRDefault="00076427" w:rsidP="003F021C">
      <w:pPr>
        <w:numPr>
          <w:ilvl w:val="0"/>
          <w:numId w:val="1"/>
        </w:numPr>
        <w:rPr>
          <w:rFonts w:ascii="Arial" w:hAnsi="Arial" w:cs="Arial"/>
          <w:b/>
          <w:szCs w:val="22"/>
        </w:rPr>
      </w:pPr>
      <w:r>
        <w:rPr>
          <w:rFonts w:ascii="Arial" w:hAnsi="Arial" w:cs="Arial"/>
          <w:b/>
          <w:szCs w:val="22"/>
        </w:rPr>
        <w:t xml:space="preserve">Background and </w:t>
      </w:r>
      <w:r w:rsidR="00E82E2C" w:rsidRPr="00E82E2C">
        <w:rPr>
          <w:rFonts w:ascii="Arial" w:hAnsi="Arial" w:cs="Arial"/>
          <w:b/>
          <w:szCs w:val="22"/>
        </w:rPr>
        <w:t>Objectives of Project</w:t>
      </w:r>
    </w:p>
    <w:p w14:paraId="549364E0" w14:textId="77777777" w:rsidR="003F021C" w:rsidRPr="00CA02AF" w:rsidRDefault="00076427" w:rsidP="00CA02AF">
      <w:pPr>
        <w:ind w:firstLine="720"/>
        <w:jc w:val="both"/>
        <w:rPr>
          <w:rFonts w:ascii="Arial" w:hAnsi="Arial" w:cs="Arial"/>
          <w:szCs w:val="22"/>
        </w:rPr>
      </w:pPr>
      <w:r w:rsidRPr="00CA02AF">
        <w:rPr>
          <w:rFonts w:ascii="Arial" w:hAnsi="Arial" w:cs="Arial"/>
          <w:szCs w:val="22"/>
        </w:rPr>
        <w:t>Describe the problem statement and the objectives of the project.</w:t>
      </w:r>
    </w:p>
    <w:p w14:paraId="3591B912" w14:textId="77777777" w:rsidR="00875910" w:rsidRDefault="00875910" w:rsidP="00875910">
      <w:pPr>
        <w:rPr>
          <w:rFonts w:ascii="Arial" w:hAnsi="Arial" w:cs="Arial"/>
          <w:szCs w:val="22"/>
        </w:rPr>
      </w:pPr>
      <w:r>
        <w:rPr>
          <w:rFonts w:ascii="Arial" w:hAnsi="Arial" w:cs="Arial"/>
          <w:szCs w:val="22"/>
        </w:rPr>
        <w:tab/>
      </w:r>
    </w:p>
    <w:tbl>
      <w:tblPr>
        <w:tblStyle w:val="TableGrid"/>
        <w:tblW w:w="8640" w:type="dxa"/>
        <w:tblInd w:w="715" w:type="dxa"/>
        <w:tblLook w:val="04A0" w:firstRow="1" w:lastRow="0" w:firstColumn="1" w:lastColumn="0" w:noHBand="0" w:noVBand="1"/>
      </w:tblPr>
      <w:tblGrid>
        <w:gridCol w:w="8640"/>
      </w:tblGrid>
      <w:tr w:rsidR="00875910" w14:paraId="07E47C43" w14:textId="77777777" w:rsidTr="00297E32">
        <w:trPr>
          <w:trHeight w:val="1412"/>
        </w:trPr>
        <w:tc>
          <w:tcPr>
            <w:tcW w:w="8640" w:type="dxa"/>
          </w:tcPr>
          <w:p w14:paraId="3275BD42" w14:textId="77777777" w:rsidR="003839C5" w:rsidRDefault="00000000">
            <w:pPr>
              <w:spacing w:before="120" w:after="60"/>
            </w:pPr>
            <w:r>
              <w:rPr>
                <w:rFonts w:ascii="Arial" w:hAnsi="Arial" w:cs="Arial"/>
                <w:b/>
                <w:sz w:val="20"/>
              </w:rPr>
              <w:lastRenderedPageBreak/>
              <w:t>Problem statement</w:t>
            </w:r>
          </w:p>
          <w:p w14:paraId="69EA5F05" w14:textId="77777777" w:rsidR="003839C5" w:rsidRDefault="00000000">
            <w:pPr>
              <w:spacing w:after="80"/>
            </w:pPr>
            <w:r>
              <w:rPr>
                <w:rFonts w:ascii="Arial" w:hAnsi="Arial" w:cs="Arial"/>
                <w:sz w:val="20"/>
              </w:rPr>
              <w:t>Multiparametric MRI is now central to prostate cancer diagnosis because it allows suspicious lesions to be biopsied directly. SGH performs more than 1,700 prostate MRI examinations a year, and about 42% of these patients go on to MRI-guided targeted biopsy.</w:t>
            </w:r>
          </w:p>
          <w:p w14:paraId="5F4C3F0C" w14:textId="77777777" w:rsidR="003839C5" w:rsidRDefault="00000000">
            <w:pPr>
              <w:spacing w:after="80"/>
            </w:pPr>
            <w:r>
              <w:rPr>
                <w:rFonts w:ascii="Arial" w:hAnsi="Arial" w:cs="Arial"/>
                <w:sz w:val="20"/>
              </w:rPr>
              <w:t>Before each targeted biopsy, the reporting radiologist contours the prostate gland and marks the suspicious lesions by hand in the vendor’s software (Urofusion, Biobot). This takes about 16 minutes per case, more than half the time needed to report the MRI itself (about 30 minutes). The contours then go through several manual steps before they reach the robotic biopsy system (Biobot Mona Lisa / UroBiopsy), which adds time and room for error.</w:t>
            </w:r>
          </w:p>
          <w:p w14:paraId="0B1B8F59" w14:textId="77777777" w:rsidR="003839C5" w:rsidRDefault="00000000">
            <w:pPr>
              <w:spacing w:after="80"/>
            </w:pPr>
            <w:r>
              <w:rPr>
                <w:rFonts w:ascii="Arial" w:hAnsi="Arial" w:cs="Arial"/>
                <w:sz w:val="20"/>
              </w:rPr>
              <w:t>Prostate MRI is currently the only radiology study that our radiologists routinely contour by hand in clinical work. Those annotations are used for one procedure and then sit in the vendor’s proprietary format, where they cannot be reused for research or to train AI models.</w:t>
            </w:r>
          </w:p>
          <w:p w14:paraId="3B56F098" w14:textId="77777777" w:rsidR="003839C5" w:rsidRDefault="00000000">
            <w:pPr>
              <w:spacing w:after="80"/>
            </w:pPr>
            <w:r>
              <w:rPr>
                <w:rFonts w:ascii="Arial" w:hAnsi="Arial" w:cs="Arial"/>
                <w:sz w:val="20"/>
              </w:rPr>
              <w:t xml:space="preserve">Commercial prostate MRI AI products exist, but we have not been able to adopt them. They are hard to integrate with our IT and security environment, they are expensive to run (e.g. USD 50 per study), and their output may not work with the Biobot biopsy platform. The </w:t>
            </w:r>
            <w:proofErr w:type="gramStart"/>
            <w:r>
              <w:rPr>
                <w:rFonts w:ascii="Arial" w:hAnsi="Arial" w:cs="Arial"/>
                <w:sz w:val="20"/>
              </w:rPr>
              <w:t>on-premise</w:t>
            </w:r>
            <w:proofErr w:type="gramEnd"/>
            <w:r>
              <w:rPr>
                <w:rFonts w:ascii="Arial" w:hAnsi="Arial" w:cs="Arial"/>
                <w:sz w:val="20"/>
              </w:rPr>
              <w:t xml:space="preserve"> CARPL platform, set up under the AISG-funded RAPIER project, gave us a cheaper way to deploy a model of our own.</w:t>
            </w:r>
          </w:p>
          <w:p w14:paraId="1158D7F4" w14:textId="77777777" w:rsidR="003839C5" w:rsidRDefault="00000000">
            <w:pPr>
              <w:spacing w:before="120" w:after="60"/>
            </w:pPr>
            <w:r>
              <w:rPr>
                <w:rFonts w:ascii="Arial" w:hAnsi="Arial" w:cs="Arial"/>
                <w:b/>
                <w:sz w:val="20"/>
              </w:rPr>
              <w:t>Objectives</w:t>
            </w:r>
          </w:p>
          <w:p w14:paraId="1861723A" w14:textId="77777777" w:rsidR="003839C5" w:rsidRDefault="00000000">
            <w:pPr>
              <w:pStyle w:val="ListParagraph"/>
              <w:numPr>
                <w:ilvl w:val="0"/>
                <w:numId w:val="15"/>
              </w:numPr>
              <w:spacing w:after="40"/>
            </w:pPr>
            <w:r>
              <w:rPr>
                <w:rFonts w:ascii="Arial" w:hAnsi="Arial" w:cs="Arial"/>
                <w:sz w:val="20"/>
              </w:rPr>
              <w:t>Aim 1: Train an MRI prostate segmentation model on historical SGH prostate MRI, using an open-source prostate model to speed up annotation of the local data.</w:t>
            </w:r>
          </w:p>
          <w:p w14:paraId="6D67D297" w14:textId="77777777" w:rsidR="003839C5" w:rsidRDefault="00000000">
            <w:pPr>
              <w:pStyle w:val="ListParagraph"/>
              <w:numPr>
                <w:ilvl w:val="0"/>
                <w:numId w:val="15"/>
              </w:numPr>
              <w:spacing w:after="40"/>
            </w:pPr>
            <w:r>
              <w:rPr>
                <w:rFonts w:ascii="Arial" w:hAnsi="Arial" w:cs="Arial"/>
                <w:sz w:val="20"/>
              </w:rPr>
              <w:t>Aim 2: Integrate the model with the clinical PACS through the RAPIER CARPL platform so that radiologists can use it in their normal workflow.</w:t>
            </w:r>
          </w:p>
          <w:p w14:paraId="4306DB8C" w14:textId="77777777" w:rsidR="003839C5" w:rsidRDefault="00000000">
            <w:pPr>
              <w:pStyle w:val="ListParagraph"/>
              <w:numPr>
                <w:ilvl w:val="0"/>
                <w:numId w:val="15"/>
              </w:numPr>
              <w:spacing w:after="40"/>
            </w:pPr>
            <w:r>
              <w:rPr>
                <w:rFonts w:ascii="Arial" w:hAnsi="Arial" w:cs="Arial"/>
                <w:sz w:val="20"/>
              </w:rPr>
              <w:t>Aim 3: Integrate the model’s output contours with Biobot’s targeted biopsy system.</w:t>
            </w:r>
          </w:p>
          <w:p w14:paraId="79216AE3" w14:textId="77777777" w:rsidR="003839C5" w:rsidRDefault="00000000">
            <w:pPr>
              <w:spacing w:before="120" w:after="60"/>
            </w:pPr>
            <w:r>
              <w:rPr>
                <w:rFonts w:ascii="Arial" w:hAnsi="Arial" w:cs="Arial"/>
                <w:b/>
                <w:sz w:val="20"/>
              </w:rPr>
              <w:t>Hypotheses</w:t>
            </w:r>
          </w:p>
          <w:p w14:paraId="120E8F49" w14:textId="77777777" w:rsidR="003839C5" w:rsidRDefault="00000000">
            <w:pPr>
              <w:pStyle w:val="ListParagraph"/>
              <w:numPr>
                <w:ilvl w:val="0"/>
                <w:numId w:val="15"/>
              </w:numPr>
              <w:spacing w:after="40"/>
            </w:pPr>
            <w:r>
              <w:rPr>
                <w:rFonts w:ascii="Arial" w:hAnsi="Arial" w:cs="Arial"/>
                <w:sz w:val="20"/>
              </w:rPr>
              <w:t>A prostate segmentation model trained on SGH data, with help from an open-source model, can perform as well as an experienced radiologist in a fraction of the time.</w:t>
            </w:r>
          </w:p>
          <w:p w14:paraId="539BB0EB" w14:textId="77777777" w:rsidR="003839C5" w:rsidRDefault="00000000">
            <w:pPr>
              <w:pStyle w:val="ListParagraph"/>
              <w:numPr>
                <w:ilvl w:val="0"/>
                <w:numId w:val="15"/>
              </w:numPr>
              <w:spacing w:after="40"/>
            </w:pPr>
            <w:r>
              <w:rPr>
                <w:rFonts w:ascii="Arial" w:hAnsi="Arial" w:cs="Arial"/>
                <w:sz w:val="20"/>
              </w:rPr>
              <w:t>Integrating the model with the clinical and vendor systems will improve the clinical workflow. Our target was to cut contouring time from about 16 to about 5 minutes per case, saving an estimated 127 radiologist-hours a year at SGH.</w:t>
            </w:r>
          </w:p>
          <w:p w14:paraId="16DF1991" w14:textId="77777777" w:rsidR="003839C5" w:rsidRDefault="003839C5"/>
        </w:tc>
      </w:tr>
    </w:tbl>
    <w:p w14:paraId="637FCCBC" w14:textId="77777777" w:rsidR="00E41265" w:rsidRDefault="00875910" w:rsidP="003F021C">
      <w:pPr>
        <w:pageBreakBefore/>
        <w:rPr>
          <w:rFonts w:ascii="Arial" w:hAnsi="Arial" w:cs="Arial"/>
          <w:szCs w:val="22"/>
        </w:rPr>
      </w:pPr>
      <w:r>
        <w:rPr>
          <w:rFonts w:ascii="Arial" w:hAnsi="Arial" w:cs="Arial"/>
          <w:szCs w:val="22"/>
        </w:rPr>
        <w:lastRenderedPageBreak/>
        <w:tab/>
      </w:r>
    </w:p>
    <w:p w14:paraId="38DE438E" w14:textId="77777777" w:rsidR="00E41265" w:rsidRDefault="00E41265" w:rsidP="003F021C">
      <w:pPr>
        <w:rPr>
          <w:rFonts w:ascii="Arial" w:hAnsi="Arial" w:cs="Arial"/>
          <w:szCs w:val="22"/>
        </w:rPr>
      </w:pPr>
      <w:r>
        <w:rPr>
          <w:rFonts w:ascii="Arial" w:hAnsi="Arial" w:cs="Arial"/>
          <w:szCs w:val="22"/>
        </w:rPr>
        <w:tab/>
      </w:r>
    </w:p>
    <w:p w14:paraId="41D270B5" w14:textId="77777777" w:rsidR="00E41265" w:rsidRDefault="00E41265">
      <w:pPr>
        <w:rPr>
          <w:rFonts w:ascii="Arial" w:hAnsi="Arial" w:cs="Arial"/>
          <w:szCs w:val="22"/>
        </w:rPr>
      </w:pPr>
    </w:p>
    <w:p w14:paraId="413AAC97" w14:textId="77777777" w:rsidR="00E41265" w:rsidRDefault="00E41265" w:rsidP="003F021C">
      <w:pPr>
        <w:rPr>
          <w:rFonts w:ascii="Arial" w:hAnsi="Arial" w:cs="Arial"/>
          <w:szCs w:val="22"/>
        </w:rPr>
      </w:pPr>
    </w:p>
    <w:p w14:paraId="02FBF8B9" w14:textId="77777777" w:rsidR="00E41265" w:rsidRDefault="00E41265" w:rsidP="003F021C">
      <w:pPr>
        <w:rPr>
          <w:rFonts w:ascii="Arial" w:hAnsi="Arial" w:cs="Arial"/>
          <w:szCs w:val="22"/>
        </w:rPr>
      </w:pPr>
    </w:p>
    <w:p w14:paraId="178178D9" w14:textId="77777777" w:rsidR="00076427" w:rsidRPr="00076427" w:rsidRDefault="00076427" w:rsidP="00076427">
      <w:pPr>
        <w:numPr>
          <w:ilvl w:val="0"/>
          <w:numId w:val="1"/>
        </w:numPr>
        <w:rPr>
          <w:rFonts w:ascii="Arial" w:hAnsi="Arial" w:cs="Arial"/>
          <w:b/>
          <w:szCs w:val="22"/>
        </w:rPr>
      </w:pPr>
      <w:r w:rsidRPr="00076427">
        <w:rPr>
          <w:rFonts w:ascii="Arial" w:hAnsi="Arial" w:cs="Arial"/>
          <w:b/>
          <w:szCs w:val="22"/>
        </w:rPr>
        <w:t>Project Progress (</w:t>
      </w:r>
      <w:r>
        <w:rPr>
          <w:rFonts w:ascii="Arial" w:hAnsi="Arial" w:cs="Arial"/>
          <w:b/>
          <w:szCs w:val="22"/>
        </w:rPr>
        <w:t>n</w:t>
      </w:r>
      <w:r w:rsidRPr="00076427">
        <w:rPr>
          <w:rFonts w:ascii="Arial" w:hAnsi="Arial" w:cs="Arial"/>
          <w:b/>
          <w:szCs w:val="22"/>
        </w:rPr>
        <w:t>o</w:t>
      </w:r>
      <w:r>
        <w:rPr>
          <w:rFonts w:ascii="Arial" w:hAnsi="Arial" w:cs="Arial"/>
          <w:b/>
          <w:szCs w:val="22"/>
        </w:rPr>
        <w:t>t</w:t>
      </w:r>
      <w:r w:rsidRPr="00076427">
        <w:rPr>
          <w:rFonts w:ascii="Arial" w:hAnsi="Arial" w:cs="Arial"/>
          <w:b/>
          <w:szCs w:val="22"/>
        </w:rPr>
        <w:t xml:space="preserve"> more than 3 pages)</w:t>
      </w:r>
    </w:p>
    <w:p w14:paraId="5D05D3AE" w14:textId="77777777" w:rsidR="00076427" w:rsidRDefault="00076427" w:rsidP="00076427">
      <w:pPr>
        <w:ind w:left="720"/>
        <w:jc w:val="both"/>
        <w:rPr>
          <w:rFonts w:ascii="Arial" w:hAnsi="Arial" w:cs="Arial"/>
          <w:szCs w:val="22"/>
        </w:rPr>
      </w:pPr>
      <w:r w:rsidRPr="00076427">
        <w:rPr>
          <w:rFonts w:ascii="Arial" w:hAnsi="Arial" w:cs="Arial"/>
          <w:szCs w:val="22"/>
        </w:rPr>
        <w:t xml:space="preserve">Describe the progress in relation to the original objectives of the project. Please include but not limited to: </w:t>
      </w:r>
    </w:p>
    <w:p w14:paraId="4396A98E" w14:textId="77777777" w:rsidR="00076427" w:rsidRPr="00113AFE" w:rsidRDefault="00076427" w:rsidP="00113AFE">
      <w:pPr>
        <w:pStyle w:val="ListParagraph"/>
        <w:numPr>
          <w:ilvl w:val="0"/>
          <w:numId w:val="28"/>
        </w:numPr>
        <w:rPr>
          <w:rFonts w:ascii="Arial" w:hAnsi="Arial" w:cs="Arial"/>
          <w:szCs w:val="22"/>
        </w:rPr>
      </w:pPr>
      <w:r w:rsidRPr="00113AFE">
        <w:rPr>
          <w:rFonts w:ascii="Arial" w:hAnsi="Arial" w:cs="Arial"/>
          <w:szCs w:val="22"/>
        </w:rPr>
        <w:t>The prototype and its intended use,</w:t>
      </w:r>
    </w:p>
    <w:p w14:paraId="05F38348" w14:textId="77777777" w:rsidR="00076427" w:rsidRPr="00113AFE" w:rsidRDefault="00076427" w:rsidP="00113AFE">
      <w:pPr>
        <w:pStyle w:val="ListParagraph"/>
        <w:numPr>
          <w:ilvl w:val="0"/>
          <w:numId w:val="28"/>
        </w:numPr>
        <w:rPr>
          <w:rFonts w:ascii="Arial" w:hAnsi="Arial" w:cs="Arial"/>
          <w:szCs w:val="22"/>
        </w:rPr>
      </w:pPr>
      <w:r w:rsidRPr="00113AFE">
        <w:rPr>
          <w:rFonts w:ascii="Arial" w:hAnsi="Arial" w:cs="Arial"/>
          <w:szCs w:val="22"/>
        </w:rPr>
        <w:t>The methodology used to develop, test and validate the prototype,</w:t>
      </w:r>
    </w:p>
    <w:p w14:paraId="6A001AB3" w14:textId="77777777" w:rsidR="00076427" w:rsidRPr="00113AFE" w:rsidRDefault="00076427" w:rsidP="00113AFE">
      <w:pPr>
        <w:pStyle w:val="ListParagraph"/>
        <w:numPr>
          <w:ilvl w:val="0"/>
          <w:numId w:val="28"/>
        </w:numPr>
        <w:rPr>
          <w:rFonts w:ascii="Arial" w:hAnsi="Arial" w:cs="Arial"/>
          <w:szCs w:val="22"/>
        </w:rPr>
      </w:pPr>
      <w:r w:rsidRPr="00113AFE">
        <w:rPr>
          <w:rFonts w:ascii="Arial" w:hAnsi="Arial" w:cs="Arial"/>
          <w:szCs w:val="22"/>
        </w:rPr>
        <w:t>The study/test results,</w:t>
      </w:r>
    </w:p>
    <w:p w14:paraId="210D320D" w14:textId="77777777" w:rsidR="0020071D" w:rsidRDefault="00076427" w:rsidP="00313D7A">
      <w:pPr>
        <w:pStyle w:val="ListParagraph"/>
        <w:numPr>
          <w:ilvl w:val="0"/>
          <w:numId w:val="28"/>
        </w:numPr>
        <w:rPr>
          <w:rFonts w:ascii="Arial" w:hAnsi="Arial" w:cs="Arial"/>
          <w:szCs w:val="22"/>
        </w:rPr>
      </w:pPr>
      <w:r w:rsidRPr="00113AFE">
        <w:rPr>
          <w:rFonts w:ascii="Arial" w:hAnsi="Arial" w:cs="Arial"/>
          <w:szCs w:val="22"/>
        </w:rPr>
        <w:t>The overall progress in meeting the deliverables and milestones.</w:t>
      </w:r>
    </w:p>
    <w:p w14:paraId="1245DB37" w14:textId="77777777" w:rsidR="00264431" w:rsidRPr="009D154A" w:rsidRDefault="0020071D" w:rsidP="009D154A">
      <w:pPr>
        <w:ind w:firstLine="720"/>
        <w:rPr>
          <w:rFonts w:ascii="Arial" w:hAnsi="Arial" w:cs="Arial"/>
          <w:szCs w:val="22"/>
        </w:rPr>
      </w:pPr>
      <w:r>
        <w:rPr>
          <w:rFonts w:ascii="Arial" w:hAnsi="Arial" w:cs="Arial"/>
          <w:szCs w:val="22"/>
        </w:rPr>
        <w:t xml:space="preserve">Feel free to </w:t>
      </w:r>
      <w:r w:rsidRPr="009D154A">
        <w:rPr>
          <w:rFonts w:ascii="Arial" w:hAnsi="Arial" w:cs="Arial"/>
          <w:szCs w:val="22"/>
        </w:rPr>
        <w:t xml:space="preserve">include </w:t>
      </w:r>
      <w:r>
        <w:rPr>
          <w:rFonts w:ascii="Arial" w:hAnsi="Arial" w:cs="Arial"/>
          <w:szCs w:val="22"/>
        </w:rPr>
        <w:t xml:space="preserve">any </w:t>
      </w:r>
      <w:r w:rsidRPr="009D154A">
        <w:rPr>
          <w:rFonts w:ascii="Arial" w:hAnsi="Arial" w:cs="Arial"/>
          <w:szCs w:val="22"/>
        </w:rPr>
        <w:t>pictures and/or videos</w:t>
      </w:r>
      <w:r>
        <w:rPr>
          <w:rFonts w:ascii="Arial" w:hAnsi="Arial" w:cs="Arial"/>
          <w:szCs w:val="22"/>
        </w:rPr>
        <w:t>.</w:t>
      </w:r>
    </w:p>
    <w:p w14:paraId="1CF79331" w14:textId="77777777" w:rsidR="00875910" w:rsidRDefault="00875910" w:rsidP="00875910">
      <w:pPr>
        <w:rPr>
          <w:rFonts w:ascii="Arial" w:hAnsi="Arial" w:cs="Arial"/>
          <w:szCs w:val="22"/>
        </w:rPr>
      </w:pPr>
      <w:r>
        <w:rPr>
          <w:rFonts w:ascii="Arial" w:hAnsi="Arial" w:cs="Arial"/>
        </w:rPr>
        <w:tab/>
      </w:r>
    </w:p>
    <w:tbl>
      <w:tblPr>
        <w:tblStyle w:val="TableGrid"/>
        <w:tblW w:w="8640" w:type="dxa"/>
        <w:tblInd w:w="715" w:type="dxa"/>
        <w:tblLook w:val="04A0" w:firstRow="1" w:lastRow="0" w:firstColumn="1" w:lastColumn="0" w:noHBand="0" w:noVBand="1"/>
      </w:tblPr>
      <w:tblGrid>
        <w:gridCol w:w="8640"/>
      </w:tblGrid>
      <w:tr w:rsidR="00875910" w14:paraId="003EC411" w14:textId="77777777" w:rsidTr="00297E32">
        <w:trPr>
          <w:trHeight w:val="1412"/>
        </w:trPr>
        <w:tc>
          <w:tcPr>
            <w:tcW w:w="8640" w:type="dxa"/>
          </w:tcPr>
          <w:p w14:paraId="60D679D8" w14:textId="77777777" w:rsidR="003839C5" w:rsidRDefault="00000000">
            <w:pPr>
              <w:spacing w:before="120" w:after="60"/>
            </w:pPr>
            <w:r>
              <w:rPr>
                <w:rFonts w:ascii="Arial" w:hAnsi="Arial" w:cs="Arial"/>
                <w:b/>
                <w:sz w:val="20"/>
              </w:rPr>
              <w:t>1. Prototype and intended use</w:t>
            </w:r>
          </w:p>
          <w:p w14:paraId="1F0D3268" w14:textId="77777777" w:rsidR="003839C5" w:rsidRDefault="00000000">
            <w:pPr>
              <w:spacing w:after="80"/>
            </w:pPr>
            <w:r>
              <w:rPr>
                <w:rFonts w:ascii="Arial" w:hAnsi="Arial" w:cs="Arial"/>
                <w:sz w:val="20"/>
              </w:rPr>
              <w:t>MRI PSA is an AI post-processing tool that drafts the prostate contour and lesion targets for MRI–ultrasound fusion biopsy. The radiologist reviews and edits the draft in Urofusion and makes the final decision (Figure 1).</w:t>
            </w:r>
          </w:p>
          <w:p w14:paraId="58537893" w14:textId="77777777" w:rsidR="003839C5" w:rsidRDefault="00000000">
            <w:pPr>
              <w:spacing w:before="80" w:after="20"/>
              <w:jc w:val="center"/>
            </w:pPr>
            <w:r>
              <w:rPr>
                <w:noProof/>
              </w:rPr>
              <w:drawing>
                <wp:inline distT="0" distB="0" distL="0" distR="0" wp14:anchorId="0585FB02" wp14:editId="7FFB23CF">
                  <wp:extent cx="3060000" cy="2298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drawio.png"/>
                          <pic:cNvPicPr/>
                        </pic:nvPicPr>
                        <pic:blipFill>
                          <a:blip r:embed="rId7"/>
                          <a:stretch>
                            <a:fillRect/>
                          </a:stretch>
                        </pic:blipFill>
                        <pic:spPr>
                          <a:xfrm>
                            <a:off x="0" y="0"/>
                            <a:ext cx="3060000" cy="2298174"/>
                          </a:xfrm>
                          <a:prstGeom prst="rect">
                            <a:avLst/>
                          </a:prstGeom>
                        </pic:spPr>
                      </pic:pic>
                    </a:graphicData>
                  </a:graphic>
                </wp:inline>
              </w:drawing>
            </w:r>
          </w:p>
          <w:p w14:paraId="15459378" w14:textId="77777777" w:rsidR="003839C5" w:rsidRDefault="00000000">
            <w:pPr>
              <w:spacing w:before="20" w:after="80"/>
              <w:jc w:val="center"/>
            </w:pPr>
            <w:r>
              <w:rPr>
                <w:rFonts w:ascii="Arial" w:hAnsi="Arial" w:cs="Arial"/>
                <w:i/>
                <w:sz w:val="18"/>
              </w:rPr>
              <w:t>Figure 1. Biopsy planning workflow before (left) and after (right) MRI PSA.</w:t>
            </w:r>
          </w:p>
          <w:p w14:paraId="293723EF" w14:textId="77777777" w:rsidR="003839C5" w:rsidRDefault="00000000">
            <w:pPr>
              <w:spacing w:before="120" w:after="60"/>
            </w:pPr>
            <w:r>
              <w:rPr>
                <w:rFonts w:ascii="Arial" w:hAnsi="Arial" w:cs="Arial"/>
                <w:b/>
                <w:sz w:val="20"/>
              </w:rPr>
              <w:t>2. Methodology</w:t>
            </w:r>
          </w:p>
          <w:p w14:paraId="436A4A49" w14:textId="663B395E" w:rsidR="003839C5" w:rsidRDefault="00000000">
            <w:pPr>
              <w:spacing w:after="80"/>
            </w:pPr>
            <w:r>
              <w:rPr>
                <w:rFonts w:ascii="Arial" w:hAnsi="Arial" w:cs="Arial"/>
                <w:b/>
                <w:sz w:val="20"/>
              </w:rPr>
              <w:t>Governance.</w:t>
            </w:r>
            <w:r>
              <w:rPr>
                <w:rFonts w:ascii="Arial" w:hAnsi="Arial" w:cs="Arial"/>
                <w:sz w:val="20"/>
              </w:rPr>
              <w:t xml:space="preserve"> The IRB determined on 19 September 2025 that review was not required (ECOS 2025-1468). The AI Approval Form was submitted to the AI Office on 11 September 2026.</w:t>
            </w:r>
          </w:p>
          <w:p w14:paraId="5FB0B0C7" w14:textId="77777777" w:rsidR="003839C5" w:rsidRDefault="00000000">
            <w:pPr>
              <w:spacing w:after="80"/>
            </w:pPr>
            <w:r>
              <w:rPr>
                <w:rFonts w:ascii="Arial" w:hAnsi="Arial" w:cs="Arial"/>
                <w:b/>
                <w:sz w:val="20"/>
              </w:rPr>
              <w:t>Data.</w:t>
            </w:r>
            <w:r>
              <w:rPr>
                <w:rFonts w:ascii="Arial" w:hAnsi="Arial" w:cs="Arial"/>
                <w:sz w:val="20"/>
              </w:rPr>
              <w:t xml:space="preserve"> TTP extracted 3,477 prostate MRI studies from SGH and its imaging centres (January 2023 to September 2025) by 13 January 2026, and the DyGCMIO research office de-identified them by 5 March 2026. The data stayed on a secure SGH drive and was not shared with third parties.</w:t>
            </w:r>
          </w:p>
          <w:p w14:paraId="187AAF77" w14:textId="77777777" w:rsidR="003839C5" w:rsidRDefault="00000000">
            <w:pPr>
              <w:spacing w:after="80"/>
            </w:pPr>
            <w:r>
              <w:rPr>
                <w:rFonts w:ascii="Arial" w:hAnsi="Arial" w:cs="Arial"/>
                <w:b/>
                <w:sz w:val="20"/>
              </w:rPr>
              <w:t>SGH data processing and model adaptation.</w:t>
            </w:r>
            <w:r>
              <w:rPr>
                <w:rFonts w:ascii="Arial" w:hAnsi="Arial" w:cs="Arial"/>
                <w:sz w:val="20"/>
              </w:rPr>
              <w:t xml:space="preserve"> Work on the open-source NIH model began in October 2025, but most of it could only start once the data arrived. Series naming differed across three vendors and several sites, so we built a pipeline to identify the T2W, DWI and ADC series in every study, one of the most time-consuming parts of the project. By 6 May 2026 the model produced draft contours for every study in DICOM RTSTRUCT format suitable for CARPL.</w:t>
            </w:r>
          </w:p>
          <w:p w14:paraId="35AA34A9" w14:textId="77777777" w:rsidR="003839C5" w:rsidRDefault="00000000">
            <w:pPr>
              <w:spacing w:after="80"/>
            </w:pPr>
            <w:r>
              <w:rPr>
                <w:rFonts w:ascii="Arial" w:hAnsi="Arial" w:cs="Arial"/>
                <w:b/>
                <w:sz w:val="20"/>
              </w:rPr>
              <w:t>AI-assisted annotation.</w:t>
            </w:r>
            <w:r>
              <w:rPr>
                <w:rFonts w:ascii="Arial" w:hAnsi="Arial" w:cs="Arial"/>
                <w:sz w:val="20"/>
              </w:rPr>
              <w:t xml:space="preserve"> We built our own review application on the open-source OHIF viewer (15 May to 1 June 2026). It shows T2W, DWI and ADC side by side with the AI contours and </w:t>
            </w:r>
            <w:r>
              <w:rPr>
                <w:rFonts w:ascii="Arial" w:hAnsi="Arial" w:cs="Arial"/>
                <w:sz w:val="20"/>
              </w:rPr>
              <w:lastRenderedPageBreak/>
              <w:t>lets the radiologist grade and correct each case (Figure 2). Ten SGH radiologists fully reviewed 2,550 studies between 1 June and 15 July 2026.</w:t>
            </w:r>
          </w:p>
          <w:p w14:paraId="5DB2F55C" w14:textId="0FDCE28A" w:rsidR="003839C5" w:rsidRDefault="00D43A59">
            <w:pPr>
              <w:spacing w:before="80" w:after="20"/>
              <w:jc w:val="center"/>
            </w:pPr>
            <w:r>
              <w:rPr>
                <w:noProof/>
              </w:rPr>
              <w:drawing>
                <wp:inline distT="0" distB="0" distL="0" distR="0" wp14:anchorId="3D85B6EC" wp14:editId="0C5EB00D">
                  <wp:extent cx="4207297" cy="2640798"/>
                  <wp:effectExtent l="0" t="0" r="3175" b="7620"/>
                  <wp:docPr id="2054809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09158" name="Picture 20548091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5887" cy="2702680"/>
                          </a:xfrm>
                          <a:prstGeom prst="rect">
                            <a:avLst/>
                          </a:prstGeom>
                        </pic:spPr>
                      </pic:pic>
                    </a:graphicData>
                  </a:graphic>
                </wp:inline>
              </w:drawing>
            </w:r>
          </w:p>
          <w:p w14:paraId="357BAC94" w14:textId="77777777" w:rsidR="003839C5" w:rsidRDefault="00000000">
            <w:pPr>
              <w:spacing w:before="20" w:after="80"/>
              <w:jc w:val="center"/>
            </w:pPr>
            <w:r>
              <w:rPr>
                <w:rFonts w:ascii="Arial" w:hAnsi="Arial" w:cs="Arial"/>
                <w:i/>
                <w:sz w:val="18"/>
              </w:rPr>
              <w:t>Figure 2. In-house review application (customised OHIF viewer) showing AI contours (green: prostate; red: lesion) and the audit panel used to grade each case.</w:t>
            </w:r>
          </w:p>
          <w:p w14:paraId="649881A8" w14:textId="77777777" w:rsidR="003839C5" w:rsidRDefault="00000000">
            <w:pPr>
              <w:spacing w:after="80"/>
            </w:pPr>
            <w:r>
              <w:rPr>
                <w:rFonts w:ascii="Arial" w:hAnsi="Arial" w:cs="Arial"/>
                <w:b/>
                <w:sz w:val="20"/>
              </w:rPr>
              <w:t>Model development.</w:t>
            </w:r>
            <w:r>
              <w:rPr>
                <w:rFonts w:ascii="Arial" w:hAnsi="Arial" w:cs="Arial"/>
                <w:sz w:val="20"/>
              </w:rPr>
              <w:t xml:space="preserve"> After review, we trained the gland and lesion models </w:t>
            </w:r>
            <w:r>
              <w:rPr>
                <w:rFonts w:ascii="Arial" w:hAnsi="Arial" w:cs="Arial"/>
                <w:sz w:val="20"/>
                <w:highlight w:val="yellow"/>
              </w:rPr>
              <w:t>[architecture, e.g. nnU-Net]</w:t>
            </w:r>
            <w:r>
              <w:rPr>
                <w:rFonts w:ascii="Arial" w:hAnsi="Arial" w:cs="Arial"/>
                <w:sz w:val="20"/>
              </w:rPr>
              <w:t xml:space="preserve"> on CHROMA using the curated SGH data and the public PROSTATEx dataset (Table 1), refining them with radiologist feedback. Training finished on 31 August 2026. The SGH scanner mix (about 65% Siemens, 20% GE, 15% Philips) matches clinical practice. A zonal (TZ/PZ) model was also trained but is not part of the planned deployment.</w:t>
            </w:r>
          </w:p>
          <w:tbl>
            <w:tblPr>
              <w:tblStyle w:val="TableGrid"/>
              <w:tblW w:w="8400" w:type="dxa"/>
              <w:tblLook w:val="04A0" w:firstRow="1" w:lastRow="0" w:firstColumn="1" w:lastColumn="0" w:noHBand="0" w:noVBand="1"/>
            </w:tblPr>
            <w:tblGrid>
              <w:gridCol w:w="1900"/>
              <w:gridCol w:w="3900"/>
              <w:gridCol w:w="2600"/>
            </w:tblGrid>
            <w:tr w:rsidR="003839C5" w14:paraId="3A553DA6" w14:textId="77777777">
              <w:tc>
                <w:tcPr>
                  <w:tcW w:w="1900" w:type="dxa"/>
                  <w:shd w:val="clear" w:color="auto" w:fill="D9E2F3"/>
                </w:tcPr>
                <w:p w14:paraId="49B2E658" w14:textId="77777777" w:rsidR="003839C5" w:rsidRDefault="00000000">
                  <w:pPr>
                    <w:spacing w:before="20" w:after="20"/>
                  </w:pPr>
                  <w:r>
                    <w:rPr>
                      <w:rFonts w:ascii="Arial" w:hAnsi="Arial" w:cs="Arial"/>
                      <w:b/>
                      <w:sz w:val="18"/>
                    </w:rPr>
                    <w:t>Model</w:t>
                  </w:r>
                </w:p>
              </w:tc>
              <w:tc>
                <w:tcPr>
                  <w:tcW w:w="3900" w:type="dxa"/>
                  <w:shd w:val="clear" w:color="auto" w:fill="D9E2F3"/>
                </w:tcPr>
                <w:p w14:paraId="6F3B8F6A" w14:textId="77777777" w:rsidR="003839C5" w:rsidRDefault="00000000">
                  <w:pPr>
                    <w:spacing w:before="20" w:after="20"/>
                  </w:pPr>
                  <w:r>
                    <w:rPr>
                      <w:rFonts w:ascii="Arial" w:hAnsi="Arial" w:cs="Arial"/>
                      <w:b/>
                      <w:sz w:val="18"/>
                    </w:rPr>
                    <w:t>Eligible cohort</w:t>
                  </w:r>
                </w:p>
              </w:tc>
              <w:tc>
                <w:tcPr>
                  <w:tcW w:w="2600" w:type="dxa"/>
                  <w:shd w:val="clear" w:color="auto" w:fill="D9E2F3"/>
                </w:tcPr>
                <w:p w14:paraId="5AF9C05B" w14:textId="77777777" w:rsidR="003839C5" w:rsidRDefault="00000000">
                  <w:pPr>
                    <w:spacing w:before="20" w:after="20"/>
                  </w:pPr>
                  <w:r>
                    <w:rPr>
                      <w:rFonts w:ascii="Arial" w:hAnsi="Arial" w:cs="Arial"/>
                      <w:b/>
                      <w:sz w:val="18"/>
                    </w:rPr>
                    <w:t>Development design</w:t>
                  </w:r>
                </w:p>
              </w:tc>
            </w:tr>
            <w:tr w:rsidR="003839C5" w14:paraId="6D76DA08" w14:textId="77777777">
              <w:tc>
                <w:tcPr>
                  <w:tcW w:w="1900" w:type="dxa"/>
                </w:tcPr>
                <w:p w14:paraId="732AD3EE" w14:textId="77777777" w:rsidR="003839C5" w:rsidRDefault="00000000">
                  <w:pPr>
                    <w:spacing w:before="20" w:after="20"/>
                  </w:pPr>
                  <w:r>
                    <w:rPr>
                      <w:rFonts w:ascii="Arial" w:hAnsi="Arial" w:cs="Arial"/>
                      <w:sz w:val="18"/>
                    </w:rPr>
                    <w:t>Prostate organ segmentation</w:t>
                  </w:r>
                </w:p>
              </w:tc>
              <w:tc>
                <w:tcPr>
                  <w:tcW w:w="3900" w:type="dxa"/>
                </w:tcPr>
                <w:p w14:paraId="4D114E5E" w14:textId="77777777" w:rsidR="003839C5" w:rsidRDefault="00000000">
                  <w:pPr>
                    <w:spacing w:before="20" w:after="20"/>
                  </w:pPr>
                  <w:r>
                    <w:rPr>
                      <w:rFonts w:ascii="Arial" w:hAnsi="Arial" w:cs="Arial"/>
                      <w:sz w:val="18"/>
                    </w:rPr>
                    <w:t>1,751 (1,547 SGH + 204 PROSTATEx)</w:t>
                  </w:r>
                </w:p>
              </w:tc>
              <w:tc>
                <w:tcPr>
                  <w:tcW w:w="2600" w:type="dxa"/>
                </w:tcPr>
                <w:p w14:paraId="2BF83E32" w14:textId="77777777" w:rsidR="003839C5" w:rsidRDefault="00000000">
                  <w:pPr>
                    <w:spacing w:before="20" w:after="20"/>
                  </w:pPr>
                  <w:r>
                    <w:rPr>
                      <w:rFonts w:ascii="Arial" w:hAnsi="Arial" w:cs="Arial"/>
                      <w:sz w:val="18"/>
                    </w:rPr>
                    <w:t>1,223 training / 264 validation / 264 locked test</w:t>
                  </w:r>
                </w:p>
              </w:tc>
            </w:tr>
            <w:tr w:rsidR="003839C5" w14:paraId="394BC7D9" w14:textId="77777777">
              <w:tc>
                <w:tcPr>
                  <w:tcW w:w="1900" w:type="dxa"/>
                </w:tcPr>
                <w:p w14:paraId="039744E5" w14:textId="77777777" w:rsidR="003839C5" w:rsidRDefault="00000000">
                  <w:pPr>
                    <w:spacing w:before="20" w:after="20"/>
                  </w:pPr>
                  <w:r>
                    <w:rPr>
                      <w:rFonts w:ascii="Arial" w:hAnsi="Arial" w:cs="Arial"/>
                      <w:sz w:val="18"/>
                    </w:rPr>
                    <w:t>Lesion segmentation</w:t>
                  </w:r>
                </w:p>
              </w:tc>
              <w:tc>
                <w:tcPr>
                  <w:tcW w:w="3900" w:type="dxa"/>
                </w:tcPr>
                <w:p w14:paraId="5D3AAC87" w14:textId="77777777" w:rsidR="003839C5" w:rsidRDefault="00000000">
                  <w:pPr>
                    <w:spacing w:before="20" w:after="20"/>
                  </w:pPr>
                  <w:r>
                    <w:rPr>
                      <w:rFonts w:ascii="Arial" w:hAnsi="Arial" w:cs="Arial"/>
                      <w:sz w:val="18"/>
                    </w:rPr>
                    <w:t>1,398 (865 SGH lesion-positive, 333 SGH radiologist-confirmed negatives, 200 PROSTATEx)</w:t>
                  </w:r>
                </w:p>
              </w:tc>
              <w:tc>
                <w:tcPr>
                  <w:tcW w:w="2600" w:type="dxa"/>
                </w:tcPr>
                <w:p w14:paraId="2EF99EBF" w14:textId="77777777" w:rsidR="003839C5" w:rsidRDefault="00000000">
                  <w:pPr>
                    <w:spacing w:before="20" w:after="20"/>
                  </w:pPr>
                  <w:r>
                    <w:rPr>
                      <w:rFonts w:ascii="Arial" w:hAnsi="Arial" w:cs="Arial"/>
                      <w:sz w:val="18"/>
                    </w:rPr>
                    <w:t>1,189 in five-fold cross-validation / 209 locked test</w:t>
                  </w:r>
                </w:p>
              </w:tc>
            </w:tr>
          </w:tbl>
          <w:p w14:paraId="2B3EAE18" w14:textId="77777777" w:rsidR="003839C5" w:rsidRDefault="00000000">
            <w:pPr>
              <w:spacing w:before="40" w:after="80"/>
            </w:pPr>
            <w:r>
              <w:rPr>
                <w:rFonts w:ascii="Arial" w:hAnsi="Arial" w:cs="Arial"/>
                <w:i/>
                <w:sz w:val="18"/>
              </w:rPr>
              <w:t>Table 1. Development cohorts.</w:t>
            </w:r>
          </w:p>
          <w:p w14:paraId="1EA99587" w14:textId="77777777" w:rsidR="003839C5" w:rsidRDefault="00000000">
            <w:pPr>
              <w:spacing w:before="120" w:after="60"/>
            </w:pPr>
            <w:r>
              <w:rPr>
                <w:rFonts w:ascii="Arial" w:hAnsi="Arial" w:cs="Arial"/>
                <w:b/>
                <w:sz w:val="20"/>
              </w:rPr>
              <w:t>3. Results</w:t>
            </w:r>
          </w:p>
          <w:tbl>
            <w:tblPr>
              <w:tblStyle w:val="TableGrid"/>
              <w:tblW w:w="8400" w:type="dxa"/>
              <w:tblLook w:val="04A0" w:firstRow="1" w:lastRow="0" w:firstColumn="1" w:lastColumn="0" w:noHBand="0" w:noVBand="1"/>
            </w:tblPr>
            <w:tblGrid>
              <w:gridCol w:w="1800"/>
              <w:gridCol w:w="2700"/>
              <w:gridCol w:w="900"/>
              <w:gridCol w:w="3000"/>
            </w:tblGrid>
            <w:tr w:rsidR="003839C5" w14:paraId="51380D0C" w14:textId="77777777">
              <w:tc>
                <w:tcPr>
                  <w:tcW w:w="1800" w:type="dxa"/>
                  <w:shd w:val="clear" w:color="auto" w:fill="D9E2F3"/>
                </w:tcPr>
                <w:p w14:paraId="6ADA2878" w14:textId="77777777" w:rsidR="003839C5" w:rsidRDefault="00000000">
                  <w:pPr>
                    <w:spacing w:before="20" w:after="20"/>
                  </w:pPr>
                  <w:r>
                    <w:rPr>
                      <w:rFonts w:ascii="Arial" w:hAnsi="Arial" w:cs="Arial"/>
                      <w:b/>
                      <w:sz w:val="18"/>
                    </w:rPr>
                    <w:t>Model</w:t>
                  </w:r>
                </w:p>
              </w:tc>
              <w:tc>
                <w:tcPr>
                  <w:tcW w:w="2700" w:type="dxa"/>
                  <w:shd w:val="clear" w:color="auto" w:fill="D9E2F3"/>
                </w:tcPr>
                <w:p w14:paraId="4E4F67EC" w14:textId="77777777" w:rsidR="003839C5" w:rsidRDefault="00000000">
                  <w:pPr>
                    <w:spacing w:before="20" w:after="20"/>
                  </w:pPr>
                  <w:r>
                    <w:rPr>
                      <w:rFonts w:ascii="Arial" w:hAnsi="Arial" w:cs="Arial"/>
                      <w:b/>
                      <w:sz w:val="18"/>
                    </w:rPr>
                    <w:t>Validation basis</w:t>
                  </w:r>
                </w:p>
              </w:tc>
              <w:tc>
                <w:tcPr>
                  <w:tcW w:w="900" w:type="dxa"/>
                  <w:shd w:val="clear" w:color="auto" w:fill="D9E2F3"/>
                </w:tcPr>
                <w:p w14:paraId="5752AAF7" w14:textId="77777777" w:rsidR="003839C5" w:rsidRDefault="00000000">
                  <w:pPr>
                    <w:spacing w:before="20" w:after="20"/>
                  </w:pPr>
                  <w:r>
                    <w:rPr>
                      <w:rFonts w:ascii="Arial" w:hAnsi="Arial" w:cs="Arial"/>
                      <w:b/>
                      <w:sz w:val="18"/>
                    </w:rPr>
                    <w:t>Dice</w:t>
                  </w:r>
                </w:p>
              </w:tc>
              <w:tc>
                <w:tcPr>
                  <w:tcW w:w="3000" w:type="dxa"/>
                  <w:shd w:val="clear" w:color="auto" w:fill="D9E2F3"/>
                </w:tcPr>
                <w:p w14:paraId="1975A498" w14:textId="77777777" w:rsidR="003839C5" w:rsidRDefault="00000000">
                  <w:pPr>
                    <w:spacing w:before="20" w:after="20"/>
                  </w:pPr>
                  <w:r>
                    <w:rPr>
                      <w:rFonts w:ascii="Arial" w:hAnsi="Arial" w:cs="Arial"/>
                      <w:b/>
                      <w:sz w:val="18"/>
                    </w:rPr>
                    <w:t>Other metrics</w:t>
                  </w:r>
                </w:p>
              </w:tc>
            </w:tr>
            <w:tr w:rsidR="003839C5" w14:paraId="1D87D19E" w14:textId="77777777">
              <w:tc>
                <w:tcPr>
                  <w:tcW w:w="1800" w:type="dxa"/>
                </w:tcPr>
                <w:p w14:paraId="6E59572E" w14:textId="77777777" w:rsidR="003839C5" w:rsidRDefault="00000000">
                  <w:pPr>
                    <w:spacing w:before="20" w:after="20"/>
                  </w:pPr>
                  <w:r>
                    <w:rPr>
                      <w:rFonts w:ascii="Arial" w:hAnsi="Arial" w:cs="Arial"/>
                      <w:sz w:val="18"/>
                    </w:rPr>
                    <w:t>Prostate organ</w:t>
                  </w:r>
                </w:p>
              </w:tc>
              <w:tc>
                <w:tcPr>
                  <w:tcW w:w="2700" w:type="dxa"/>
                </w:tcPr>
                <w:p w14:paraId="74726709" w14:textId="77777777" w:rsidR="003839C5" w:rsidRDefault="00000000">
                  <w:pPr>
                    <w:spacing w:before="20" w:after="20"/>
                  </w:pPr>
                  <w:r>
                    <w:rPr>
                      <w:rFonts w:ascii="Arial" w:hAnsi="Arial" w:cs="Arial"/>
                      <w:sz w:val="18"/>
                    </w:rPr>
                    <w:t>264 validation cases</w:t>
                  </w:r>
                </w:p>
              </w:tc>
              <w:tc>
                <w:tcPr>
                  <w:tcW w:w="900" w:type="dxa"/>
                </w:tcPr>
                <w:p w14:paraId="63E7B0B0" w14:textId="77777777" w:rsidR="003839C5" w:rsidRDefault="00000000">
                  <w:pPr>
                    <w:spacing w:before="20" w:after="20"/>
                  </w:pPr>
                  <w:r>
                    <w:rPr>
                      <w:rFonts w:ascii="Arial" w:hAnsi="Arial" w:cs="Arial"/>
                      <w:sz w:val="18"/>
                    </w:rPr>
                    <w:t>0.954</w:t>
                  </w:r>
                </w:p>
              </w:tc>
              <w:tc>
                <w:tcPr>
                  <w:tcW w:w="3000" w:type="dxa"/>
                </w:tcPr>
                <w:p w14:paraId="4A7249D8" w14:textId="77777777" w:rsidR="003839C5" w:rsidRDefault="00000000">
                  <w:pPr>
                    <w:spacing w:before="20" w:after="20"/>
                  </w:pPr>
                  <w:r>
                    <w:rPr>
                      <w:rFonts w:ascii="Arial" w:hAnsi="Arial" w:cs="Arial"/>
                      <w:sz w:val="18"/>
                    </w:rPr>
                    <w:t>Precision 0.952; recall 0.958</w:t>
                  </w:r>
                </w:p>
              </w:tc>
            </w:tr>
            <w:tr w:rsidR="003839C5" w14:paraId="41FF0EC9" w14:textId="77777777">
              <w:tc>
                <w:tcPr>
                  <w:tcW w:w="1800" w:type="dxa"/>
                </w:tcPr>
                <w:p w14:paraId="7E814E52" w14:textId="77777777" w:rsidR="003839C5" w:rsidRDefault="00000000">
                  <w:pPr>
                    <w:spacing w:before="20" w:after="20"/>
                  </w:pPr>
                  <w:r>
                    <w:rPr>
                      <w:rFonts w:ascii="Arial" w:hAnsi="Arial" w:cs="Arial"/>
                      <w:sz w:val="18"/>
                    </w:rPr>
                    <w:t>Lesion</w:t>
                  </w:r>
                </w:p>
              </w:tc>
              <w:tc>
                <w:tcPr>
                  <w:tcW w:w="2700" w:type="dxa"/>
                </w:tcPr>
                <w:p w14:paraId="41A69B45" w14:textId="77777777" w:rsidR="003839C5" w:rsidRDefault="00000000">
                  <w:pPr>
                    <w:spacing w:before="20" w:after="20"/>
                  </w:pPr>
                  <w:r>
                    <w:rPr>
                      <w:rFonts w:ascii="Arial" w:hAnsi="Arial" w:cs="Arial"/>
                      <w:sz w:val="18"/>
                    </w:rPr>
                    <w:t>Five-fold out-of-fold, 1,189 cases</w:t>
                  </w:r>
                </w:p>
              </w:tc>
              <w:tc>
                <w:tcPr>
                  <w:tcW w:w="900" w:type="dxa"/>
                </w:tcPr>
                <w:p w14:paraId="2F9F8D18" w14:textId="77777777" w:rsidR="003839C5" w:rsidRDefault="00000000">
                  <w:pPr>
                    <w:spacing w:before="20" w:after="20"/>
                  </w:pPr>
                  <w:r>
                    <w:rPr>
                      <w:rFonts w:ascii="Arial" w:hAnsi="Arial" w:cs="Arial"/>
                      <w:sz w:val="18"/>
                    </w:rPr>
                    <w:t>0.479</w:t>
                  </w:r>
                </w:p>
              </w:tc>
              <w:tc>
                <w:tcPr>
                  <w:tcW w:w="3000" w:type="dxa"/>
                </w:tcPr>
                <w:p w14:paraId="16F4A232" w14:textId="77777777" w:rsidR="003839C5" w:rsidRDefault="00000000">
                  <w:pPr>
                    <w:spacing w:before="20" w:after="20"/>
                  </w:pPr>
                  <w:r>
                    <w:rPr>
                      <w:rFonts w:ascii="Arial" w:hAnsi="Arial" w:cs="Arial"/>
                      <w:sz w:val="18"/>
                    </w:rPr>
                    <w:t>Lesion sensitivity 73.6% (773/1,050); 0.74 false positives per case</w:t>
                  </w:r>
                </w:p>
              </w:tc>
            </w:tr>
          </w:tbl>
          <w:p w14:paraId="70E71ED1" w14:textId="77777777" w:rsidR="003839C5" w:rsidRDefault="00000000">
            <w:pPr>
              <w:spacing w:before="40" w:after="80"/>
            </w:pPr>
            <w:r>
              <w:rPr>
                <w:rFonts w:ascii="Arial" w:hAnsi="Arial" w:cs="Arial"/>
                <w:i/>
                <w:sz w:val="18"/>
              </w:rPr>
              <w:t>Table 2. Development and validation performance.</w:t>
            </w:r>
          </w:p>
          <w:p w14:paraId="6D96240B" w14:textId="77777777" w:rsidR="003839C5" w:rsidRDefault="00000000">
            <w:pPr>
              <w:spacing w:after="80"/>
            </w:pPr>
            <w:r>
              <w:rPr>
                <w:rFonts w:ascii="Arial" w:hAnsi="Arial" w:cs="Arial"/>
                <w:sz w:val="20"/>
              </w:rPr>
              <w:t xml:space="preserve">The gland model exceeded the 90% accuracy requirement. Results on the locked test sets: </w:t>
            </w:r>
            <w:r>
              <w:rPr>
                <w:rFonts w:ascii="Arial" w:hAnsi="Arial" w:cs="Arial"/>
                <w:sz w:val="20"/>
                <w:highlight w:val="yellow"/>
              </w:rPr>
              <w:t>[organ test Dice / lesion test sensitivity &amp; FP per case, if available]</w:t>
            </w:r>
            <w:r>
              <w:rPr>
                <w:rFonts w:ascii="Arial" w:hAnsi="Arial" w:cs="Arial"/>
                <w:sz w:val="20"/>
              </w:rPr>
              <w:t>.</w:t>
            </w:r>
          </w:p>
          <w:p w14:paraId="33F1BE65" w14:textId="77777777" w:rsidR="003839C5" w:rsidRDefault="00000000">
            <w:pPr>
              <w:spacing w:before="120" w:after="60"/>
            </w:pPr>
            <w:r>
              <w:rPr>
                <w:rFonts w:ascii="Arial" w:hAnsi="Arial" w:cs="Arial"/>
                <w:b/>
                <w:sz w:val="20"/>
              </w:rPr>
              <w:t>4. Integration and deployment</w:t>
            </w:r>
          </w:p>
          <w:p w14:paraId="5C220108" w14:textId="77777777" w:rsidR="003839C5" w:rsidRDefault="00000000">
            <w:pPr>
              <w:spacing w:after="80"/>
            </w:pPr>
            <w:r>
              <w:rPr>
                <w:rFonts w:ascii="Arial" w:hAnsi="Arial" w:cs="Arial"/>
                <w:sz w:val="20"/>
              </w:rPr>
              <w:t>The model runs on CARPL and returns DICOM RTSTRUCT files (Figure 3). It is ready for deployment, pending AI Office approval. With Biobot, we tested and adjusted the output in the updated Urofusion until it loaded correctly (3 September 2026); cyber-security clearance to install this version clinically is pending.</w:t>
            </w:r>
          </w:p>
          <w:tbl>
            <w:tblPr>
              <w:tblW w:w="7087" w:type="dxa"/>
              <w:jc w:val="center"/>
              <w:tblLook w:val="04A0" w:firstRow="1" w:lastRow="0" w:firstColumn="1" w:lastColumn="0" w:noHBand="0" w:noVBand="1"/>
            </w:tblPr>
            <w:tblGrid>
              <w:gridCol w:w="7087"/>
            </w:tblGrid>
            <w:tr w:rsidR="003839C5" w14:paraId="365EABD8" w14:textId="77777777">
              <w:trPr>
                <w:trHeight w:hRule="exact" w:val="3969"/>
                <w:jc w:val="center"/>
              </w:trPr>
              <w:tc>
                <w:tcPr>
                  <w:tcW w:w="7087" w:type="dxa"/>
                  <w:shd w:val="clear" w:color="auto" w:fill="E7E6E6"/>
                </w:tcPr>
                <w:p w14:paraId="1F8E6FAB" w14:textId="77777777" w:rsidR="003839C5" w:rsidRDefault="00000000">
                  <w:pPr>
                    <w:spacing w:before="800"/>
                    <w:jc w:val="center"/>
                  </w:pPr>
                  <w:r>
                    <w:rPr>
                      <w:rFonts w:ascii="Arial" w:hAnsi="Arial" w:cs="Arial"/>
                      <w:sz w:val="18"/>
                      <w:highlight w:val="yellow"/>
                    </w:rPr>
                    <w:lastRenderedPageBreak/>
                    <w:t>[Screenshot placeholder]</w:t>
                  </w:r>
                </w:p>
              </w:tc>
            </w:tr>
          </w:tbl>
          <w:p w14:paraId="68F34433" w14:textId="77777777" w:rsidR="003839C5" w:rsidRDefault="00000000">
            <w:pPr>
              <w:spacing w:before="20" w:after="80"/>
              <w:jc w:val="center"/>
            </w:pPr>
            <w:r>
              <w:rPr>
                <w:rFonts w:ascii="Arial" w:hAnsi="Arial" w:cs="Arial"/>
                <w:i/>
                <w:sz w:val="18"/>
              </w:rPr>
              <w:t xml:space="preserve">Figure 3. </w:t>
            </w:r>
            <w:r>
              <w:rPr>
                <w:rFonts w:ascii="Arial" w:hAnsi="Arial" w:cs="Arial"/>
                <w:i/>
                <w:sz w:val="18"/>
                <w:highlight w:val="yellow"/>
              </w:rPr>
              <w:t>[caption, e.g. MRI PSA output displayed on the CARPL platform]</w:t>
            </w:r>
          </w:p>
          <w:p w14:paraId="578C4459" w14:textId="77777777" w:rsidR="003839C5" w:rsidRDefault="00000000">
            <w:pPr>
              <w:spacing w:before="120" w:after="60"/>
            </w:pPr>
            <w:r>
              <w:rPr>
                <w:rFonts w:ascii="Arial" w:hAnsi="Arial" w:cs="Arial"/>
                <w:b/>
                <w:sz w:val="20"/>
              </w:rPr>
              <w:t>5. Progress against milestones</w:t>
            </w:r>
          </w:p>
          <w:tbl>
            <w:tblPr>
              <w:tblStyle w:val="TableGrid"/>
              <w:tblW w:w="8400" w:type="dxa"/>
              <w:tblLook w:val="04A0" w:firstRow="1" w:lastRow="0" w:firstColumn="1" w:lastColumn="0" w:noHBand="0" w:noVBand="1"/>
            </w:tblPr>
            <w:tblGrid>
              <w:gridCol w:w="2200"/>
              <w:gridCol w:w="1250"/>
              <w:gridCol w:w="1350"/>
              <w:gridCol w:w="3600"/>
            </w:tblGrid>
            <w:tr w:rsidR="003839C5" w14:paraId="58E65793" w14:textId="77777777">
              <w:tc>
                <w:tcPr>
                  <w:tcW w:w="2200" w:type="dxa"/>
                  <w:shd w:val="clear" w:color="auto" w:fill="D9E2F3"/>
                </w:tcPr>
                <w:p w14:paraId="3B26F2C8" w14:textId="77777777" w:rsidR="003839C5" w:rsidRDefault="00000000">
                  <w:pPr>
                    <w:spacing w:before="20" w:after="20"/>
                  </w:pPr>
                  <w:r>
                    <w:rPr>
                      <w:rFonts w:ascii="Arial" w:hAnsi="Arial" w:cs="Arial"/>
                      <w:b/>
                      <w:sz w:val="16"/>
                    </w:rPr>
                    <w:t>Milestone</w:t>
                  </w:r>
                </w:p>
              </w:tc>
              <w:tc>
                <w:tcPr>
                  <w:tcW w:w="1250" w:type="dxa"/>
                  <w:shd w:val="clear" w:color="auto" w:fill="D9E2F3"/>
                </w:tcPr>
                <w:p w14:paraId="603CC470" w14:textId="77777777" w:rsidR="003839C5" w:rsidRDefault="00000000">
                  <w:pPr>
                    <w:spacing w:before="20" w:after="20"/>
                  </w:pPr>
                  <w:r>
                    <w:rPr>
                      <w:rFonts w:ascii="Arial" w:hAnsi="Arial" w:cs="Arial"/>
                      <w:b/>
                      <w:sz w:val="16"/>
                    </w:rPr>
                    <w:t>Planned</w:t>
                  </w:r>
                </w:p>
              </w:tc>
              <w:tc>
                <w:tcPr>
                  <w:tcW w:w="1350" w:type="dxa"/>
                  <w:shd w:val="clear" w:color="auto" w:fill="D9E2F3"/>
                </w:tcPr>
                <w:p w14:paraId="1648D81A" w14:textId="77777777" w:rsidR="003839C5" w:rsidRDefault="00000000">
                  <w:pPr>
                    <w:spacing w:before="20" w:after="20"/>
                  </w:pPr>
                  <w:r>
                    <w:rPr>
                      <w:rFonts w:ascii="Arial" w:hAnsi="Arial" w:cs="Arial"/>
                      <w:b/>
                      <w:sz w:val="16"/>
                    </w:rPr>
                    <w:t>Actual</w:t>
                  </w:r>
                </w:p>
              </w:tc>
              <w:tc>
                <w:tcPr>
                  <w:tcW w:w="3600" w:type="dxa"/>
                  <w:shd w:val="clear" w:color="auto" w:fill="D9E2F3"/>
                </w:tcPr>
                <w:p w14:paraId="03972801" w14:textId="77777777" w:rsidR="003839C5" w:rsidRDefault="00000000">
                  <w:pPr>
                    <w:spacing w:before="20" w:after="20"/>
                  </w:pPr>
                  <w:r>
                    <w:rPr>
                      <w:rFonts w:ascii="Arial" w:hAnsi="Arial" w:cs="Arial"/>
                      <w:b/>
                      <w:sz w:val="16"/>
                    </w:rPr>
                    <w:t>Status</w:t>
                  </w:r>
                </w:p>
              </w:tc>
            </w:tr>
            <w:tr w:rsidR="003839C5" w14:paraId="32E69EDE" w14:textId="77777777">
              <w:tc>
                <w:tcPr>
                  <w:tcW w:w="2200" w:type="dxa"/>
                </w:tcPr>
                <w:p w14:paraId="17BA787F" w14:textId="77777777" w:rsidR="003839C5" w:rsidRDefault="00000000">
                  <w:pPr>
                    <w:spacing w:before="20" w:after="20"/>
                  </w:pPr>
                  <w:r>
                    <w:rPr>
                      <w:rFonts w:ascii="Arial" w:hAnsi="Arial" w:cs="Arial"/>
                      <w:sz w:val="16"/>
                    </w:rPr>
                    <w:t>Obtain IRB exemption</w:t>
                  </w:r>
                </w:p>
              </w:tc>
              <w:tc>
                <w:tcPr>
                  <w:tcW w:w="1250" w:type="dxa"/>
                </w:tcPr>
                <w:p w14:paraId="67AD6EA9" w14:textId="77777777" w:rsidR="003839C5" w:rsidRDefault="00000000">
                  <w:pPr>
                    <w:spacing w:before="20" w:after="20"/>
                  </w:pPr>
                  <w:r>
                    <w:rPr>
                      <w:rFonts w:ascii="Arial" w:hAnsi="Arial" w:cs="Arial"/>
                      <w:sz w:val="16"/>
                    </w:rPr>
                    <w:t>Oct–Nov 25</w:t>
                  </w:r>
                </w:p>
              </w:tc>
              <w:tc>
                <w:tcPr>
                  <w:tcW w:w="1350" w:type="dxa"/>
                </w:tcPr>
                <w:p w14:paraId="037B3106" w14:textId="77777777" w:rsidR="003839C5" w:rsidRDefault="00000000">
                  <w:pPr>
                    <w:spacing w:before="20" w:after="20"/>
                  </w:pPr>
                  <w:r>
                    <w:rPr>
                      <w:rFonts w:ascii="Arial" w:hAnsi="Arial" w:cs="Arial"/>
                      <w:sz w:val="16"/>
                    </w:rPr>
                    <w:t>19 Sep 25</w:t>
                  </w:r>
                </w:p>
              </w:tc>
              <w:tc>
                <w:tcPr>
                  <w:tcW w:w="3600" w:type="dxa"/>
                </w:tcPr>
                <w:p w14:paraId="28146EAD" w14:textId="77777777" w:rsidR="003839C5" w:rsidRDefault="00000000">
                  <w:pPr>
                    <w:spacing w:before="20" w:after="20"/>
                  </w:pPr>
                  <w:r>
                    <w:rPr>
                      <w:rFonts w:ascii="Arial" w:hAnsi="Arial" w:cs="Arial"/>
                      <w:sz w:val="16"/>
                    </w:rPr>
                    <w:t>Done. IRB determined review not required (ECOS 2025-1468).</w:t>
                  </w:r>
                </w:p>
              </w:tc>
            </w:tr>
            <w:tr w:rsidR="003839C5" w14:paraId="502DDF2E" w14:textId="77777777">
              <w:tc>
                <w:tcPr>
                  <w:tcW w:w="2200" w:type="dxa"/>
                </w:tcPr>
                <w:p w14:paraId="54697115" w14:textId="77777777" w:rsidR="003839C5" w:rsidRDefault="00000000">
                  <w:pPr>
                    <w:spacing w:before="20" w:after="20"/>
                  </w:pPr>
                  <w:r>
                    <w:rPr>
                      <w:rFonts w:ascii="Arial" w:hAnsi="Arial" w:cs="Arial"/>
                      <w:sz w:val="16"/>
                    </w:rPr>
                    <w:t>Imaging data extraction</w:t>
                  </w:r>
                </w:p>
              </w:tc>
              <w:tc>
                <w:tcPr>
                  <w:tcW w:w="1250" w:type="dxa"/>
                </w:tcPr>
                <w:p w14:paraId="6C240293" w14:textId="77777777" w:rsidR="003839C5" w:rsidRDefault="00000000">
                  <w:pPr>
                    <w:spacing w:before="20" w:after="20"/>
                  </w:pPr>
                  <w:r>
                    <w:rPr>
                      <w:rFonts w:ascii="Arial" w:hAnsi="Arial" w:cs="Arial"/>
                      <w:sz w:val="16"/>
                    </w:rPr>
                    <w:t>Nov 25–Jan 26</w:t>
                  </w:r>
                </w:p>
              </w:tc>
              <w:tc>
                <w:tcPr>
                  <w:tcW w:w="1350" w:type="dxa"/>
                </w:tcPr>
                <w:p w14:paraId="3C83BA56" w14:textId="77777777" w:rsidR="003839C5" w:rsidRDefault="00000000">
                  <w:pPr>
                    <w:spacing w:before="20" w:after="20"/>
                  </w:pPr>
                  <w:r>
                    <w:rPr>
                      <w:rFonts w:ascii="Arial" w:hAnsi="Arial" w:cs="Arial"/>
                      <w:sz w:val="16"/>
                    </w:rPr>
                    <w:t>13 Jan 26</w:t>
                  </w:r>
                </w:p>
              </w:tc>
              <w:tc>
                <w:tcPr>
                  <w:tcW w:w="3600" w:type="dxa"/>
                </w:tcPr>
                <w:p w14:paraId="24905587" w14:textId="77777777" w:rsidR="003839C5" w:rsidRDefault="00000000">
                  <w:pPr>
                    <w:spacing w:before="20" w:after="20"/>
                  </w:pPr>
                  <w:r>
                    <w:rPr>
                      <w:rFonts w:ascii="Arial" w:hAnsi="Arial" w:cs="Arial"/>
                      <w:sz w:val="16"/>
                    </w:rPr>
                    <w:t>Done. 3,477 studies, fewer than planned (clinical PACS load).</w:t>
                  </w:r>
                </w:p>
              </w:tc>
            </w:tr>
            <w:tr w:rsidR="003839C5" w14:paraId="290D5E95" w14:textId="77777777">
              <w:tc>
                <w:tcPr>
                  <w:tcW w:w="2200" w:type="dxa"/>
                </w:tcPr>
                <w:p w14:paraId="0AD7B7F6" w14:textId="77777777" w:rsidR="003839C5" w:rsidRDefault="00000000">
                  <w:pPr>
                    <w:spacing w:before="20" w:after="20"/>
                  </w:pPr>
                  <w:r>
                    <w:rPr>
                      <w:rFonts w:ascii="Arial" w:hAnsi="Arial" w:cs="Arial"/>
                      <w:sz w:val="16"/>
                    </w:rPr>
                    <w:t>De-identification (by DyGCMIO)</w:t>
                  </w:r>
                </w:p>
              </w:tc>
              <w:tc>
                <w:tcPr>
                  <w:tcW w:w="1250" w:type="dxa"/>
                </w:tcPr>
                <w:p w14:paraId="10B92074" w14:textId="77777777" w:rsidR="003839C5" w:rsidRDefault="00000000">
                  <w:pPr>
                    <w:spacing w:before="20" w:after="20"/>
                  </w:pPr>
                  <w:r>
                    <w:rPr>
                      <w:rFonts w:ascii="Arial" w:hAnsi="Arial" w:cs="Arial"/>
                      <w:sz w:val="16"/>
                    </w:rPr>
                    <w:t>–</w:t>
                  </w:r>
                </w:p>
              </w:tc>
              <w:tc>
                <w:tcPr>
                  <w:tcW w:w="1350" w:type="dxa"/>
                </w:tcPr>
                <w:p w14:paraId="291EAB94" w14:textId="77777777" w:rsidR="003839C5" w:rsidRDefault="00000000">
                  <w:pPr>
                    <w:spacing w:before="20" w:after="20"/>
                  </w:pPr>
                  <w:r>
                    <w:rPr>
                      <w:rFonts w:ascii="Arial" w:hAnsi="Arial" w:cs="Arial"/>
                      <w:sz w:val="16"/>
                    </w:rPr>
                    <w:t>13 Jan–5 Mar 26</w:t>
                  </w:r>
                </w:p>
              </w:tc>
              <w:tc>
                <w:tcPr>
                  <w:tcW w:w="3600" w:type="dxa"/>
                </w:tcPr>
                <w:p w14:paraId="18A91167" w14:textId="77777777" w:rsidR="003839C5" w:rsidRDefault="00000000">
                  <w:pPr>
                    <w:spacing w:before="20" w:after="20"/>
                  </w:pPr>
                  <w:r>
                    <w:rPr>
                      <w:rFonts w:ascii="Arial" w:hAnsi="Arial" w:cs="Arial"/>
                      <w:sz w:val="16"/>
                    </w:rPr>
                    <w:t>Done. Started after extraction.</w:t>
                  </w:r>
                </w:p>
              </w:tc>
            </w:tr>
            <w:tr w:rsidR="003839C5" w14:paraId="08041DE3" w14:textId="77777777">
              <w:tc>
                <w:tcPr>
                  <w:tcW w:w="2200" w:type="dxa"/>
                </w:tcPr>
                <w:p w14:paraId="00F23C85" w14:textId="77777777" w:rsidR="003839C5" w:rsidRDefault="00000000">
                  <w:pPr>
                    <w:spacing w:before="20" w:after="20"/>
                  </w:pPr>
                  <w:r>
                    <w:rPr>
                      <w:rFonts w:ascii="Arial" w:hAnsi="Arial" w:cs="Arial"/>
                      <w:sz w:val="16"/>
                    </w:rPr>
                    <w:t>Onboard open-source NIH model on CARPL</w:t>
                  </w:r>
                </w:p>
              </w:tc>
              <w:tc>
                <w:tcPr>
                  <w:tcW w:w="1250" w:type="dxa"/>
                </w:tcPr>
                <w:p w14:paraId="68086B3E" w14:textId="77777777" w:rsidR="003839C5" w:rsidRDefault="00000000">
                  <w:pPr>
                    <w:spacing w:before="20" w:after="20"/>
                  </w:pPr>
                  <w:r>
                    <w:rPr>
                      <w:rFonts w:ascii="Arial" w:hAnsi="Arial" w:cs="Arial"/>
                      <w:sz w:val="16"/>
                    </w:rPr>
                    <w:t>Oct 25–Jan 26</w:t>
                  </w:r>
                </w:p>
              </w:tc>
              <w:tc>
                <w:tcPr>
                  <w:tcW w:w="1350" w:type="dxa"/>
                </w:tcPr>
                <w:p w14:paraId="26071AD1" w14:textId="77777777" w:rsidR="003839C5" w:rsidRDefault="00000000">
                  <w:pPr>
                    <w:spacing w:before="20" w:after="20"/>
                  </w:pPr>
                  <w:r>
                    <w:rPr>
                      <w:rFonts w:ascii="Arial" w:hAnsi="Arial" w:cs="Arial"/>
                      <w:sz w:val="16"/>
                    </w:rPr>
                    <w:t>1 Oct 25–6 May 26</w:t>
                  </w:r>
                </w:p>
              </w:tc>
              <w:tc>
                <w:tcPr>
                  <w:tcW w:w="3600" w:type="dxa"/>
                </w:tcPr>
                <w:p w14:paraId="799C9B70" w14:textId="77777777" w:rsidR="003839C5" w:rsidRDefault="00000000">
                  <w:pPr>
                    <w:spacing w:before="20" w:after="20"/>
                  </w:pPr>
                  <w:r>
                    <w:rPr>
                      <w:rFonts w:ascii="Arial" w:hAnsi="Arial" w:cs="Arial"/>
                      <w:sz w:val="16"/>
                    </w:rPr>
                    <w:t>Adapted to output RTSTRUCT. Run on CHROMA, not CARPL, for annotation (Problem 4).</w:t>
                  </w:r>
                </w:p>
              </w:tc>
            </w:tr>
            <w:tr w:rsidR="003839C5" w14:paraId="123F42F8" w14:textId="77777777">
              <w:tc>
                <w:tcPr>
                  <w:tcW w:w="2200" w:type="dxa"/>
                </w:tcPr>
                <w:p w14:paraId="20FB4D3B" w14:textId="77777777" w:rsidR="003839C5" w:rsidRDefault="00000000">
                  <w:pPr>
                    <w:spacing w:before="20" w:after="20"/>
                  </w:pPr>
                  <w:r>
                    <w:rPr>
                      <w:rFonts w:ascii="Arial" w:hAnsi="Arial" w:cs="Arial"/>
                      <w:sz w:val="16"/>
                    </w:rPr>
                    <w:t>Process SGH data and generate draft contours</w:t>
                  </w:r>
                </w:p>
              </w:tc>
              <w:tc>
                <w:tcPr>
                  <w:tcW w:w="1250" w:type="dxa"/>
                </w:tcPr>
                <w:p w14:paraId="63CE9A03" w14:textId="77777777" w:rsidR="003839C5" w:rsidRDefault="00000000">
                  <w:pPr>
                    <w:spacing w:before="20" w:after="20"/>
                  </w:pPr>
                  <w:r>
                    <w:rPr>
                      <w:rFonts w:ascii="Arial" w:hAnsi="Arial" w:cs="Arial"/>
                      <w:sz w:val="16"/>
                    </w:rPr>
                    <w:t>–</w:t>
                  </w:r>
                </w:p>
              </w:tc>
              <w:tc>
                <w:tcPr>
                  <w:tcW w:w="1350" w:type="dxa"/>
                </w:tcPr>
                <w:p w14:paraId="07F74D2B" w14:textId="77777777" w:rsidR="003839C5" w:rsidRDefault="00000000">
                  <w:pPr>
                    <w:spacing w:before="20" w:after="20"/>
                  </w:pPr>
                  <w:r>
                    <w:rPr>
                      <w:rFonts w:ascii="Arial" w:hAnsi="Arial" w:cs="Arial"/>
                      <w:sz w:val="16"/>
                    </w:rPr>
                    <w:t>5 Mar–6 May 26</w:t>
                  </w:r>
                </w:p>
              </w:tc>
              <w:tc>
                <w:tcPr>
                  <w:tcW w:w="3600" w:type="dxa"/>
                </w:tcPr>
                <w:p w14:paraId="35582990" w14:textId="77777777" w:rsidR="003839C5" w:rsidRDefault="00000000">
                  <w:pPr>
                    <w:spacing w:before="20" w:after="20"/>
                  </w:pPr>
                  <w:r>
                    <w:rPr>
                      <w:rFonts w:ascii="Arial" w:hAnsi="Arial" w:cs="Arial"/>
                      <w:sz w:val="16"/>
                    </w:rPr>
                    <w:t>Done. Identified DICOM series across vendors and sites; could only start once data arrived (Problem 3).</w:t>
                  </w:r>
                </w:p>
              </w:tc>
            </w:tr>
            <w:tr w:rsidR="003839C5" w14:paraId="18462052" w14:textId="77777777">
              <w:tc>
                <w:tcPr>
                  <w:tcW w:w="2200" w:type="dxa"/>
                </w:tcPr>
                <w:p w14:paraId="1FF8ECC7" w14:textId="77777777" w:rsidR="003839C5" w:rsidRDefault="00000000">
                  <w:pPr>
                    <w:spacing w:before="20" w:after="20"/>
                  </w:pPr>
                  <w:r>
                    <w:rPr>
                      <w:rFonts w:ascii="Arial" w:hAnsi="Arial" w:cs="Arial"/>
                      <w:sz w:val="16"/>
                    </w:rPr>
                    <w:t>Generate and refine prostate contours</w:t>
                  </w:r>
                </w:p>
              </w:tc>
              <w:tc>
                <w:tcPr>
                  <w:tcW w:w="1250" w:type="dxa"/>
                </w:tcPr>
                <w:p w14:paraId="2BA0491D" w14:textId="77777777" w:rsidR="003839C5" w:rsidRDefault="00000000">
                  <w:pPr>
                    <w:spacing w:before="20" w:after="20"/>
                  </w:pPr>
                  <w:r>
                    <w:rPr>
                      <w:rFonts w:ascii="Arial" w:hAnsi="Arial" w:cs="Arial"/>
                      <w:sz w:val="16"/>
                    </w:rPr>
                    <w:t>Jan–Jun 26</w:t>
                  </w:r>
                </w:p>
              </w:tc>
              <w:tc>
                <w:tcPr>
                  <w:tcW w:w="1350" w:type="dxa"/>
                </w:tcPr>
                <w:p w14:paraId="3F21A791" w14:textId="77777777" w:rsidR="003839C5" w:rsidRDefault="00000000">
                  <w:pPr>
                    <w:spacing w:before="20" w:after="20"/>
                  </w:pPr>
                  <w:r>
                    <w:rPr>
                      <w:rFonts w:ascii="Arial" w:hAnsi="Arial" w:cs="Arial"/>
                      <w:sz w:val="16"/>
                    </w:rPr>
                    <w:t>15 May–15 Jul 26</w:t>
                  </w:r>
                </w:p>
              </w:tc>
              <w:tc>
                <w:tcPr>
                  <w:tcW w:w="3600" w:type="dxa"/>
                </w:tcPr>
                <w:p w14:paraId="09262AD7" w14:textId="77777777" w:rsidR="003839C5" w:rsidRDefault="00000000">
                  <w:pPr>
                    <w:spacing w:before="20" w:after="20"/>
                  </w:pPr>
                  <w:r>
                    <w:rPr>
                      <w:rFonts w:ascii="Arial" w:hAnsi="Arial" w:cs="Arial"/>
                      <w:sz w:val="16"/>
                    </w:rPr>
                    <w:t>Done. Review tool built 15 May–1 Jun; 10 radiologists reviewed 2,550 studies 1 Jun–15 Jul.</w:t>
                  </w:r>
                </w:p>
              </w:tc>
            </w:tr>
            <w:tr w:rsidR="003839C5" w14:paraId="215F5182" w14:textId="77777777">
              <w:tc>
                <w:tcPr>
                  <w:tcW w:w="2200" w:type="dxa"/>
                </w:tcPr>
                <w:p w14:paraId="5552B5B1" w14:textId="77777777" w:rsidR="003839C5" w:rsidRDefault="00000000">
                  <w:pPr>
                    <w:spacing w:before="20" w:after="20"/>
                  </w:pPr>
                  <w:r>
                    <w:rPr>
                      <w:rFonts w:ascii="Arial" w:hAnsi="Arial" w:cs="Arial"/>
                      <w:sz w:val="16"/>
                    </w:rPr>
                    <w:t>Train segmentation model on SGH data</w:t>
                  </w:r>
                </w:p>
              </w:tc>
              <w:tc>
                <w:tcPr>
                  <w:tcW w:w="1250" w:type="dxa"/>
                </w:tcPr>
                <w:p w14:paraId="61112137" w14:textId="77777777" w:rsidR="003839C5" w:rsidRDefault="00000000">
                  <w:pPr>
                    <w:spacing w:before="20" w:after="20"/>
                  </w:pPr>
                  <w:r>
                    <w:rPr>
                      <w:rFonts w:ascii="Arial" w:hAnsi="Arial" w:cs="Arial"/>
                      <w:sz w:val="16"/>
                    </w:rPr>
                    <w:t>Jun–Aug 26</w:t>
                  </w:r>
                </w:p>
              </w:tc>
              <w:tc>
                <w:tcPr>
                  <w:tcW w:w="1350" w:type="dxa"/>
                </w:tcPr>
                <w:p w14:paraId="6934139E" w14:textId="77777777" w:rsidR="003839C5" w:rsidRDefault="00000000">
                  <w:pPr>
                    <w:spacing w:before="20" w:after="20"/>
                  </w:pPr>
                  <w:r>
                    <w:rPr>
                      <w:rFonts w:ascii="Arial" w:hAnsi="Arial" w:cs="Arial"/>
                      <w:sz w:val="16"/>
                    </w:rPr>
                    <w:t>15 Jul–31 Aug 26</w:t>
                  </w:r>
                </w:p>
              </w:tc>
              <w:tc>
                <w:tcPr>
                  <w:tcW w:w="3600" w:type="dxa"/>
                </w:tcPr>
                <w:p w14:paraId="0DE19009" w14:textId="77777777" w:rsidR="003839C5" w:rsidRDefault="00000000">
                  <w:pPr>
                    <w:spacing w:before="20" w:after="20"/>
                  </w:pPr>
                  <w:r>
                    <w:rPr>
                      <w:rFonts w:ascii="Arial" w:hAnsi="Arial" w:cs="Arial"/>
                      <w:sz w:val="16"/>
                    </w:rPr>
                    <w:t>Done. Started after review finished; refined with radiologist feedback.</w:t>
                  </w:r>
                </w:p>
              </w:tc>
            </w:tr>
            <w:tr w:rsidR="003839C5" w14:paraId="67A7E1F0" w14:textId="77777777">
              <w:tc>
                <w:tcPr>
                  <w:tcW w:w="2200" w:type="dxa"/>
                </w:tcPr>
                <w:p w14:paraId="60C6B075" w14:textId="77777777" w:rsidR="003839C5" w:rsidRDefault="00000000">
                  <w:pPr>
                    <w:spacing w:before="20" w:after="20"/>
                  </w:pPr>
                  <w:r>
                    <w:rPr>
                      <w:rFonts w:ascii="Arial" w:hAnsi="Arial" w:cs="Arial"/>
                      <w:sz w:val="16"/>
                    </w:rPr>
                    <w:t>Ensure output is compatible with Biobot software and surgical system</w:t>
                  </w:r>
                </w:p>
              </w:tc>
              <w:tc>
                <w:tcPr>
                  <w:tcW w:w="1250" w:type="dxa"/>
                </w:tcPr>
                <w:p w14:paraId="416C563D" w14:textId="77777777" w:rsidR="003839C5" w:rsidRDefault="00000000">
                  <w:pPr>
                    <w:spacing w:before="20" w:after="20"/>
                  </w:pPr>
                  <w:r>
                    <w:rPr>
                      <w:rFonts w:ascii="Arial" w:hAnsi="Arial" w:cs="Arial"/>
                      <w:sz w:val="16"/>
                    </w:rPr>
                    <w:t>Jan–Aug 26</w:t>
                  </w:r>
                </w:p>
              </w:tc>
              <w:tc>
                <w:tcPr>
                  <w:tcW w:w="1350" w:type="dxa"/>
                </w:tcPr>
                <w:p w14:paraId="743544EA" w14:textId="77777777" w:rsidR="003839C5" w:rsidRDefault="00000000">
                  <w:pPr>
                    <w:spacing w:before="20" w:after="20"/>
                  </w:pPr>
                  <w:r>
                    <w:rPr>
                      <w:rFonts w:ascii="Arial" w:hAnsi="Arial" w:cs="Arial"/>
                      <w:sz w:val="16"/>
                    </w:rPr>
                    <w:t>31 Aug–3 Sep 26</w:t>
                  </w:r>
                </w:p>
              </w:tc>
              <w:tc>
                <w:tcPr>
                  <w:tcW w:w="3600" w:type="dxa"/>
                </w:tcPr>
                <w:p w14:paraId="3AA1AE48" w14:textId="77777777" w:rsidR="003839C5" w:rsidRDefault="00000000">
                  <w:pPr>
                    <w:spacing w:before="20" w:after="20"/>
                  </w:pPr>
                  <w:r>
                    <w:rPr>
                      <w:rFonts w:ascii="Arial" w:hAnsi="Arial" w:cs="Arial"/>
                      <w:sz w:val="16"/>
                    </w:rPr>
                    <w:t>Done after the model was built. Cyber-security clearance for clinical install started 11 Sep 26; pending.</w:t>
                  </w:r>
                </w:p>
              </w:tc>
            </w:tr>
            <w:tr w:rsidR="003839C5" w14:paraId="7C81BE3C" w14:textId="77777777">
              <w:tc>
                <w:tcPr>
                  <w:tcW w:w="2200" w:type="dxa"/>
                </w:tcPr>
                <w:p w14:paraId="2E938F9A" w14:textId="77777777" w:rsidR="003839C5" w:rsidRDefault="00000000">
                  <w:pPr>
                    <w:spacing w:before="20" w:after="20"/>
                  </w:pPr>
                  <w:r>
                    <w:rPr>
                      <w:rFonts w:ascii="Arial" w:hAnsi="Arial" w:cs="Arial"/>
                      <w:sz w:val="16"/>
                    </w:rPr>
                    <w:t>Trial deployment of in-house model</w:t>
                  </w:r>
                </w:p>
              </w:tc>
              <w:tc>
                <w:tcPr>
                  <w:tcW w:w="1250" w:type="dxa"/>
                </w:tcPr>
                <w:p w14:paraId="6DF8D17F" w14:textId="77777777" w:rsidR="003839C5" w:rsidRDefault="00000000">
                  <w:pPr>
                    <w:spacing w:before="20" w:after="20"/>
                  </w:pPr>
                  <w:r>
                    <w:rPr>
                      <w:rFonts w:ascii="Arial" w:hAnsi="Arial" w:cs="Arial"/>
                      <w:sz w:val="16"/>
                    </w:rPr>
                    <w:t>Aug–Sep 26</w:t>
                  </w:r>
                </w:p>
              </w:tc>
              <w:tc>
                <w:tcPr>
                  <w:tcW w:w="1350" w:type="dxa"/>
                </w:tcPr>
                <w:p w14:paraId="7D89EB12" w14:textId="77777777" w:rsidR="003839C5" w:rsidRDefault="00000000">
                  <w:pPr>
                    <w:spacing w:before="20" w:after="20"/>
                  </w:pPr>
                  <w:r>
                    <w:rPr>
                      <w:rFonts w:ascii="Arial" w:hAnsi="Arial" w:cs="Arial"/>
                      <w:sz w:val="16"/>
                    </w:rPr>
                    <w:t>Expected by Dec 26</w:t>
                  </w:r>
                </w:p>
              </w:tc>
              <w:tc>
                <w:tcPr>
                  <w:tcW w:w="3600" w:type="dxa"/>
                </w:tcPr>
                <w:p w14:paraId="2F0C0DFF" w14:textId="77777777" w:rsidR="003839C5" w:rsidRDefault="00000000">
                  <w:pPr>
                    <w:spacing w:before="20" w:after="20"/>
                  </w:pPr>
                  <w:r>
                    <w:rPr>
                      <w:rFonts w:ascii="Arial" w:hAnsi="Arial" w:cs="Arial"/>
                      <w:sz w:val="16"/>
                    </w:rPr>
                    <w:t>Model ready for CARPL. AI Office approval submitted 11 Sep 26; expected early Oct 26.</w:t>
                  </w:r>
                </w:p>
              </w:tc>
            </w:tr>
          </w:tbl>
          <w:p w14:paraId="186BF265" w14:textId="77777777" w:rsidR="003839C5" w:rsidRDefault="003839C5"/>
        </w:tc>
      </w:tr>
    </w:tbl>
    <w:p w14:paraId="02F47C92" w14:textId="77777777" w:rsidR="005840B0" w:rsidRDefault="00875910" w:rsidP="00264431">
      <w:pPr>
        <w:pageBreakBefore/>
        <w:jc w:val="both"/>
        <w:rPr>
          <w:rFonts w:ascii="Arial" w:hAnsi="Arial" w:cs="Arial"/>
        </w:rPr>
      </w:pPr>
      <w:r>
        <w:rPr>
          <w:rFonts w:ascii="Arial" w:hAnsi="Arial" w:cs="Arial"/>
        </w:rPr>
        <w:lastRenderedPageBreak/>
        <w:tab/>
      </w:r>
    </w:p>
    <w:p w14:paraId="785BAFF3" w14:textId="77777777" w:rsidR="0020071D" w:rsidRDefault="00875910" w:rsidP="00264431">
      <w:pPr>
        <w:jc w:val="both"/>
        <w:rPr>
          <w:rFonts w:ascii="Arial" w:hAnsi="Arial" w:cs="Arial"/>
        </w:rPr>
      </w:pPr>
      <w:r>
        <w:rPr>
          <w:rFonts w:ascii="Arial" w:hAnsi="Arial" w:cs="Arial"/>
        </w:rPr>
        <w:tab/>
      </w:r>
    </w:p>
    <w:p w14:paraId="7079ED5B" w14:textId="77777777" w:rsidR="00076427" w:rsidRPr="00E82E2C" w:rsidRDefault="00076427" w:rsidP="00076427">
      <w:pPr>
        <w:numPr>
          <w:ilvl w:val="0"/>
          <w:numId w:val="1"/>
        </w:numPr>
        <w:rPr>
          <w:rFonts w:ascii="Arial" w:hAnsi="Arial" w:cs="Arial"/>
          <w:b/>
          <w:szCs w:val="22"/>
        </w:rPr>
      </w:pPr>
      <w:r w:rsidRPr="00E82E2C">
        <w:rPr>
          <w:rFonts w:ascii="Arial" w:hAnsi="Arial" w:cs="Arial"/>
          <w:b/>
          <w:szCs w:val="22"/>
        </w:rPr>
        <w:t>Project Findings</w:t>
      </w:r>
      <w:r>
        <w:rPr>
          <w:rFonts w:ascii="Arial" w:hAnsi="Arial" w:cs="Arial"/>
          <w:b/>
          <w:szCs w:val="22"/>
        </w:rPr>
        <w:t xml:space="preserve"> and Achievements (not more than 1 page)</w:t>
      </w:r>
    </w:p>
    <w:p w14:paraId="1093B239" w14:textId="77777777" w:rsidR="0020071D" w:rsidRDefault="00076427" w:rsidP="009D154A">
      <w:pPr>
        <w:pStyle w:val="ListParagraph"/>
        <w:numPr>
          <w:ilvl w:val="0"/>
          <w:numId w:val="33"/>
        </w:numPr>
        <w:ind w:left="1440"/>
        <w:jc w:val="both"/>
        <w:rPr>
          <w:rFonts w:ascii="Arial" w:hAnsi="Arial" w:cs="Arial"/>
          <w:szCs w:val="22"/>
        </w:rPr>
      </w:pPr>
      <w:r w:rsidRPr="009D154A">
        <w:rPr>
          <w:rFonts w:ascii="Arial" w:hAnsi="Arial" w:cs="Arial"/>
          <w:szCs w:val="22"/>
        </w:rPr>
        <w:t>Describe how the innovation could be a solution for the</w:t>
      </w:r>
      <w:r w:rsidR="00CA02AF" w:rsidRPr="009D154A">
        <w:rPr>
          <w:rFonts w:ascii="Arial" w:hAnsi="Arial" w:cs="Arial"/>
          <w:szCs w:val="22"/>
        </w:rPr>
        <w:t xml:space="preserve"> unmet clinical need identified</w:t>
      </w:r>
      <w:r w:rsidR="0020071D">
        <w:rPr>
          <w:rFonts w:ascii="Arial" w:hAnsi="Arial" w:cs="Arial"/>
          <w:szCs w:val="22"/>
        </w:rPr>
        <w:t>.</w:t>
      </w:r>
    </w:p>
    <w:p w14:paraId="0D28F96B" w14:textId="77777777" w:rsidR="009A4A3B" w:rsidRPr="009D154A" w:rsidRDefault="0020071D" w:rsidP="009D154A">
      <w:pPr>
        <w:pStyle w:val="ListParagraph"/>
        <w:numPr>
          <w:ilvl w:val="0"/>
          <w:numId w:val="33"/>
        </w:numPr>
        <w:ind w:left="1440"/>
        <w:jc w:val="both"/>
        <w:rPr>
          <w:rFonts w:ascii="Arial" w:hAnsi="Arial" w:cs="Arial"/>
          <w:szCs w:val="22"/>
        </w:rPr>
      </w:pPr>
      <w:r>
        <w:rPr>
          <w:rFonts w:ascii="Arial" w:hAnsi="Arial" w:cs="Arial"/>
          <w:szCs w:val="22"/>
        </w:rPr>
        <w:t>D</w:t>
      </w:r>
      <w:r w:rsidR="00113AFE" w:rsidRPr="009D154A">
        <w:rPr>
          <w:rFonts w:ascii="Arial" w:hAnsi="Arial" w:cs="Arial"/>
          <w:szCs w:val="22"/>
        </w:rPr>
        <w:t>escribe</w:t>
      </w:r>
      <w:r w:rsidR="00076427" w:rsidRPr="009D154A">
        <w:rPr>
          <w:rFonts w:ascii="Arial" w:hAnsi="Arial" w:cs="Arial"/>
          <w:szCs w:val="22"/>
        </w:rPr>
        <w:t xml:space="preserve"> the potential impact</w:t>
      </w:r>
      <w:r w:rsidR="00113AFE" w:rsidRPr="009D154A">
        <w:rPr>
          <w:rFonts w:ascii="Arial" w:hAnsi="Arial" w:cs="Arial"/>
          <w:szCs w:val="22"/>
        </w:rPr>
        <w:t xml:space="preserve"> of the pilot data obtained</w:t>
      </w:r>
      <w:r w:rsidR="00076427" w:rsidRPr="009D154A">
        <w:rPr>
          <w:rFonts w:ascii="Arial" w:hAnsi="Arial" w:cs="Arial"/>
          <w:szCs w:val="22"/>
        </w:rPr>
        <w:t xml:space="preserve"> </w:t>
      </w:r>
      <w:r>
        <w:rPr>
          <w:rFonts w:ascii="Arial" w:hAnsi="Arial" w:cs="Arial"/>
          <w:szCs w:val="22"/>
        </w:rPr>
        <w:t xml:space="preserve">in </w:t>
      </w:r>
      <w:r w:rsidR="009A3917">
        <w:rPr>
          <w:rFonts w:ascii="Arial" w:hAnsi="Arial" w:cs="Arial"/>
          <w:szCs w:val="22"/>
        </w:rPr>
        <w:t>securing follow-on</w:t>
      </w:r>
      <w:r>
        <w:rPr>
          <w:rFonts w:ascii="Arial" w:hAnsi="Arial" w:cs="Arial"/>
          <w:szCs w:val="22"/>
        </w:rPr>
        <w:t xml:space="preserve"> funding</w:t>
      </w:r>
      <w:r w:rsidR="002C017E">
        <w:rPr>
          <w:rFonts w:ascii="Arial" w:hAnsi="Arial" w:cs="Arial"/>
          <w:szCs w:val="22"/>
        </w:rPr>
        <w:t xml:space="preserve"> from higher-level grants or the industry</w:t>
      </w:r>
      <w:r>
        <w:rPr>
          <w:rFonts w:ascii="Arial" w:hAnsi="Arial" w:cs="Arial"/>
          <w:szCs w:val="22"/>
        </w:rPr>
        <w:t xml:space="preserve">, and/or </w:t>
      </w:r>
      <w:r w:rsidR="009A3917">
        <w:rPr>
          <w:rFonts w:ascii="Arial" w:hAnsi="Arial" w:cs="Arial"/>
          <w:szCs w:val="22"/>
        </w:rPr>
        <w:t>licensing commitment from the industry.</w:t>
      </w:r>
    </w:p>
    <w:p w14:paraId="77F546FF" w14:textId="77777777" w:rsidR="00875910" w:rsidRPr="00875910" w:rsidRDefault="00875910" w:rsidP="00875910">
      <w:pPr>
        <w:ind w:left="720"/>
        <w:rPr>
          <w:rFonts w:ascii="Arial" w:hAnsi="Arial" w:cs="Arial"/>
          <w:szCs w:val="22"/>
        </w:rPr>
      </w:pPr>
    </w:p>
    <w:tbl>
      <w:tblPr>
        <w:tblStyle w:val="TableGrid"/>
        <w:tblW w:w="8640" w:type="dxa"/>
        <w:tblInd w:w="715" w:type="dxa"/>
        <w:tblLook w:val="04A0" w:firstRow="1" w:lastRow="0" w:firstColumn="1" w:lastColumn="0" w:noHBand="0" w:noVBand="1"/>
      </w:tblPr>
      <w:tblGrid>
        <w:gridCol w:w="8640"/>
      </w:tblGrid>
      <w:tr w:rsidR="00875910" w14:paraId="755DD961" w14:textId="77777777" w:rsidTr="00297E32">
        <w:trPr>
          <w:trHeight w:val="1412"/>
        </w:trPr>
        <w:tc>
          <w:tcPr>
            <w:tcW w:w="8640" w:type="dxa"/>
          </w:tcPr>
          <w:p w14:paraId="17B1AFA2" w14:textId="77777777" w:rsidR="003839C5" w:rsidRDefault="00000000">
            <w:pPr>
              <w:spacing w:before="120" w:after="60"/>
            </w:pPr>
            <w:r>
              <w:rPr>
                <w:rFonts w:ascii="Arial" w:hAnsi="Arial" w:cs="Arial"/>
                <w:b/>
                <w:sz w:val="20"/>
              </w:rPr>
              <w:t>Solution to the unmet clinical need</w:t>
            </w:r>
          </w:p>
          <w:p w14:paraId="16AB8B3B" w14:textId="77777777" w:rsidR="003839C5" w:rsidRDefault="00000000">
            <w:pPr>
              <w:spacing w:after="80"/>
            </w:pPr>
            <w:r>
              <w:rPr>
                <w:rFonts w:ascii="Arial" w:hAnsi="Arial" w:cs="Arial"/>
                <w:sz w:val="20"/>
              </w:rPr>
              <w:t>The gland model reached a Dice score of 0.954, so in most cases the radiologist should only need to check the contour and make small edits. The lesion model suggests targets for the radiologist to accept or reject. Both were trained on SGH scans with our actual scanner mix. We expect contouring time to fall from about 16 to about 5 minutes per case, roughly 127 radiologist-hours a year at SGH, and will measure this during the trial. There is no per-study fee because the model is ours; a commercial product at USD 50 per study would cost about USD 35,700 a year for our roughly 714 biopsy cases.</w:t>
            </w:r>
          </w:p>
          <w:p w14:paraId="4E0924CF" w14:textId="77777777" w:rsidR="003839C5" w:rsidRDefault="00000000">
            <w:pPr>
              <w:spacing w:before="120" w:after="60"/>
            </w:pPr>
            <w:r>
              <w:rPr>
                <w:rFonts w:ascii="Arial" w:hAnsi="Arial" w:cs="Arial"/>
                <w:b/>
                <w:sz w:val="20"/>
              </w:rPr>
              <w:t>A large annotated SGH dataset</w:t>
            </w:r>
          </w:p>
          <w:p w14:paraId="4FD5F2E3" w14:textId="77777777" w:rsidR="003839C5" w:rsidRDefault="00000000">
            <w:pPr>
              <w:spacing w:after="80"/>
            </w:pPr>
            <w:r>
              <w:rPr>
                <w:rFonts w:ascii="Arial" w:hAnsi="Arial" w:cs="Arial"/>
                <w:sz w:val="20"/>
              </w:rPr>
              <w:t>The most valuable output of the project is the dataset. We now have 2,550 SGH prostate MRI studies reviewed by SGH radiologists, with whole-gland and tumour annotations checked against the T2W, DWI and ADC images. It reflects our own patients, protocols and scanners, and is more than seven times the size of PROSTATEx (346 patients), the public dataset most often used for this task. It can support other prostate work, such as PI-RADS classification, lesion detection and multi-site validation.</w:t>
            </w:r>
          </w:p>
          <w:p w14:paraId="5DD3D890" w14:textId="77777777" w:rsidR="003839C5" w:rsidRDefault="00000000">
            <w:pPr>
              <w:spacing w:before="120" w:after="60"/>
            </w:pPr>
            <w:r>
              <w:rPr>
                <w:rFonts w:ascii="Arial" w:hAnsi="Arial" w:cs="Arial"/>
                <w:b/>
                <w:sz w:val="20"/>
              </w:rPr>
              <w:t>Modernising the clinical workflow</w:t>
            </w:r>
          </w:p>
          <w:p w14:paraId="2327EDF2" w14:textId="77777777" w:rsidR="003839C5" w:rsidRDefault="00000000">
            <w:pPr>
              <w:spacing w:after="80"/>
            </w:pPr>
            <w:r>
              <w:rPr>
                <w:rFonts w:ascii="Arial" w:hAnsi="Arial" w:cs="Arial"/>
                <w:sz w:val="20"/>
              </w:rPr>
              <w:t xml:space="preserve">Until now, the contours our radiologists draw for every biopsy were saved only in Urofusion’s proprietary format and used once. With MRI PSA, the draft contours are produced on CARPL in standard DICOM RTSTRUCT before they are loaded into Urofusion. Biobot will also work with us so that Urofusion can export the radiologist’s final, edited contours as RTSTRUCT. That gives us radiologist-verified ground truth for every case contoured in routine </w:t>
            </w:r>
            <w:proofErr w:type="gramStart"/>
            <w:r>
              <w:rPr>
                <w:rFonts w:ascii="Arial" w:hAnsi="Arial" w:cs="Arial"/>
                <w:sz w:val="20"/>
              </w:rPr>
              <w:t>work, and</w:t>
            </w:r>
            <w:proofErr w:type="gramEnd"/>
            <w:r>
              <w:rPr>
                <w:rFonts w:ascii="Arial" w:hAnsi="Arial" w:cs="Arial"/>
                <w:sz w:val="20"/>
              </w:rPr>
              <w:t xml:space="preserve"> lets us link each annotated tumour to the biopsy cores taken from it and to their pathology results. This is the starting point for a prostate cancer registry linking MRI, radiologist annotations, biopsy cores and final pathology, which will give us a steady supply of data to keep improving the model.</w:t>
            </w:r>
          </w:p>
          <w:p w14:paraId="4DE02A64" w14:textId="77777777" w:rsidR="003839C5" w:rsidRDefault="00000000">
            <w:pPr>
              <w:spacing w:before="120" w:after="60"/>
            </w:pPr>
            <w:r>
              <w:rPr>
                <w:rFonts w:ascii="Arial" w:hAnsi="Arial" w:cs="Arial"/>
                <w:b/>
                <w:sz w:val="20"/>
              </w:rPr>
              <w:t>Follow-on funding and industry</w:t>
            </w:r>
          </w:p>
          <w:p w14:paraId="2BC71120" w14:textId="77777777" w:rsidR="003839C5" w:rsidRDefault="00000000">
            <w:pPr>
              <w:spacing w:after="80"/>
            </w:pPr>
            <w:r>
              <w:rPr>
                <w:rFonts w:ascii="Arial" w:hAnsi="Arial" w:cs="Arial"/>
                <w:sz w:val="20"/>
              </w:rPr>
              <w:t>We have not yet applied for a next-level grant. We want to deploy the model and set up the registry first. The PI has also unexpectedly taken over as PI of a newly funded 18-month AMII TAG project (September 2026 to February 2028) after the original PI left SGH. We will consider a cluster or national application (e.g. NMRC or NHIC) once the registry is running.</w:t>
            </w:r>
          </w:p>
          <w:p w14:paraId="0EE8C774" w14:textId="77777777" w:rsidR="003839C5" w:rsidRDefault="00000000">
            <w:pPr>
              <w:spacing w:after="80"/>
            </w:pPr>
            <w:r>
              <w:rPr>
                <w:rFonts w:ascii="Arial" w:hAnsi="Arial" w:cs="Arial"/>
                <w:sz w:val="20"/>
              </w:rPr>
              <w:t>Biobot contributed SGD 107,050 in kind (staff time and software), against a target of SGD 25,000. Licensing talks are at an early stage. Because Biobot is a commercial company, licensing would need our model to be ISO certified and HSA registered, which would take considerable further work and funding. Other SingHealth hospitals that use the Biobot system could adopt the same workflow, and because CARPL shares its architecture with AIM.SG, there is a path to national use.</w:t>
            </w:r>
          </w:p>
          <w:p w14:paraId="133863EB" w14:textId="77777777" w:rsidR="003839C5" w:rsidRDefault="003839C5"/>
        </w:tc>
      </w:tr>
    </w:tbl>
    <w:p w14:paraId="2C69421F" w14:textId="77777777" w:rsidR="0020071D" w:rsidRDefault="0020071D" w:rsidP="00076427">
      <w:pPr>
        <w:pageBreakBefore/>
        <w:ind w:left="720"/>
        <w:jc w:val="both"/>
        <w:rPr>
          <w:rFonts w:ascii="Arial" w:hAnsi="Arial" w:cs="Arial"/>
          <w:b/>
        </w:rPr>
      </w:pPr>
    </w:p>
    <w:p w14:paraId="5D1A57AE" w14:textId="77777777" w:rsidR="0020071D" w:rsidRPr="00076427" w:rsidRDefault="0020071D" w:rsidP="00076427">
      <w:pPr>
        <w:ind w:left="720"/>
        <w:jc w:val="both"/>
        <w:rPr>
          <w:rFonts w:ascii="Arial" w:hAnsi="Arial" w:cs="Arial"/>
          <w:b/>
        </w:rPr>
      </w:pPr>
    </w:p>
    <w:p w14:paraId="56A2A5CC" w14:textId="77777777" w:rsidR="00E82E2C" w:rsidRPr="00E82E2C" w:rsidRDefault="002C5D20" w:rsidP="00673791">
      <w:pPr>
        <w:numPr>
          <w:ilvl w:val="0"/>
          <w:numId w:val="1"/>
        </w:numPr>
        <w:jc w:val="both"/>
        <w:rPr>
          <w:rFonts w:ascii="Arial" w:hAnsi="Arial" w:cs="Arial"/>
          <w:b/>
        </w:rPr>
      </w:pPr>
      <w:r>
        <w:rPr>
          <w:rFonts w:ascii="Arial" w:hAnsi="Arial" w:cs="Arial"/>
          <w:b/>
          <w:szCs w:val="22"/>
        </w:rPr>
        <w:t>Problems E</w:t>
      </w:r>
      <w:r w:rsidR="00E82E2C" w:rsidRPr="00E82E2C">
        <w:rPr>
          <w:rFonts w:ascii="Arial" w:hAnsi="Arial" w:cs="Arial"/>
          <w:b/>
          <w:szCs w:val="22"/>
        </w:rPr>
        <w:t>ncountered</w:t>
      </w:r>
    </w:p>
    <w:p w14:paraId="38BF590E" w14:textId="77777777" w:rsidR="00673791" w:rsidRPr="00CA02AF" w:rsidRDefault="00673791" w:rsidP="00CA02AF">
      <w:pPr>
        <w:ind w:left="720"/>
        <w:jc w:val="both"/>
        <w:rPr>
          <w:rFonts w:ascii="Arial" w:hAnsi="Arial" w:cs="Arial"/>
          <w:szCs w:val="22"/>
        </w:rPr>
      </w:pPr>
      <w:r w:rsidRPr="00CA02AF">
        <w:rPr>
          <w:rFonts w:ascii="Arial" w:hAnsi="Arial" w:cs="Arial"/>
          <w:szCs w:val="22"/>
        </w:rPr>
        <w:t xml:space="preserve">Highlight any problems encountered and </w:t>
      </w:r>
      <w:r w:rsidR="009A3917">
        <w:rPr>
          <w:rFonts w:ascii="Arial" w:hAnsi="Arial" w:cs="Arial"/>
          <w:szCs w:val="22"/>
        </w:rPr>
        <w:t>describe how they were</w:t>
      </w:r>
      <w:r w:rsidR="00CA02AF" w:rsidRPr="00CA02AF">
        <w:rPr>
          <w:rFonts w:ascii="Arial" w:hAnsi="Arial" w:cs="Arial"/>
          <w:szCs w:val="22"/>
        </w:rPr>
        <w:t xml:space="preserve"> resolve</w:t>
      </w:r>
      <w:r w:rsidR="009A3917">
        <w:rPr>
          <w:rFonts w:ascii="Arial" w:hAnsi="Arial" w:cs="Arial"/>
          <w:szCs w:val="22"/>
        </w:rPr>
        <w:t>d</w:t>
      </w:r>
      <w:r w:rsidR="00CA02AF" w:rsidRPr="00CA02AF">
        <w:rPr>
          <w:rFonts w:ascii="Arial" w:hAnsi="Arial" w:cs="Arial"/>
          <w:szCs w:val="22"/>
        </w:rPr>
        <w:t>.</w:t>
      </w:r>
      <w:r w:rsidR="00CA02AF">
        <w:rPr>
          <w:rFonts w:ascii="Arial" w:hAnsi="Arial" w:cs="Arial"/>
          <w:szCs w:val="22"/>
        </w:rPr>
        <w:t xml:space="preserve"> </w:t>
      </w:r>
      <w:r w:rsidR="008632EA" w:rsidRPr="00CA02AF">
        <w:rPr>
          <w:rFonts w:ascii="Arial" w:hAnsi="Arial" w:cs="Arial"/>
          <w:szCs w:val="22"/>
        </w:rPr>
        <w:t>If not resolved, please provide any recommendations on how to circumvent such problems in the future.</w:t>
      </w:r>
    </w:p>
    <w:p w14:paraId="1FC82EAD" w14:textId="77777777" w:rsidR="00875910" w:rsidRDefault="00875910" w:rsidP="00875910">
      <w:pPr>
        <w:rPr>
          <w:rFonts w:ascii="Arial" w:hAnsi="Arial" w:cs="Arial"/>
          <w:szCs w:val="22"/>
        </w:rPr>
      </w:pPr>
      <w:r>
        <w:rPr>
          <w:rFonts w:ascii="Arial" w:hAnsi="Arial" w:cs="Arial"/>
          <w:b/>
          <w:szCs w:val="22"/>
        </w:rPr>
        <w:tab/>
      </w:r>
    </w:p>
    <w:tbl>
      <w:tblPr>
        <w:tblStyle w:val="TableGrid"/>
        <w:tblW w:w="8640" w:type="dxa"/>
        <w:tblInd w:w="715" w:type="dxa"/>
        <w:tblLook w:val="04A0" w:firstRow="1" w:lastRow="0" w:firstColumn="1" w:lastColumn="0" w:noHBand="0" w:noVBand="1"/>
      </w:tblPr>
      <w:tblGrid>
        <w:gridCol w:w="8640"/>
      </w:tblGrid>
      <w:tr w:rsidR="00875910" w14:paraId="529628D5" w14:textId="77777777" w:rsidTr="00297E32">
        <w:trPr>
          <w:trHeight w:val="1412"/>
        </w:trPr>
        <w:tc>
          <w:tcPr>
            <w:tcW w:w="8640" w:type="dxa"/>
          </w:tcPr>
          <w:p w14:paraId="5DB36C5A" w14:textId="77777777" w:rsidR="003839C5" w:rsidRDefault="00000000">
            <w:pPr>
              <w:spacing w:before="80" w:after="60"/>
            </w:pPr>
            <w:r>
              <w:rPr>
                <w:rFonts w:ascii="Arial" w:hAnsi="Arial" w:cs="Arial"/>
                <w:sz w:val="20"/>
              </w:rPr>
              <w:t>Most steps could only start once the previous one had finished: IRB outcome, extraction, de-identification, annotation, training and AI Office review. Early delays therefore pushed back later steps, and deployment is being completed after the grant period.</w:t>
            </w:r>
          </w:p>
          <w:p w14:paraId="475099CD" w14:textId="77777777" w:rsidR="003839C5" w:rsidRDefault="00000000">
            <w:pPr>
              <w:spacing w:before="60" w:after="20"/>
            </w:pPr>
            <w:r>
              <w:rPr>
                <w:rFonts w:ascii="Arial" w:hAnsi="Arial" w:cs="Arial"/>
                <w:b/>
                <w:sz w:val="20"/>
              </w:rPr>
              <w:t>1. Data extraction was slow and yielded fewer studies.</w:t>
            </w:r>
            <w:r>
              <w:rPr>
                <w:rFonts w:ascii="Arial" w:hAnsi="Arial" w:cs="Arial"/>
                <w:sz w:val="20"/>
              </w:rPr>
              <w:t xml:space="preserve"> The clinical PACS was under heavy load, so extraction took TTP much more effort than planned. We stopped at 3,477 studies, enough to develop the models, and extraction finished on 13 January 2026. Meanwhile we built the data pipeline and trained a first model on open-source data.</w:t>
            </w:r>
          </w:p>
          <w:p w14:paraId="7A2936E5" w14:textId="77777777" w:rsidR="003839C5" w:rsidRDefault="00000000">
            <w:pPr>
              <w:spacing w:after="60"/>
            </w:pPr>
            <w:r>
              <w:rPr>
                <w:rFonts w:ascii="Arial" w:hAnsi="Arial" w:cs="Arial"/>
                <w:i/>
                <w:sz w:val="20"/>
              </w:rPr>
              <w:t>Recommendation: The institution should improve the data access workflow for data-intensive projects like this one.</w:t>
            </w:r>
          </w:p>
          <w:p w14:paraId="1A2BDED6" w14:textId="77777777" w:rsidR="003839C5" w:rsidRDefault="00000000">
            <w:pPr>
              <w:spacing w:before="60" w:after="20"/>
            </w:pPr>
            <w:r>
              <w:rPr>
                <w:rFonts w:ascii="Arial" w:hAnsi="Arial" w:cs="Arial"/>
                <w:b/>
                <w:sz w:val="20"/>
              </w:rPr>
              <w:t>2. De-identification was more complex than expected.</w:t>
            </w:r>
            <w:r>
              <w:rPr>
                <w:rFonts w:ascii="Arial" w:hAnsi="Arial" w:cs="Arial"/>
                <w:sz w:val="20"/>
              </w:rPr>
              <w:t xml:space="preserve"> We needed unneeded image series removed, which Imaging Informatics could not do. The DyGCMIO research office, which only takes complex datasets, did it free of charge and finished on 5 March 2026, about two months later than planned. Imaging Informatics charges because it has no funded headcount for de-identification, and which group can take a dataset is only known after extraction.</w:t>
            </w:r>
          </w:p>
          <w:p w14:paraId="201083F2" w14:textId="77777777" w:rsidR="003839C5" w:rsidRDefault="00000000">
            <w:pPr>
              <w:spacing w:after="60"/>
            </w:pPr>
            <w:r>
              <w:rPr>
                <w:rFonts w:ascii="Arial" w:hAnsi="Arial" w:cs="Arial"/>
                <w:i/>
                <w:sz w:val="20"/>
              </w:rPr>
              <w:t>Recommendation: Expand Imaging Informatics’ capacity and keep a funded position there for research de-identification.</w:t>
            </w:r>
          </w:p>
          <w:p w14:paraId="34A2AA57" w14:textId="77777777" w:rsidR="003839C5" w:rsidRDefault="00000000">
            <w:pPr>
              <w:spacing w:before="60" w:after="20"/>
            </w:pPr>
            <w:r>
              <w:rPr>
                <w:rFonts w:ascii="Arial" w:hAnsi="Arial" w:cs="Arial"/>
                <w:b/>
                <w:sz w:val="20"/>
              </w:rPr>
              <w:t>3. Processing the SGH data took substantial effort.</w:t>
            </w:r>
            <w:r>
              <w:rPr>
                <w:rFonts w:ascii="Arial" w:hAnsi="Arial" w:cs="Arial"/>
                <w:sz w:val="20"/>
              </w:rPr>
              <w:t xml:space="preserve"> Series were named inconsistently across three vendors and several sites, so we had to work out which series in each study was T2W, DWI or ADC before the model could run. This could only start when the data arrived on 5 March and took until 6 May 2026. We built a configurable pipeline for all three vendors and checked its output against the images.</w:t>
            </w:r>
          </w:p>
          <w:p w14:paraId="5F6D93C3" w14:textId="77777777" w:rsidR="003839C5" w:rsidRDefault="00000000">
            <w:pPr>
              <w:spacing w:after="60"/>
            </w:pPr>
            <w:r>
              <w:rPr>
                <w:rFonts w:ascii="Arial" w:hAnsi="Arial" w:cs="Arial"/>
                <w:i/>
                <w:sz w:val="20"/>
              </w:rPr>
              <w:t>Recommendation: Keep the sequence mapping up to date when protocols or scanners change.</w:t>
            </w:r>
          </w:p>
          <w:p w14:paraId="09CA769C" w14:textId="77777777" w:rsidR="003839C5" w:rsidRDefault="00000000">
            <w:pPr>
              <w:spacing w:before="60" w:after="20"/>
            </w:pPr>
            <w:r>
              <w:rPr>
                <w:rFonts w:ascii="Arial" w:hAnsi="Arial" w:cs="Arial"/>
                <w:b/>
                <w:sz w:val="20"/>
              </w:rPr>
              <w:t>4. Too little time to use CARPL for annotation.</w:t>
            </w:r>
            <w:r>
              <w:rPr>
                <w:rFonts w:ascii="Arial" w:hAnsi="Arial" w:cs="Arial"/>
                <w:sz w:val="20"/>
              </w:rPr>
              <w:t xml:space="preserve"> We had planned for radiologists to review the draft contours in the CARPL viewer. Onboarding means setting up and testing the whole chain with the CARPL team (data import, inference, RTSTRUCT display), and the late data left too little time for that. To protect time for annotation, training and the technical requirements (DICOM output conformance, compatibility with Urofusion), we pivoted: we ran inference on CHROMA at no cost and built our own OHIF-based review application between 15 May and 1 June 2026. This was development work we had not planned for.</w:t>
            </w:r>
          </w:p>
          <w:p w14:paraId="3734FF30" w14:textId="77777777" w:rsidR="003839C5" w:rsidRDefault="00000000">
            <w:pPr>
              <w:spacing w:after="60"/>
            </w:pPr>
            <w:r>
              <w:rPr>
                <w:rFonts w:ascii="Arial" w:hAnsi="Arial" w:cs="Arial"/>
                <w:i/>
                <w:sz w:val="20"/>
              </w:rPr>
              <w:t>Recommendation: Allow enough time to work with the platform vendor on onboarding and end-to-end testing. Future annotation projects can reuse our review application.</w:t>
            </w:r>
          </w:p>
          <w:p w14:paraId="072E96FA" w14:textId="77777777" w:rsidR="003839C5" w:rsidRDefault="00000000">
            <w:pPr>
              <w:spacing w:before="60" w:after="20"/>
            </w:pPr>
            <w:r>
              <w:rPr>
                <w:rFonts w:ascii="Arial" w:hAnsi="Arial" w:cs="Arial"/>
                <w:b/>
                <w:sz w:val="20"/>
              </w:rPr>
              <w:t>5. Urofusion integration is not finished.</w:t>
            </w:r>
            <w:r>
              <w:rPr>
                <w:rFonts w:ascii="Arial" w:hAnsi="Arial" w:cs="Arial"/>
                <w:sz w:val="20"/>
              </w:rPr>
              <w:t xml:space="preserve"> The Urofusion version in clinical use cannot read RTSTRUCT. We finished testing our output with Biobot’s updated version on 3 September 2026. Cyber-security clearance to install it clinically started on 11 September and is </w:t>
            </w:r>
            <w:proofErr w:type="gramStart"/>
            <w:r>
              <w:rPr>
                <w:rFonts w:ascii="Arial" w:hAnsi="Arial" w:cs="Arial"/>
                <w:sz w:val="20"/>
              </w:rPr>
              <w:t>pending:</w:t>
            </w:r>
            <w:proofErr w:type="gramEnd"/>
            <w:r>
              <w:rPr>
                <w:rFonts w:ascii="Arial" w:hAnsi="Arial" w:cs="Arial"/>
                <w:sz w:val="20"/>
              </w:rPr>
              <w:t xml:space="preserve"> screening flagged Biobot’s latest submission for a virus, a false positive, and Biobot is resubmitting.</w:t>
            </w:r>
          </w:p>
          <w:p w14:paraId="2162B3B0" w14:textId="77777777" w:rsidR="003839C5" w:rsidRDefault="00000000">
            <w:pPr>
              <w:spacing w:after="60"/>
            </w:pPr>
            <w:r>
              <w:rPr>
                <w:rFonts w:ascii="Arial" w:hAnsi="Arial" w:cs="Arial"/>
                <w:i/>
                <w:sz w:val="20"/>
              </w:rPr>
              <w:t>Recommendation: Allow time for vendor software to clear cyber-security screening, including resubmission.</w:t>
            </w:r>
          </w:p>
          <w:p w14:paraId="6294299F" w14:textId="77777777" w:rsidR="003839C5" w:rsidRDefault="00000000">
            <w:pPr>
              <w:spacing w:before="60" w:after="20"/>
            </w:pPr>
            <w:r>
              <w:rPr>
                <w:rFonts w:ascii="Arial" w:hAnsi="Arial" w:cs="Arial"/>
                <w:b/>
                <w:sz w:val="20"/>
              </w:rPr>
              <w:t>6. AI Office approval is still pending.</w:t>
            </w:r>
            <w:r>
              <w:rPr>
                <w:rFonts w:ascii="Arial" w:hAnsi="Arial" w:cs="Arial"/>
                <w:sz w:val="20"/>
              </w:rPr>
              <w:t xml:space="preserve"> The model is ready for CARPL deployment. We submitted the form on 11 September 2026, after training was complete. Approval has been delayed for administrative reasons and is expected in early October 2026.</w:t>
            </w:r>
          </w:p>
          <w:p w14:paraId="690DABED" w14:textId="77777777" w:rsidR="003839C5" w:rsidRDefault="00000000">
            <w:pPr>
              <w:spacing w:after="60"/>
            </w:pPr>
            <w:r>
              <w:rPr>
                <w:rFonts w:ascii="Arial" w:hAnsi="Arial" w:cs="Arial"/>
                <w:i/>
                <w:sz w:val="20"/>
              </w:rPr>
              <w:t>Recommendation: The review needs final model results, so leave enough time between the end of training and deployment.</w:t>
            </w:r>
          </w:p>
          <w:p w14:paraId="4C8983E8" w14:textId="77777777" w:rsidR="003839C5" w:rsidRDefault="003839C5"/>
        </w:tc>
      </w:tr>
    </w:tbl>
    <w:p w14:paraId="65A94D24" w14:textId="77777777" w:rsidR="00AA6740" w:rsidRDefault="00875910" w:rsidP="007E5E20">
      <w:pPr>
        <w:pageBreakBefore/>
        <w:rPr>
          <w:rFonts w:ascii="Arial" w:hAnsi="Arial" w:cs="Arial"/>
          <w:b/>
          <w:szCs w:val="22"/>
        </w:rPr>
      </w:pPr>
      <w:r>
        <w:rPr>
          <w:rFonts w:ascii="Arial" w:hAnsi="Arial" w:cs="Arial"/>
          <w:b/>
          <w:szCs w:val="22"/>
        </w:rPr>
        <w:lastRenderedPageBreak/>
        <w:tab/>
      </w:r>
    </w:p>
    <w:p w14:paraId="2B014F26" w14:textId="77777777" w:rsidR="00E41265" w:rsidRDefault="00875910">
      <w:pPr>
        <w:rPr>
          <w:rFonts w:ascii="Arial" w:hAnsi="Arial" w:cs="Arial"/>
          <w:b/>
          <w:szCs w:val="22"/>
        </w:rPr>
      </w:pPr>
      <w:r>
        <w:rPr>
          <w:rFonts w:ascii="Arial" w:hAnsi="Arial" w:cs="Arial"/>
          <w:b/>
          <w:szCs w:val="22"/>
        </w:rPr>
        <w:tab/>
      </w:r>
    </w:p>
    <w:p w14:paraId="6C461BF3" w14:textId="77777777" w:rsidR="007E5E20" w:rsidRDefault="007E5E20" w:rsidP="007E5E20">
      <w:pPr>
        <w:rPr>
          <w:rFonts w:ascii="Arial" w:hAnsi="Arial" w:cs="Arial"/>
          <w:b/>
          <w:szCs w:val="22"/>
        </w:rPr>
      </w:pPr>
    </w:p>
    <w:p w14:paraId="58AB2D7D" w14:textId="77777777" w:rsidR="00E41265" w:rsidRDefault="00E41265" w:rsidP="007E5E20">
      <w:pPr>
        <w:rPr>
          <w:rFonts w:ascii="Arial" w:hAnsi="Arial" w:cs="Arial"/>
          <w:b/>
          <w:szCs w:val="22"/>
        </w:rPr>
      </w:pPr>
    </w:p>
    <w:p w14:paraId="39FD0A20" w14:textId="77777777" w:rsidR="00E82E2C" w:rsidRDefault="002C5D20" w:rsidP="007E5E20">
      <w:pPr>
        <w:numPr>
          <w:ilvl w:val="0"/>
          <w:numId w:val="1"/>
        </w:numPr>
        <w:rPr>
          <w:rFonts w:ascii="Arial" w:hAnsi="Arial" w:cs="Arial"/>
          <w:b/>
          <w:szCs w:val="22"/>
        </w:rPr>
      </w:pPr>
      <w:r>
        <w:rPr>
          <w:rFonts w:ascii="Arial" w:hAnsi="Arial" w:cs="Arial"/>
          <w:b/>
          <w:szCs w:val="22"/>
        </w:rPr>
        <w:t>Deviations from Original P</w:t>
      </w:r>
      <w:r w:rsidR="00E82E2C" w:rsidRPr="00E82E2C">
        <w:rPr>
          <w:rFonts w:ascii="Arial" w:hAnsi="Arial" w:cs="Arial"/>
          <w:b/>
          <w:szCs w:val="22"/>
        </w:rPr>
        <w:t>roposal</w:t>
      </w:r>
    </w:p>
    <w:p w14:paraId="3B7A2ED0" w14:textId="77777777" w:rsidR="001F1498" w:rsidRPr="00CA02AF" w:rsidRDefault="001F1498" w:rsidP="00CA02AF">
      <w:pPr>
        <w:ind w:left="720"/>
        <w:rPr>
          <w:rFonts w:ascii="Arial" w:hAnsi="Arial" w:cs="Arial"/>
          <w:szCs w:val="22"/>
        </w:rPr>
      </w:pPr>
      <w:r w:rsidRPr="00CA02AF">
        <w:rPr>
          <w:rFonts w:ascii="Arial" w:hAnsi="Arial" w:cs="Arial"/>
          <w:szCs w:val="22"/>
        </w:rPr>
        <w:t xml:space="preserve">Highlight deviations, if any, </w:t>
      </w:r>
      <w:r w:rsidR="00C343B1" w:rsidRPr="00CA02AF">
        <w:rPr>
          <w:rFonts w:ascii="Arial" w:hAnsi="Arial" w:cs="Arial"/>
          <w:szCs w:val="22"/>
        </w:rPr>
        <w:t>from the aims and/or methodology in the original project proposal and provide justifications for the deviation(s).</w:t>
      </w:r>
    </w:p>
    <w:p w14:paraId="5962BC73" w14:textId="77777777" w:rsidR="00875910" w:rsidRDefault="00875910" w:rsidP="00875910">
      <w:pPr>
        <w:rPr>
          <w:rFonts w:ascii="Arial" w:hAnsi="Arial" w:cs="Arial"/>
          <w:szCs w:val="22"/>
        </w:rPr>
      </w:pPr>
    </w:p>
    <w:tbl>
      <w:tblPr>
        <w:tblStyle w:val="TableGrid"/>
        <w:tblW w:w="8640" w:type="dxa"/>
        <w:tblInd w:w="715" w:type="dxa"/>
        <w:tblLook w:val="04A0" w:firstRow="1" w:lastRow="0" w:firstColumn="1" w:lastColumn="0" w:noHBand="0" w:noVBand="1"/>
      </w:tblPr>
      <w:tblGrid>
        <w:gridCol w:w="8640"/>
      </w:tblGrid>
      <w:tr w:rsidR="00875910" w14:paraId="6825195E" w14:textId="77777777" w:rsidTr="00297E32">
        <w:trPr>
          <w:trHeight w:val="1412"/>
        </w:trPr>
        <w:tc>
          <w:tcPr>
            <w:tcW w:w="8640" w:type="dxa"/>
          </w:tcPr>
          <w:p w14:paraId="3BE46E48" w14:textId="77777777" w:rsidR="003839C5" w:rsidRDefault="00000000">
            <w:pPr>
              <w:spacing w:before="80" w:after="80"/>
            </w:pPr>
            <w:r>
              <w:rPr>
                <w:rFonts w:ascii="Arial" w:hAnsi="Arial" w:cs="Arial"/>
                <w:b/>
                <w:sz w:val="20"/>
              </w:rPr>
              <w:t>1. Fewer studies, from a more recent period.</w:t>
            </w:r>
            <w:r>
              <w:rPr>
                <w:rFonts w:ascii="Arial" w:hAnsi="Arial" w:cs="Arial"/>
                <w:sz w:val="20"/>
              </w:rPr>
              <w:t xml:space="preserve"> We used 3,477 studies from January 2023 to September 2025 instead of about 5,000 from 2018 to 2024. As noted in the interim report, the clinical PACS was under heavy load, so extraction was slow and yielded fewer studies. We stopped extraction to keep to schedule. The dataset was still large enough for the gland model to exceed the 90% accuracy target.</w:t>
            </w:r>
          </w:p>
          <w:p w14:paraId="45678637" w14:textId="77777777" w:rsidR="003839C5" w:rsidRDefault="00000000">
            <w:pPr>
              <w:spacing w:before="60" w:after="80"/>
            </w:pPr>
            <w:r>
              <w:rPr>
                <w:rFonts w:ascii="Arial" w:hAnsi="Arial" w:cs="Arial"/>
                <w:b/>
                <w:sz w:val="20"/>
              </w:rPr>
              <w:t>2. Draft contours generated and reviewed outside CARPL.</w:t>
            </w:r>
            <w:r>
              <w:rPr>
                <w:rFonts w:ascii="Arial" w:hAnsi="Arial" w:cs="Arial"/>
                <w:sz w:val="20"/>
              </w:rPr>
              <w:t xml:space="preserve"> We ran the NIH model on CHROMA and reviewed its output in our own OHIF-based application instead of the CARPL viewer (Problem 4). This avoided inference fees but took development time we had not planned.</w:t>
            </w:r>
          </w:p>
          <w:p w14:paraId="2F94BF74" w14:textId="77777777" w:rsidR="003839C5" w:rsidRDefault="00000000">
            <w:pPr>
              <w:spacing w:before="60" w:after="80"/>
            </w:pPr>
            <w:r>
              <w:rPr>
                <w:rFonts w:ascii="Arial" w:hAnsi="Arial" w:cs="Arial"/>
                <w:b/>
                <w:sz w:val="20"/>
              </w:rPr>
              <w:t>3. Public data added.</w:t>
            </w:r>
            <w:r>
              <w:rPr>
                <w:rFonts w:ascii="Arial" w:hAnsi="Arial" w:cs="Arial"/>
                <w:sz w:val="20"/>
              </w:rPr>
              <w:t xml:space="preserve"> We added the public PROSTATEx dataset to the SGH </w:t>
            </w:r>
            <w:proofErr w:type="gramStart"/>
            <w:r>
              <w:rPr>
                <w:rFonts w:ascii="Arial" w:hAnsi="Arial" w:cs="Arial"/>
                <w:sz w:val="20"/>
              </w:rPr>
              <w:t>data, and</w:t>
            </w:r>
            <w:proofErr w:type="gramEnd"/>
            <w:r>
              <w:rPr>
                <w:rFonts w:ascii="Arial" w:hAnsi="Arial" w:cs="Arial"/>
                <w:sz w:val="20"/>
              </w:rPr>
              <w:t xml:space="preserve"> trained an early model on open-source data while waiting for extraction.</w:t>
            </w:r>
          </w:p>
          <w:p w14:paraId="788185F3" w14:textId="77777777" w:rsidR="003839C5" w:rsidRDefault="00000000">
            <w:pPr>
              <w:spacing w:before="60" w:after="80"/>
            </w:pPr>
            <w:r>
              <w:rPr>
                <w:rFonts w:ascii="Arial" w:hAnsi="Arial" w:cs="Arial"/>
                <w:b/>
                <w:sz w:val="20"/>
              </w:rPr>
              <w:t>4. Lesion model added.</w:t>
            </w:r>
            <w:r>
              <w:rPr>
                <w:rFonts w:ascii="Arial" w:hAnsi="Arial" w:cs="Arial"/>
                <w:sz w:val="20"/>
              </w:rPr>
              <w:t xml:space="preserve"> The proposal covered gland segmentation and listed tumour detection as future work. The annotated data made a lesion model possible, so we built one to suggest biopsy targets. We also trained a zonal (TZ/PZ) model, but it is not part of the planned deployment.</w:t>
            </w:r>
          </w:p>
          <w:p w14:paraId="1BFCC00E" w14:textId="77777777" w:rsidR="003839C5" w:rsidRDefault="00000000">
            <w:pPr>
              <w:spacing w:before="60" w:after="80"/>
            </w:pPr>
            <w:r>
              <w:rPr>
                <w:rFonts w:ascii="Arial" w:hAnsi="Arial" w:cs="Arial"/>
                <w:b/>
                <w:sz w:val="20"/>
              </w:rPr>
              <w:t>5. De-identification provider.</w:t>
            </w:r>
            <w:r>
              <w:rPr>
                <w:rFonts w:ascii="Arial" w:hAnsi="Arial" w:cs="Arial"/>
                <w:sz w:val="20"/>
              </w:rPr>
              <w:t xml:space="preserve"> De-identification was done by the DyGCMIO research office rather than TTP (Problem 2).</w:t>
            </w:r>
          </w:p>
          <w:p w14:paraId="4A608777" w14:textId="77777777" w:rsidR="003839C5" w:rsidRDefault="00000000">
            <w:pPr>
              <w:spacing w:before="60" w:after="80"/>
            </w:pPr>
            <w:r>
              <w:rPr>
                <w:rFonts w:ascii="Arial" w:hAnsi="Arial" w:cs="Arial"/>
                <w:b/>
                <w:sz w:val="20"/>
              </w:rPr>
              <w:t>6. Timeline.</w:t>
            </w:r>
            <w:r>
              <w:rPr>
                <w:rFonts w:ascii="Arial" w:hAnsi="Arial" w:cs="Arial"/>
                <w:sz w:val="20"/>
              </w:rPr>
              <w:t xml:space="preserve"> Trial deployment, planned for August to September 2026, will take place after the grant ends. It is waiting on AI Office approval (expected early October 2026). The model is ready for CARPL deployment, and cyber-security clearance for the updated Urofusion is in progress. We expect to start by December 2026, without further funding.</w:t>
            </w:r>
          </w:p>
          <w:p w14:paraId="7439CAC7" w14:textId="77777777" w:rsidR="003839C5" w:rsidRDefault="003839C5"/>
        </w:tc>
      </w:tr>
    </w:tbl>
    <w:p w14:paraId="724B2CB2" w14:textId="77777777" w:rsidR="001F1498" w:rsidRDefault="001F1498" w:rsidP="001F1498">
      <w:pPr>
        <w:ind w:left="720"/>
        <w:rPr>
          <w:rFonts w:ascii="Arial" w:hAnsi="Arial" w:cs="Arial"/>
          <w:b/>
          <w:szCs w:val="22"/>
        </w:rPr>
      </w:pPr>
    </w:p>
    <w:p w14:paraId="48FEAB0A" w14:textId="77777777" w:rsidR="003A03DD" w:rsidRDefault="003A03DD" w:rsidP="001F1498">
      <w:pPr>
        <w:ind w:left="720"/>
        <w:rPr>
          <w:rFonts w:ascii="Arial" w:hAnsi="Arial" w:cs="Arial"/>
          <w:b/>
          <w:szCs w:val="22"/>
        </w:rPr>
      </w:pPr>
    </w:p>
    <w:p w14:paraId="6CF47A91" w14:textId="77777777" w:rsidR="001F1498" w:rsidRDefault="001F1498" w:rsidP="00E41265">
      <w:pPr>
        <w:numPr>
          <w:ilvl w:val="0"/>
          <w:numId w:val="1"/>
        </w:numPr>
        <w:rPr>
          <w:rFonts w:ascii="Arial" w:hAnsi="Arial" w:cs="Arial"/>
          <w:b/>
          <w:szCs w:val="22"/>
        </w:rPr>
      </w:pPr>
      <w:r w:rsidRPr="001F1498">
        <w:rPr>
          <w:rFonts w:ascii="Arial" w:hAnsi="Arial" w:cs="Arial"/>
          <w:b/>
          <w:szCs w:val="22"/>
        </w:rPr>
        <w:t xml:space="preserve">Justification for </w:t>
      </w:r>
      <w:r w:rsidR="002C5D20">
        <w:rPr>
          <w:rFonts w:ascii="Arial" w:hAnsi="Arial" w:cs="Arial"/>
          <w:b/>
          <w:szCs w:val="22"/>
        </w:rPr>
        <w:t>U</w:t>
      </w:r>
      <w:r>
        <w:rPr>
          <w:rFonts w:ascii="Arial" w:hAnsi="Arial" w:cs="Arial"/>
          <w:b/>
          <w:szCs w:val="22"/>
        </w:rPr>
        <w:t>nder</w:t>
      </w:r>
      <w:r w:rsidR="002C5D20">
        <w:rPr>
          <w:rFonts w:ascii="Arial" w:hAnsi="Arial" w:cs="Arial"/>
          <w:b/>
          <w:szCs w:val="22"/>
        </w:rPr>
        <w:t>utilisation of B</w:t>
      </w:r>
      <w:r w:rsidR="00EF36A1">
        <w:rPr>
          <w:rFonts w:ascii="Arial" w:hAnsi="Arial" w:cs="Arial"/>
          <w:b/>
          <w:szCs w:val="22"/>
        </w:rPr>
        <w:t>udget</w:t>
      </w:r>
      <w:r w:rsidR="009A3917">
        <w:rPr>
          <w:rFonts w:ascii="Arial" w:hAnsi="Arial" w:cs="Arial"/>
          <w:b/>
          <w:szCs w:val="22"/>
        </w:rPr>
        <w:t xml:space="preserve"> (&lt;70%)</w:t>
      </w:r>
    </w:p>
    <w:p w14:paraId="7A0F0801" w14:textId="77777777" w:rsidR="00E41265" w:rsidRPr="00E41265" w:rsidRDefault="00E41265" w:rsidP="00E41265">
      <w:pPr>
        <w:pStyle w:val="ListParagraph"/>
        <w:rPr>
          <w:rFonts w:ascii="Arial" w:hAnsi="Arial" w:cs="Arial"/>
          <w:szCs w:val="22"/>
        </w:rPr>
      </w:pPr>
    </w:p>
    <w:tbl>
      <w:tblPr>
        <w:tblStyle w:val="TableGrid"/>
        <w:tblW w:w="8640" w:type="dxa"/>
        <w:tblInd w:w="715" w:type="dxa"/>
        <w:tblLook w:val="04A0" w:firstRow="1" w:lastRow="0" w:firstColumn="1" w:lastColumn="0" w:noHBand="0" w:noVBand="1"/>
      </w:tblPr>
      <w:tblGrid>
        <w:gridCol w:w="8640"/>
      </w:tblGrid>
      <w:tr w:rsidR="00E41265" w14:paraId="0A578E35" w14:textId="77777777" w:rsidTr="00297E32">
        <w:trPr>
          <w:trHeight w:val="1412"/>
        </w:trPr>
        <w:tc>
          <w:tcPr>
            <w:tcW w:w="8640" w:type="dxa"/>
          </w:tcPr>
          <w:p w14:paraId="2DB30DD1" w14:textId="77777777" w:rsidR="003839C5" w:rsidRDefault="00000000">
            <w:pPr>
              <w:spacing w:before="80" w:after="80"/>
            </w:pPr>
            <w:r>
              <w:rPr>
                <w:rFonts w:ascii="Arial" w:hAnsi="Arial" w:cs="Arial"/>
                <w:sz w:val="20"/>
              </w:rPr>
              <w:t xml:space="preserve">We spent </w:t>
            </w:r>
            <w:r>
              <w:rPr>
                <w:rFonts w:ascii="Arial" w:hAnsi="Arial" w:cs="Arial"/>
                <w:b/>
                <w:sz w:val="20"/>
              </w:rPr>
              <w:t>SGD 27,900 of the SGD 50,000 awarded (55.8%)</w:t>
            </w:r>
            <w:r>
              <w:rPr>
                <w:rFonts w:ascii="Arial" w:hAnsi="Arial" w:cs="Arial"/>
                <w:sz w:val="20"/>
              </w:rPr>
              <w:t>. The underspend came from savings and from institutional resources we could use free of charge, not from dropping any of the project aims.</w:t>
            </w:r>
          </w:p>
          <w:tbl>
            <w:tblPr>
              <w:tblStyle w:val="TableGrid"/>
              <w:tblW w:w="8400" w:type="dxa"/>
              <w:tblLook w:val="04A0" w:firstRow="1" w:lastRow="0" w:firstColumn="1" w:lastColumn="0" w:noHBand="0" w:noVBand="1"/>
            </w:tblPr>
            <w:tblGrid>
              <w:gridCol w:w="2300"/>
              <w:gridCol w:w="1100"/>
              <w:gridCol w:w="1000"/>
              <w:gridCol w:w="4000"/>
            </w:tblGrid>
            <w:tr w:rsidR="003839C5" w14:paraId="1503278D" w14:textId="77777777">
              <w:tc>
                <w:tcPr>
                  <w:tcW w:w="2300" w:type="dxa"/>
                  <w:shd w:val="clear" w:color="auto" w:fill="D9E2F3"/>
                </w:tcPr>
                <w:p w14:paraId="4925E3B7" w14:textId="77777777" w:rsidR="003839C5" w:rsidRDefault="00000000">
                  <w:pPr>
                    <w:spacing w:before="20" w:after="20"/>
                  </w:pPr>
                  <w:r>
                    <w:rPr>
                      <w:rFonts w:ascii="Arial" w:hAnsi="Arial" w:cs="Arial"/>
                      <w:b/>
                      <w:sz w:val="18"/>
                    </w:rPr>
                    <w:t>Item</w:t>
                  </w:r>
                </w:p>
              </w:tc>
              <w:tc>
                <w:tcPr>
                  <w:tcW w:w="1100" w:type="dxa"/>
                  <w:shd w:val="clear" w:color="auto" w:fill="D9E2F3"/>
                </w:tcPr>
                <w:p w14:paraId="4D9DC6AF" w14:textId="77777777" w:rsidR="003839C5" w:rsidRDefault="00000000">
                  <w:pPr>
                    <w:spacing w:before="20" w:after="20"/>
                  </w:pPr>
                  <w:r>
                    <w:rPr>
                      <w:rFonts w:ascii="Arial" w:hAnsi="Arial" w:cs="Arial"/>
                      <w:b/>
                      <w:sz w:val="18"/>
                    </w:rPr>
                    <w:t>Budgeted (SGD)</w:t>
                  </w:r>
                </w:p>
              </w:tc>
              <w:tc>
                <w:tcPr>
                  <w:tcW w:w="1000" w:type="dxa"/>
                  <w:shd w:val="clear" w:color="auto" w:fill="D9E2F3"/>
                </w:tcPr>
                <w:p w14:paraId="38DC144C" w14:textId="77777777" w:rsidR="003839C5" w:rsidRDefault="00000000">
                  <w:pPr>
                    <w:spacing w:before="20" w:after="20"/>
                  </w:pPr>
                  <w:r>
                    <w:rPr>
                      <w:rFonts w:ascii="Arial" w:hAnsi="Arial" w:cs="Arial"/>
                      <w:b/>
                      <w:sz w:val="18"/>
                    </w:rPr>
                    <w:t>Actual (SGD)</w:t>
                  </w:r>
                </w:p>
              </w:tc>
              <w:tc>
                <w:tcPr>
                  <w:tcW w:w="4000" w:type="dxa"/>
                  <w:shd w:val="clear" w:color="auto" w:fill="D9E2F3"/>
                </w:tcPr>
                <w:p w14:paraId="6E037096" w14:textId="77777777" w:rsidR="003839C5" w:rsidRDefault="00000000">
                  <w:pPr>
                    <w:spacing w:before="20" w:after="20"/>
                  </w:pPr>
                  <w:r>
                    <w:rPr>
                      <w:rFonts w:ascii="Arial" w:hAnsi="Arial" w:cs="Arial"/>
                      <w:b/>
                      <w:sz w:val="18"/>
                    </w:rPr>
                    <w:t>Reason for variance</w:t>
                  </w:r>
                </w:p>
              </w:tc>
            </w:tr>
            <w:tr w:rsidR="003839C5" w14:paraId="017B1119" w14:textId="77777777">
              <w:tc>
                <w:tcPr>
                  <w:tcW w:w="2300" w:type="dxa"/>
                </w:tcPr>
                <w:p w14:paraId="351105D8" w14:textId="77777777" w:rsidR="003839C5" w:rsidRDefault="00000000">
                  <w:pPr>
                    <w:spacing w:before="20" w:after="20"/>
                  </w:pPr>
                  <w:r>
                    <w:rPr>
                      <w:rFonts w:ascii="Arial" w:hAnsi="Arial" w:cs="Arial"/>
                      <w:sz w:val="18"/>
                    </w:rPr>
                    <w:t>Data Science analyst (0.1 FTE)</w:t>
                  </w:r>
                </w:p>
              </w:tc>
              <w:tc>
                <w:tcPr>
                  <w:tcW w:w="1100" w:type="dxa"/>
                </w:tcPr>
                <w:p w14:paraId="6919FD18" w14:textId="77777777" w:rsidR="003839C5" w:rsidRDefault="00000000">
                  <w:pPr>
                    <w:spacing w:before="20" w:after="20"/>
                  </w:pPr>
                  <w:r>
                    <w:rPr>
                      <w:rFonts w:ascii="Arial" w:hAnsi="Arial" w:cs="Arial"/>
                      <w:sz w:val="18"/>
                    </w:rPr>
                    <w:t>15,000</w:t>
                  </w:r>
                </w:p>
              </w:tc>
              <w:tc>
                <w:tcPr>
                  <w:tcW w:w="1000" w:type="dxa"/>
                </w:tcPr>
                <w:p w14:paraId="250F6274" w14:textId="77777777" w:rsidR="003839C5" w:rsidRDefault="00000000">
                  <w:pPr>
                    <w:spacing w:before="20" w:after="20"/>
                  </w:pPr>
                  <w:r>
                    <w:rPr>
                      <w:rFonts w:ascii="Arial" w:hAnsi="Arial" w:cs="Arial"/>
                      <w:sz w:val="18"/>
                    </w:rPr>
                    <w:t>15,000</w:t>
                  </w:r>
                </w:p>
              </w:tc>
              <w:tc>
                <w:tcPr>
                  <w:tcW w:w="4000" w:type="dxa"/>
                </w:tcPr>
                <w:p w14:paraId="5A40C2B9" w14:textId="77777777" w:rsidR="003839C5" w:rsidRDefault="00000000">
                  <w:pPr>
                    <w:spacing w:before="20" w:after="20"/>
                  </w:pPr>
                  <w:r>
                    <w:rPr>
                      <w:rFonts w:ascii="Arial" w:hAnsi="Arial" w:cs="Arial"/>
                      <w:sz w:val="18"/>
                    </w:rPr>
                    <w:t>As budgeted.</w:t>
                  </w:r>
                </w:p>
              </w:tc>
            </w:tr>
            <w:tr w:rsidR="003839C5" w14:paraId="31AB3F56" w14:textId="77777777">
              <w:tc>
                <w:tcPr>
                  <w:tcW w:w="2300" w:type="dxa"/>
                </w:tcPr>
                <w:p w14:paraId="694B900C" w14:textId="77777777" w:rsidR="003839C5" w:rsidRDefault="00000000">
                  <w:pPr>
                    <w:spacing w:before="20" w:after="20"/>
                  </w:pPr>
                  <w:r>
                    <w:rPr>
                      <w:rFonts w:ascii="Arial" w:hAnsi="Arial" w:cs="Arial"/>
                      <w:sz w:val="18"/>
                    </w:rPr>
                    <w:t>IRB exemption review</w:t>
                  </w:r>
                </w:p>
              </w:tc>
              <w:tc>
                <w:tcPr>
                  <w:tcW w:w="1100" w:type="dxa"/>
                </w:tcPr>
                <w:p w14:paraId="12E1FD65" w14:textId="77777777" w:rsidR="003839C5" w:rsidRDefault="00000000">
                  <w:pPr>
                    <w:spacing w:before="20" w:after="20"/>
                  </w:pPr>
                  <w:r>
                    <w:rPr>
                      <w:rFonts w:ascii="Arial" w:hAnsi="Arial" w:cs="Arial"/>
                      <w:sz w:val="18"/>
                    </w:rPr>
                    <w:t>2,700</w:t>
                  </w:r>
                </w:p>
              </w:tc>
              <w:tc>
                <w:tcPr>
                  <w:tcW w:w="1000" w:type="dxa"/>
                </w:tcPr>
                <w:p w14:paraId="02C2D341" w14:textId="77777777" w:rsidR="003839C5" w:rsidRDefault="00000000">
                  <w:pPr>
                    <w:spacing w:before="20" w:after="20"/>
                  </w:pPr>
                  <w:r>
                    <w:rPr>
                      <w:rFonts w:ascii="Arial" w:hAnsi="Arial" w:cs="Arial"/>
                      <w:sz w:val="18"/>
                    </w:rPr>
                    <w:t>800</w:t>
                  </w:r>
                </w:p>
              </w:tc>
              <w:tc>
                <w:tcPr>
                  <w:tcW w:w="4000" w:type="dxa"/>
                </w:tcPr>
                <w:p w14:paraId="072F03A3" w14:textId="77777777" w:rsidR="003839C5" w:rsidRDefault="00000000">
                  <w:pPr>
                    <w:spacing w:before="20" w:after="20"/>
                  </w:pPr>
                  <w:r>
                    <w:rPr>
                      <w:rFonts w:ascii="Arial" w:hAnsi="Arial" w:cs="Arial"/>
                      <w:sz w:val="18"/>
                    </w:rPr>
                    <w:t>We applied for exemption and the IRB determined review was not required (19 Sep 2025); SGD 800 was charged.</w:t>
                  </w:r>
                </w:p>
              </w:tc>
            </w:tr>
            <w:tr w:rsidR="003839C5" w14:paraId="1C48DDC0" w14:textId="77777777">
              <w:tc>
                <w:tcPr>
                  <w:tcW w:w="2300" w:type="dxa"/>
                </w:tcPr>
                <w:p w14:paraId="11A99CC7" w14:textId="77777777" w:rsidR="003839C5" w:rsidRDefault="00000000">
                  <w:pPr>
                    <w:spacing w:before="20" w:after="20"/>
                  </w:pPr>
                  <w:r>
                    <w:rPr>
                      <w:rFonts w:ascii="Arial" w:hAnsi="Arial" w:cs="Arial"/>
                      <w:sz w:val="18"/>
                    </w:rPr>
                    <w:t>Data extraction by TTP</w:t>
                  </w:r>
                </w:p>
              </w:tc>
              <w:tc>
                <w:tcPr>
                  <w:tcW w:w="1100" w:type="dxa"/>
                </w:tcPr>
                <w:p w14:paraId="32F04105" w14:textId="77777777" w:rsidR="003839C5" w:rsidRDefault="00000000">
                  <w:pPr>
                    <w:spacing w:before="20" w:after="20"/>
                  </w:pPr>
                  <w:r>
                    <w:rPr>
                      <w:rFonts w:ascii="Arial" w:hAnsi="Arial" w:cs="Arial"/>
                      <w:sz w:val="18"/>
                    </w:rPr>
                    <w:t>11,200</w:t>
                  </w:r>
                </w:p>
              </w:tc>
              <w:tc>
                <w:tcPr>
                  <w:tcW w:w="1000" w:type="dxa"/>
                </w:tcPr>
                <w:p w14:paraId="45FB19EC" w14:textId="77777777" w:rsidR="003839C5" w:rsidRDefault="00000000">
                  <w:pPr>
                    <w:spacing w:before="20" w:after="20"/>
                  </w:pPr>
                  <w:r>
                    <w:rPr>
                      <w:rFonts w:ascii="Arial" w:hAnsi="Arial" w:cs="Arial"/>
                      <w:sz w:val="18"/>
                    </w:rPr>
                    <w:t>11,200</w:t>
                  </w:r>
                </w:p>
              </w:tc>
              <w:tc>
                <w:tcPr>
                  <w:tcW w:w="4000" w:type="dxa"/>
                </w:tcPr>
                <w:p w14:paraId="4D1E3E4D" w14:textId="77777777" w:rsidR="003839C5" w:rsidRDefault="00000000">
                  <w:pPr>
                    <w:spacing w:before="20" w:after="20"/>
                  </w:pPr>
                  <w:r>
                    <w:rPr>
                      <w:rFonts w:ascii="Arial" w:hAnsi="Arial" w:cs="Arial"/>
                      <w:sz w:val="18"/>
                    </w:rPr>
                    <w:t>As budgeted. Fewer studies were extracted (3,477), but each took more TTP effort because of clinical PACS load.</w:t>
                  </w:r>
                </w:p>
              </w:tc>
            </w:tr>
            <w:tr w:rsidR="003839C5" w14:paraId="4BA116A1" w14:textId="77777777">
              <w:tc>
                <w:tcPr>
                  <w:tcW w:w="2300" w:type="dxa"/>
                </w:tcPr>
                <w:p w14:paraId="326FD70F" w14:textId="77777777" w:rsidR="003839C5" w:rsidRDefault="00000000">
                  <w:pPr>
                    <w:spacing w:before="20" w:after="20"/>
                  </w:pPr>
                  <w:r>
                    <w:rPr>
                      <w:rFonts w:ascii="Arial" w:hAnsi="Arial" w:cs="Arial"/>
                      <w:sz w:val="18"/>
                    </w:rPr>
                    <w:t>Data anonymisation by TTP</w:t>
                  </w:r>
                </w:p>
              </w:tc>
              <w:tc>
                <w:tcPr>
                  <w:tcW w:w="1100" w:type="dxa"/>
                </w:tcPr>
                <w:p w14:paraId="079A18CB" w14:textId="77777777" w:rsidR="003839C5" w:rsidRDefault="00000000">
                  <w:pPr>
                    <w:spacing w:before="20" w:after="20"/>
                  </w:pPr>
                  <w:r>
                    <w:rPr>
                      <w:rFonts w:ascii="Arial" w:hAnsi="Arial" w:cs="Arial"/>
                      <w:sz w:val="18"/>
                    </w:rPr>
                    <w:t>11,200</w:t>
                  </w:r>
                </w:p>
              </w:tc>
              <w:tc>
                <w:tcPr>
                  <w:tcW w:w="1000" w:type="dxa"/>
                </w:tcPr>
                <w:p w14:paraId="3DB5DC05" w14:textId="77777777" w:rsidR="003839C5" w:rsidRDefault="00000000">
                  <w:pPr>
                    <w:spacing w:before="20" w:after="20"/>
                  </w:pPr>
                  <w:r>
                    <w:rPr>
                      <w:rFonts w:ascii="Arial" w:hAnsi="Arial" w:cs="Arial"/>
                      <w:sz w:val="18"/>
                    </w:rPr>
                    <w:t>0</w:t>
                  </w:r>
                </w:p>
              </w:tc>
              <w:tc>
                <w:tcPr>
                  <w:tcW w:w="4000" w:type="dxa"/>
                </w:tcPr>
                <w:p w14:paraId="04C66F1B" w14:textId="77777777" w:rsidR="003839C5" w:rsidRDefault="00000000">
                  <w:pPr>
                    <w:spacing w:before="20" w:after="20"/>
                  </w:pPr>
                  <w:r>
                    <w:rPr>
                      <w:rFonts w:ascii="Arial" w:hAnsi="Arial" w:cs="Arial"/>
                      <w:sz w:val="18"/>
                    </w:rPr>
                    <w:t>Imaging Informatics could not handle the complex de-identification (removing unneeded images). The DyGCMIO research office did it free of charge.</w:t>
                  </w:r>
                </w:p>
              </w:tc>
            </w:tr>
            <w:tr w:rsidR="003839C5" w14:paraId="76F7110C" w14:textId="77777777">
              <w:tc>
                <w:tcPr>
                  <w:tcW w:w="2300" w:type="dxa"/>
                </w:tcPr>
                <w:p w14:paraId="7DEE04B0" w14:textId="77777777" w:rsidR="003839C5" w:rsidRDefault="00000000">
                  <w:pPr>
                    <w:spacing w:before="20" w:after="20"/>
                  </w:pPr>
                  <w:r>
                    <w:rPr>
                      <w:rFonts w:ascii="Arial" w:hAnsi="Arial" w:cs="Arial"/>
                      <w:sz w:val="18"/>
                    </w:rPr>
                    <w:lastRenderedPageBreak/>
                    <w:t>CARPL inference for preliminary masks</w:t>
                  </w:r>
                </w:p>
              </w:tc>
              <w:tc>
                <w:tcPr>
                  <w:tcW w:w="1100" w:type="dxa"/>
                </w:tcPr>
                <w:p w14:paraId="2F36CADA" w14:textId="77777777" w:rsidR="003839C5" w:rsidRDefault="00000000">
                  <w:pPr>
                    <w:spacing w:before="20" w:after="20"/>
                  </w:pPr>
                  <w:r>
                    <w:rPr>
                      <w:rFonts w:ascii="Arial" w:hAnsi="Arial" w:cs="Arial"/>
                      <w:sz w:val="18"/>
                    </w:rPr>
                    <w:t>9,900</w:t>
                  </w:r>
                </w:p>
              </w:tc>
              <w:tc>
                <w:tcPr>
                  <w:tcW w:w="1000" w:type="dxa"/>
                </w:tcPr>
                <w:p w14:paraId="6410CADC" w14:textId="77777777" w:rsidR="003839C5" w:rsidRDefault="00000000">
                  <w:pPr>
                    <w:spacing w:before="20" w:after="20"/>
                  </w:pPr>
                  <w:r>
                    <w:rPr>
                      <w:rFonts w:ascii="Arial" w:hAnsi="Arial" w:cs="Arial"/>
                      <w:sz w:val="18"/>
                    </w:rPr>
                    <w:t>900</w:t>
                  </w:r>
                </w:p>
              </w:tc>
              <w:tc>
                <w:tcPr>
                  <w:tcW w:w="4000" w:type="dxa"/>
                </w:tcPr>
                <w:p w14:paraId="73434691" w14:textId="77777777" w:rsidR="003839C5" w:rsidRDefault="00000000">
                  <w:pPr>
                    <w:spacing w:before="20" w:after="20"/>
                  </w:pPr>
                  <w:r>
                    <w:rPr>
                      <w:rFonts w:ascii="Arial" w:hAnsi="Arial" w:cs="Arial"/>
                      <w:sz w:val="18"/>
                    </w:rPr>
                    <w:t>The delayed extraction left too little time to onboard the open-source model onto CARPL (Problem 4). About 500 studies were processed on CARPL and the rest free of charge on CHROMA, reviewed in an application we built.</w:t>
                  </w:r>
                </w:p>
              </w:tc>
            </w:tr>
            <w:tr w:rsidR="003839C5" w14:paraId="754C7E84" w14:textId="77777777">
              <w:tc>
                <w:tcPr>
                  <w:tcW w:w="2300" w:type="dxa"/>
                </w:tcPr>
                <w:p w14:paraId="7F55FA9B" w14:textId="77777777" w:rsidR="003839C5" w:rsidRDefault="00000000">
                  <w:pPr>
                    <w:spacing w:before="20" w:after="20"/>
                  </w:pPr>
                  <w:r>
                    <w:rPr>
                      <w:rFonts w:ascii="Arial" w:hAnsi="Arial" w:cs="Arial"/>
                      <w:b/>
                      <w:sz w:val="18"/>
                    </w:rPr>
                    <w:t>Total</w:t>
                  </w:r>
                </w:p>
              </w:tc>
              <w:tc>
                <w:tcPr>
                  <w:tcW w:w="1100" w:type="dxa"/>
                </w:tcPr>
                <w:p w14:paraId="207C1940" w14:textId="77777777" w:rsidR="003839C5" w:rsidRDefault="00000000">
                  <w:pPr>
                    <w:spacing w:before="20" w:after="20"/>
                  </w:pPr>
                  <w:r>
                    <w:rPr>
                      <w:rFonts w:ascii="Arial" w:hAnsi="Arial" w:cs="Arial"/>
                      <w:b/>
                      <w:sz w:val="18"/>
                    </w:rPr>
                    <w:t>50,000</w:t>
                  </w:r>
                </w:p>
              </w:tc>
              <w:tc>
                <w:tcPr>
                  <w:tcW w:w="1000" w:type="dxa"/>
                </w:tcPr>
                <w:p w14:paraId="53E1795A" w14:textId="77777777" w:rsidR="003839C5" w:rsidRDefault="00000000">
                  <w:pPr>
                    <w:spacing w:before="20" w:after="20"/>
                  </w:pPr>
                  <w:r>
                    <w:rPr>
                      <w:rFonts w:ascii="Arial" w:hAnsi="Arial" w:cs="Arial"/>
                      <w:b/>
                      <w:sz w:val="18"/>
                    </w:rPr>
                    <w:t>27,900</w:t>
                  </w:r>
                </w:p>
              </w:tc>
              <w:tc>
                <w:tcPr>
                  <w:tcW w:w="4000" w:type="dxa"/>
                </w:tcPr>
                <w:p w14:paraId="0BF94804" w14:textId="77777777" w:rsidR="003839C5" w:rsidRDefault="00000000">
                  <w:pPr>
                    <w:spacing w:before="20" w:after="20"/>
                  </w:pPr>
                  <w:r>
                    <w:rPr>
                      <w:rFonts w:ascii="Arial" w:hAnsi="Arial" w:cs="Arial"/>
                      <w:b/>
                      <w:sz w:val="18"/>
                    </w:rPr>
                    <w:t>55.8% utilised</w:t>
                  </w:r>
                </w:p>
              </w:tc>
            </w:tr>
          </w:tbl>
          <w:p w14:paraId="129E8F95" w14:textId="77777777" w:rsidR="003839C5" w:rsidRDefault="00000000">
            <w:pPr>
              <w:spacing w:before="80" w:after="80"/>
            </w:pPr>
            <w:r>
              <w:rPr>
                <w:rFonts w:ascii="Arial" w:hAnsi="Arial" w:cs="Arial"/>
                <w:sz w:val="20"/>
              </w:rPr>
              <w:t>The cash figure understates the effort that went into the project. The team built the inference pipeline and review application without extra funding, 10 radiologists gave their time to review 2,550 studies, and Biobot contributed SGD 107,050 in kind.</w:t>
            </w:r>
          </w:p>
          <w:p w14:paraId="67F703BE" w14:textId="77777777" w:rsidR="003839C5" w:rsidRDefault="003839C5"/>
        </w:tc>
      </w:tr>
    </w:tbl>
    <w:p w14:paraId="5BF7363C" w14:textId="77777777" w:rsidR="00E41265" w:rsidRPr="00E41265" w:rsidRDefault="00E41265" w:rsidP="00E41265">
      <w:pPr>
        <w:ind w:left="720"/>
        <w:rPr>
          <w:rFonts w:ascii="Arial" w:hAnsi="Arial" w:cs="Arial"/>
          <w:b/>
          <w:szCs w:val="22"/>
        </w:rPr>
      </w:pPr>
    </w:p>
    <w:p w14:paraId="35E8715E" w14:textId="77777777" w:rsidR="003A03DD" w:rsidRPr="00E82E2C" w:rsidRDefault="003A03DD" w:rsidP="001F1498">
      <w:pPr>
        <w:ind w:left="720"/>
        <w:rPr>
          <w:rFonts w:ascii="Arial" w:hAnsi="Arial" w:cs="Arial"/>
          <w:b/>
          <w:szCs w:val="22"/>
        </w:rPr>
      </w:pPr>
    </w:p>
    <w:p w14:paraId="3151E742" w14:textId="77777777" w:rsidR="00E82E2C" w:rsidRPr="00E82E2C" w:rsidRDefault="0007196B" w:rsidP="001F1498">
      <w:pPr>
        <w:numPr>
          <w:ilvl w:val="0"/>
          <w:numId w:val="1"/>
        </w:numPr>
        <w:rPr>
          <w:rFonts w:ascii="Arial" w:hAnsi="Arial"/>
          <w:b/>
        </w:rPr>
      </w:pPr>
      <w:r>
        <w:rPr>
          <w:rFonts w:ascii="Arial" w:hAnsi="Arial"/>
          <w:b/>
        </w:rPr>
        <w:t xml:space="preserve">Outcomes </w:t>
      </w:r>
      <w:r w:rsidR="00C343B1">
        <w:rPr>
          <w:rFonts w:ascii="Arial" w:hAnsi="Arial"/>
          <w:b/>
        </w:rPr>
        <w:t xml:space="preserve">and </w:t>
      </w:r>
      <w:r w:rsidR="00E82E2C" w:rsidRPr="00E82E2C">
        <w:rPr>
          <w:rFonts w:ascii="Arial" w:hAnsi="Arial"/>
          <w:b/>
        </w:rPr>
        <w:t>Future Plans</w:t>
      </w:r>
    </w:p>
    <w:p w14:paraId="2E21AD17" w14:textId="77777777" w:rsidR="00F34FB3" w:rsidRPr="00CA02AF" w:rsidRDefault="00C343B1" w:rsidP="00CA02AF">
      <w:pPr>
        <w:ind w:left="720"/>
        <w:jc w:val="both"/>
        <w:rPr>
          <w:rFonts w:ascii="Arial" w:hAnsi="Arial" w:cs="Arial"/>
          <w:szCs w:val="22"/>
        </w:rPr>
      </w:pPr>
      <w:r w:rsidRPr="00CA02AF">
        <w:rPr>
          <w:rFonts w:ascii="Arial" w:hAnsi="Arial" w:cs="Arial"/>
          <w:szCs w:val="22"/>
        </w:rPr>
        <w:t xml:space="preserve">Give a brief description of the </w:t>
      </w:r>
      <w:r w:rsidR="0007196B">
        <w:rPr>
          <w:rFonts w:ascii="Arial" w:hAnsi="Arial" w:cs="Arial"/>
          <w:szCs w:val="22"/>
        </w:rPr>
        <w:t xml:space="preserve">outcomes and </w:t>
      </w:r>
      <w:proofErr w:type="gramStart"/>
      <w:r w:rsidR="0007196B">
        <w:rPr>
          <w:rFonts w:ascii="Arial" w:hAnsi="Arial" w:cs="Arial"/>
          <w:szCs w:val="22"/>
        </w:rPr>
        <w:t>future plans</w:t>
      </w:r>
      <w:proofErr w:type="gramEnd"/>
      <w:r w:rsidR="0007196B">
        <w:rPr>
          <w:rFonts w:ascii="Arial" w:hAnsi="Arial" w:cs="Arial"/>
          <w:szCs w:val="22"/>
        </w:rPr>
        <w:t xml:space="preserve"> resulting from this </w:t>
      </w:r>
      <w:r w:rsidRPr="00CA02AF">
        <w:rPr>
          <w:rFonts w:ascii="Arial" w:hAnsi="Arial" w:cs="Arial"/>
          <w:szCs w:val="22"/>
        </w:rPr>
        <w:t xml:space="preserve">project. </w:t>
      </w:r>
    </w:p>
    <w:p w14:paraId="5CFA0439" w14:textId="77777777" w:rsidR="003839C5" w:rsidRDefault="00000000">
      <w:pPr>
        <w:numPr>
          <w:ilvl w:val="0"/>
          <w:numId w:val="15"/>
        </w:numPr>
        <w:spacing w:after="60"/>
        <w:ind w:left="1075"/>
      </w:pPr>
      <w:r>
        <w:rPr>
          <w:rFonts w:ascii="Arial" w:hAnsi="Arial" w:cs="Arial"/>
          <w:sz w:val="20"/>
        </w:rPr>
        <w:t>By December 2026: obtain AI Office approval, deploy the model on CARPL, get cyber-security clearance for the updated Urofusion once Biobot resubmits it, and start trial deployment in the Department of Diagnostic Radiology.</w:t>
      </w:r>
    </w:p>
    <w:p w14:paraId="7E80F9BC" w14:textId="77777777" w:rsidR="003839C5" w:rsidRDefault="00000000">
      <w:pPr>
        <w:numPr>
          <w:ilvl w:val="0"/>
          <w:numId w:val="15"/>
        </w:numPr>
        <w:spacing w:after="60"/>
        <w:ind w:left="1075"/>
      </w:pPr>
      <w:r>
        <w:rPr>
          <w:rFonts w:ascii="Arial" w:hAnsi="Arial" w:cs="Arial"/>
          <w:sz w:val="20"/>
        </w:rPr>
        <w:t>During the trial, validate the model prospectively on CARPL. We will measure contouring time with and without MRI PSA, record how often radiologists accept or edit its contours, and use their feedback to refine the model.</w:t>
      </w:r>
    </w:p>
    <w:p w14:paraId="34F9AB3E" w14:textId="77777777" w:rsidR="003839C5" w:rsidRDefault="00000000">
      <w:pPr>
        <w:numPr>
          <w:ilvl w:val="0"/>
          <w:numId w:val="15"/>
        </w:numPr>
        <w:spacing w:after="60"/>
        <w:ind w:left="1075"/>
      </w:pPr>
      <w:r>
        <w:rPr>
          <w:rFonts w:ascii="Arial" w:hAnsi="Arial" w:cs="Arial"/>
          <w:sz w:val="20"/>
        </w:rPr>
        <w:t xml:space="preserve">Work with Biobot to export radiologist-edited contours from Urofusion as </w:t>
      </w:r>
      <w:proofErr w:type="gramStart"/>
      <w:r>
        <w:rPr>
          <w:rFonts w:ascii="Arial" w:hAnsi="Arial" w:cs="Arial"/>
          <w:sz w:val="20"/>
        </w:rPr>
        <w:t>RTSTRUCT, and</w:t>
      </w:r>
      <w:proofErr w:type="gramEnd"/>
      <w:r>
        <w:rPr>
          <w:rFonts w:ascii="Arial" w:hAnsi="Arial" w:cs="Arial"/>
          <w:sz w:val="20"/>
        </w:rPr>
        <w:t xml:space="preserve"> use this to set up a prostate cancer registry linking MRI, radiologist annotations, biopsy cores and final pathology. Cases contoured in routine work will feed the registry and give us data to improve the model and extend it, for example to PI-RADS classification.</w:t>
      </w:r>
    </w:p>
    <w:p w14:paraId="692B2C6F" w14:textId="77777777" w:rsidR="003839C5" w:rsidRDefault="00000000">
      <w:pPr>
        <w:numPr>
          <w:ilvl w:val="0"/>
          <w:numId w:val="15"/>
        </w:numPr>
        <w:spacing w:after="60"/>
        <w:ind w:left="1075"/>
      </w:pPr>
      <w:r>
        <w:rPr>
          <w:rFonts w:ascii="Arial" w:hAnsi="Arial" w:cs="Arial"/>
          <w:sz w:val="20"/>
        </w:rPr>
        <w:t>Reuse the annotated SGH dataset for further prostate imaging work.</w:t>
      </w:r>
    </w:p>
    <w:p w14:paraId="38548008" w14:textId="77777777" w:rsidR="003839C5" w:rsidRDefault="00000000">
      <w:pPr>
        <w:numPr>
          <w:ilvl w:val="0"/>
          <w:numId w:val="15"/>
        </w:numPr>
        <w:spacing w:after="60"/>
        <w:ind w:left="1075"/>
      </w:pPr>
      <w:r>
        <w:rPr>
          <w:rFonts w:ascii="Arial" w:hAnsi="Arial" w:cs="Arial"/>
          <w:sz w:val="20"/>
        </w:rPr>
        <w:t xml:space="preserve">Offer the workflow to other SingHealth hospitals that use the Biobot </w:t>
      </w:r>
      <w:proofErr w:type="gramStart"/>
      <w:r>
        <w:rPr>
          <w:rFonts w:ascii="Arial" w:hAnsi="Arial" w:cs="Arial"/>
          <w:sz w:val="20"/>
        </w:rPr>
        <w:t>system, and</w:t>
      </w:r>
      <w:proofErr w:type="gramEnd"/>
      <w:r>
        <w:rPr>
          <w:rFonts w:ascii="Arial" w:hAnsi="Arial" w:cs="Arial"/>
          <w:sz w:val="20"/>
        </w:rPr>
        <w:t xml:space="preserve"> look at deployment through AIM.SG.</w:t>
      </w:r>
    </w:p>
    <w:p w14:paraId="1CC0875A" w14:textId="77777777" w:rsidR="003839C5" w:rsidRDefault="00000000">
      <w:pPr>
        <w:numPr>
          <w:ilvl w:val="0"/>
          <w:numId w:val="15"/>
        </w:numPr>
        <w:spacing w:after="60"/>
        <w:ind w:left="1075"/>
      </w:pPr>
      <w:r>
        <w:rPr>
          <w:rFonts w:ascii="Arial" w:hAnsi="Arial" w:cs="Arial"/>
          <w:sz w:val="20"/>
        </w:rPr>
        <w:t>Consider a cluster or national grant (e.g. NMRC or NHIC) once the registry is running.</w:t>
      </w:r>
    </w:p>
    <w:p w14:paraId="2115565F" w14:textId="77777777" w:rsidR="003839C5" w:rsidRDefault="00000000">
      <w:pPr>
        <w:numPr>
          <w:ilvl w:val="0"/>
          <w:numId w:val="15"/>
        </w:numPr>
        <w:spacing w:after="60"/>
        <w:ind w:left="1075"/>
      </w:pPr>
      <w:r>
        <w:rPr>
          <w:rFonts w:ascii="Arial" w:hAnsi="Arial" w:cs="Arial"/>
          <w:sz w:val="20"/>
        </w:rPr>
        <w:t>Submit the technical disclosure, which is being prepared, and continue early talks with Biobot. Licensing would first need ISO certification and HSA registration of the model, which will require separate funding.</w:t>
      </w:r>
    </w:p>
    <w:p w14:paraId="4A9F49B6" w14:textId="77777777" w:rsidR="003839C5" w:rsidRDefault="003839C5"/>
    <w:p w14:paraId="5BDBA4BB" w14:textId="77777777" w:rsidR="00541148" w:rsidRDefault="00541148" w:rsidP="00541148">
      <w:pPr>
        <w:rPr>
          <w:rFonts w:ascii="Arial" w:hAnsi="Arial" w:cs="Arial"/>
          <w:szCs w:val="22"/>
        </w:rPr>
      </w:pPr>
    </w:p>
    <w:tbl>
      <w:tblPr>
        <w:tblW w:w="864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8"/>
        <w:gridCol w:w="1142"/>
        <w:gridCol w:w="1295"/>
        <w:gridCol w:w="3485"/>
      </w:tblGrid>
      <w:tr w:rsidR="008839FC" w:rsidRPr="008677D4" w14:paraId="2F2ACF1A" w14:textId="77777777" w:rsidTr="00D22DF6">
        <w:trPr>
          <w:cantSplit/>
        </w:trPr>
        <w:tc>
          <w:tcPr>
            <w:tcW w:w="2795" w:type="dxa"/>
            <w:shd w:val="clear" w:color="auto" w:fill="E0E0E0"/>
          </w:tcPr>
          <w:p w14:paraId="144B7D11" w14:textId="77777777" w:rsidR="009A3917" w:rsidRPr="008677D4" w:rsidRDefault="009A3917" w:rsidP="002C5972">
            <w:pPr>
              <w:pStyle w:val="Header"/>
              <w:tabs>
                <w:tab w:val="left" w:pos="720"/>
                <w:tab w:val="left" w:pos="3600"/>
                <w:tab w:val="left" w:pos="4320"/>
              </w:tabs>
              <w:jc w:val="center"/>
              <w:rPr>
                <w:rFonts w:ascii="Arial" w:hAnsi="Arial" w:cs="Arial"/>
                <w:b/>
                <w:bCs/>
              </w:rPr>
            </w:pPr>
            <w:r w:rsidRPr="008677D4">
              <w:rPr>
                <w:rFonts w:ascii="Arial" w:hAnsi="Arial" w:cs="Arial"/>
                <w:b/>
                <w:bCs/>
              </w:rPr>
              <w:t>Indicators</w:t>
            </w:r>
          </w:p>
        </w:tc>
        <w:tc>
          <w:tcPr>
            <w:tcW w:w="1165" w:type="dxa"/>
            <w:shd w:val="clear" w:color="auto" w:fill="E0E0E0"/>
          </w:tcPr>
          <w:p w14:paraId="2F09B491" w14:textId="77777777" w:rsidR="009A3917" w:rsidRPr="008677D4" w:rsidRDefault="009A3917" w:rsidP="002C5972">
            <w:pPr>
              <w:pStyle w:val="Header"/>
              <w:tabs>
                <w:tab w:val="left" w:pos="720"/>
                <w:tab w:val="left" w:pos="3600"/>
                <w:tab w:val="left" w:pos="4320"/>
              </w:tabs>
              <w:jc w:val="center"/>
              <w:rPr>
                <w:rFonts w:ascii="Arial" w:hAnsi="Arial" w:cs="Arial"/>
                <w:b/>
                <w:bCs/>
              </w:rPr>
            </w:pPr>
            <w:r>
              <w:rPr>
                <w:rFonts w:ascii="Arial" w:hAnsi="Arial" w:cs="Arial"/>
                <w:b/>
                <w:bCs/>
              </w:rPr>
              <w:t>Target</w:t>
            </w:r>
          </w:p>
        </w:tc>
        <w:tc>
          <w:tcPr>
            <w:tcW w:w="1080" w:type="dxa"/>
            <w:shd w:val="clear" w:color="auto" w:fill="E0E0E0"/>
          </w:tcPr>
          <w:p w14:paraId="2260EBC7" w14:textId="77777777" w:rsidR="009A3917" w:rsidRPr="008677D4" w:rsidRDefault="009A3917" w:rsidP="002C5972">
            <w:pPr>
              <w:pStyle w:val="Header"/>
              <w:tabs>
                <w:tab w:val="left" w:pos="720"/>
                <w:tab w:val="left" w:pos="3600"/>
                <w:tab w:val="left" w:pos="4320"/>
              </w:tabs>
              <w:jc w:val="center"/>
              <w:rPr>
                <w:rFonts w:ascii="Arial" w:hAnsi="Arial" w:cs="Arial"/>
                <w:b/>
                <w:bCs/>
              </w:rPr>
            </w:pPr>
            <w:r w:rsidRPr="008677D4">
              <w:rPr>
                <w:rFonts w:ascii="Arial" w:hAnsi="Arial" w:cs="Arial"/>
                <w:b/>
                <w:bCs/>
              </w:rPr>
              <w:t xml:space="preserve">Achieved </w:t>
            </w:r>
          </w:p>
        </w:tc>
        <w:tc>
          <w:tcPr>
            <w:tcW w:w="3600" w:type="dxa"/>
            <w:shd w:val="clear" w:color="auto" w:fill="E0E0E0"/>
          </w:tcPr>
          <w:p w14:paraId="7B42079B" w14:textId="77777777" w:rsidR="009A3917" w:rsidRPr="008677D4" w:rsidRDefault="009A3917" w:rsidP="002C5972">
            <w:pPr>
              <w:pStyle w:val="Header"/>
              <w:tabs>
                <w:tab w:val="left" w:pos="720"/>
                <w:tab w:val="left" w:pos="3600"/>
                <w:tab w:val="left" w:pos="4320"/>
              </w:tabs>
              <w:jc w:val="center"/>
              <w:rPr>
                <w:rFonts w:ascii="Arial" w:hAnsi="Arial" w:cs="Arial"/>
                <w:b/>
                <w:bCs/>
              </w:rPr>
            </w:pPr>
            <w:r>
              <w:rPr>
                <w:rFonts w:ascii="Arial" w:hAnsi="Arial" w:cs="Arial"/>
                <w:b/>
                <w:bCs/>
              </w:rPr>
              <w:t>Details of achieved outcomes</w:t>
            </w:r>
          </w:p>
        </w:tc>
      </w:tr>
      <w:tr w:rsidR="00D154DB" w:rsidRPr="008677D4" w14:paraId="4A0AF29E" w14:textId="77777777" w:rsidTr="009D154A">
        <w:trPr>
          <w:cantSplit/>
          <w:trHeight w:val="1387"/>
        </w:trPr>
        <w:tc>
          <w:tcPr>
            <w:tcW w:w="2795" w:type="dxa"/>
          </w:tcPr>
          <w:p w14:paraId="1857F3C9" w14:textId="77777777" w:rsidR="00D154DB" w:rsidRDefault="00D154DB" w:rsidP="009D154A">
            <w:pPr>
              <w:pStyle w:val="Header"/>
              <w:tabs>
                <w:tab w:val="clear" w:pos="8640"/>
                <w:tab w:val="left" w:pos="3600"/>
                <w:tab w:val="center" w:pos="4153"/>
                <w:tab w:val="left" w:pos="4320"/>
                <w:tab w:val="right" w:pos="8306"/>
              </w:tabs>
              <w:spacing w:before="60"/>
              <w:rPr>
                <w:rFonts w:ascii="Arial" w:hAnsi="Arial" w:cs="Arial"/>
                <w:b/>
              </w:rPr>
            </w:pPr>
            <w:r>
              <w:rPr>
                <w:rFonts w:ascii="Arial" w:hAnsi="Arial" w:cs="Arial"/>
                <w:b/>
              </w:rPr>
              <w:t xml:space="preserve">Intellectual Capital </w:t>
            </w:r>
          </w:p>
          <w:p w14:paraId="0130299C" w14:textId="77777777" w:rsidR="00D154DB" w:rsidRPr="00D22DF6" w:rsidRDefault="00D154DB">
            <w:pPr>
              <w:pStyle w:val="Header"/>
              <w:tabs>
                <w:tab w:val="left" w:pos="720"/>
                <w:tab w:val="left" w:pos="3600"/>
                <w:tab w:val="left" w:pos="4320"/>
              </w:tabs>
              <w:rPr>
                <w:rFonts w:ascii="Arial" w:hAnsi="Arial" w:cs="Arial"/>
                <w:b/>
              </w:rPr>
            </w:pPr>
            <w:r>
              <w:rPr>
                <w:rFonts w:ascii="Arial" w:hAnsi="Arial" w:cs="Arial"/>
              </w:rPr>
              <w:t>Please specify the number of technical disclosures submitted/ to be submitted.</w:t>
            </w:r>
          </w:p>
        </w:tc>
        <w:tc>
          <w:tcPr>
            <w:tcW w:w="1165" w:type="dxa"/>
          </w:tcPr>
          <w:p w14:paraId="2FB8F301" w14:textId="77777777" w:rsidR="003839C5" w:rsidRDefault="00000000">
            <w:pPr>
              <w:spacing w:before="60" w:after="60"/>
            </w:pPr>
            <w:r>
              <w:rPr>
                <w:rFonts w:ascii="Arial" w:hAnsi="Arial" w:cs="Arial"/>
                <w:sz w:val="20"/>
              </w:rPr>
              <w:t>1</w:t>
            </w:r>
          </w:p>
        </w:tc>
        <w:tc>
          <w:tcPr>
            <w:tcW w:w="1080" w:type="dxa"/>
          </w:tcPr>
          <w:p w14:paraId="654F4315" w14:textId="77777777" w:rsidR="003839C5" w:rsidRDefault="00000000">
            <w:pPr>
              <w:spacing w:before="60" w:after="60"/>
            </w:pPr>
            <w:r>
              <w:rPr>
                <w:rFonts w:ascii="Arial" w:hAnsi="Arial" w:cs="Arial"/>
                <w:sz w:val="20"/>
              </w:rPr>
              <w:t>1 (in preparation)</w:t>
            </w:r>
          </w:p>
        </w:tc>
        <w:tc>
          <w:tcPr>
            <w:tcW w:w="3600" w:type="dxa"/>
          </w:tcPr>
          <w:p w14:paraId="2CCD5A2E" w14:textId="77777777" w:rsidR="00D154DB" w:rsidRDefault="00D154DB" w:rsidP="002C5972">
            <w:pPr>
              <w:numPr>
                <w:ilvl w:val="0"/>
                <w:numId w:val="2"/>
              </w:numPr>
              <w:rPr>
                <w:rFonts w:ascii="Arial" w:hAnsi="Arial" w:cs="Arial"/>
                <w:szCs w:val="22"/>
              </w:rPr>
            </w:pPr>
            <w:r>
              <w:rPr>
                <w:rFonts w:ascii="Arial" w:hAnsi="Arial" w:cs="Arial"/>
                <w:szCs w:val="22"/>
              </w:rPr>
              <w:t>Date of submission(s)</w:t>
            </w:r>
            <w:r>
              <w:rPr>
                <w:rFonts w:ascii="Arial" w:hAnsi="Arial" w:cs="Arial"/>
                <w:sz w:val="20"/>
              </w:rPr>
              <w:t xml:space="preserve">: In preparation </w:t>
            </w:r>
            <w:r>
              <w:rPr>
                <w:rFonts w:ascii="Arial" w:hAnsi="Arial" w:cs="Arial"/>
                <w:sz w:val="20"/>
                <w:highlight w:val="yellow"/>
              </w:rPr>
              <w:t>[expected date]</w:t>
            </w:r>
          </w:p>
          <w:p w14:paraId="5D0954E6" w14:textId="77777777" w:rsidR="00D154DB" w:rsidRDefault="00DE08AF">
            <w:pPr>
              <w:numPr>
                <w:ilvl w:val="0"/>
                <w:numId w:val="2"/>
              </w:numPr>
              <w:rPr>
                <w:rFonts w:ascii="Arial" w:hAnsi="Arial" w:cs="Arial"/>
                <w:szCs w:val="22"/>
              </w:rPr>
            </w:pPr>
            <w:r>
              <w:rPr>
                <w:rFonts w:ascii="Arial" w:hAnsi="Arial" w:cs="Arial"/>
                <w:szCs w:val="22"/>
              </w:rPr>
              <w:t>R</w:t>
            </w:r>
            <w:r w:rsidR="00D154DB">
              <w:rPr>
                <w:rFonts w:ascii="Arial" w:hAnsi="Arial" w:cs="Arial"/>
                <w:szCs w:val="22"/>
              </w:rPr>
              <w:t>eference no(s).</w:t>
            </w:r>
            <w:r>
              <w:rPr>
                <w:rFonts w:ascii="Arial" w:hAnsi="Arial" w:cs="Arial"/>
                <w:sz w:val="20"/>
              </w:rPr>
              <w:t>: Pending</w:t>
            </w:r>
          </w:p>
        </w:tc>
      </w:tr>
      <w:tr w:rsidR="008839FC" w:rsidRPr="008677D4" w14:paraId="29B7CCC6" w14:textId="77777777" w:rsidTr="009D154A">
        <w:trPr>
          <w:cantSplit/>
          <w:trHeight w:val="1657"/>
        </w:trPr>
        <w:tc>
          <w:tcPr>
            <w:tcW w:w="2795" w:type="dxa"/>
          </w:tcPr>
          <w:p w14:paraId="210A62EE" w14:textId="77777777" w:rsidR="009A3917" w:rsidRPr="00D22DF6" w:rsidRDefault="009A3917" w:rsidP="002C5972">
            <w:pPr>
              <w:pStyle w:val="Header"/>
              <w:tabs>
                <w:tab w:val="left" w:pos="720"/>
                <w:tab w:val="left" w:pos="3600"/>
                <w:tab w:val="left" w:pos="4320"/>
              </w:tabs>
              <w:rPr>
                <w:rFonts w:ascii="Arial" w:hAnsi="Arial" w:cs="Arial"/>
                <w:b/>
              </w:rPr>
            </w:pPr>
            <w:r w:rsidRPr="00D22DF6">
              <w:rPr>
                <w:rFonts w:ascii="Arial" w:hAnsi="Arial" w:cs="Arial"/>
                <w:b/>
              </w:rPr>
              <w:lastRenderedPageBreak/>
              <w:t>Future Grants</w:t>
            </w:r>
          </w:p>
          <w:p w14:paraId="2681FB89" w14:textId="77777777" w:rsidR="009A3917" w:rsidRPr="008677D4" w:rsidRDefault="00D22DF6" w:rsidP="002C5972">
            <w:pPr>
              <w:pStyle w:val="Header"/>
              <w:tabs>
                <w:tab w:val="left" w:pos="720"/>
                <w:tab w:val="left" w:pos="3600"/>
                <w:tab w:val="left" w:pos="4320"/>
              </w:tabs>
              <w:rPr>
                <w:rFonts w:ascii="Arial" w:hAnsi="Arial" w:cs="Arial"/>
              </w:rPr>
            </w:pPr>
            <w:r>
              <w:rPr>
                <w:rFonts w:ascii="Arial" w:hAnsi="Arial" w:cs="Arial"/>
              </w:rPr>
              <w:t>Please specify which</w:t>
            </w:r>
            <w:r w:rsidR="009A3917">
              <w:rPr>
                <w:rFonts w:ascii="Arial" w:hAnsi="Arial" w:cs="Arial"/>
              </w:rPr>
              <w:t xml:space="preserve"> grants </w:t>
            </w:r>
            <w:r w:rsidRPr="002C5972">
              <w:rPr>
                <w:rFonts w:ascii="Arial" w:hAnsi="Arial" w:cs="Arial"/>
              </w:rPr>
              <w:t>(Cluster/ National/ International)</w:t>
            </w:r>
            <w:r>
              <w:rPr>
                <w:rFonts w:ascii="Arial" w:hAnsi="Arial" w:cs="Arial"/>
              </w:rPr>
              <w:t xml:space="preserve"> </w:t>
            </w:r>
            <w:r w:rsidR="009A3917">
              <w:rPr>
                <w:rFonts w:ascii="Arial" w:hAnsi="Arial" w:cs="Arial"/>
              </w:rPr>
              <w:t>you intend to apply</w:t>
            </w:r>
            <w:r w:rsidR="00D154DB">
              <w:rPr>
                <w:rFonts w:ascii="Arial" w:hAnsi="Arial" w:cs="Arial"/>
              </w:rPr>
              <w:t>/</w:t>
            </w:r>
            <w:r>
              <w:rPr>
                <w:rFonts w:ascii="Arial" w:hAnsi="Arial" w:cs="Arial"/>
              </w:rPr>
              <w:t xml:space="preserve"> have applied for.</w:t>
            </w:r>
          </w:p>
        </w:tc>
        <w:tc>
          <w:tcPr>
            <w:tcW w:w="1165" w:type="dxa"/>
          </w:tcPr>
          <w:p w14:paraId="639B7DA6" w14:textId="77777777" w:rsidR="003839C5" w:rsidRDefault="00000000">
            <w:pPr>
              <w:spacing w:before="60" w:after="60"/>
            </w:pPr>
            <w:r>
              <w:rPr>
                <w:rFonts w:ascii="Arial" w:hAnsi="Arial" w:cs="Arial"/>
                <w:sz w:val="20"/>
              </w:rPr>
              <w:t>1</w:t>
            </w:r>
          </w:p>
        </w:tc>
        <w:tc>
          <w:tcPr>
            <w:tcW w:w="1080" w:type="dxa"/>
          </w:tcPr>
          <w:p w14:paraId="5F304310" w14:textId="77777777" w:rsidR="003839C5" w:rsidRDefault="00000000">
            <w:pPr>
              <w:spacing w:before="60" w:after="60"/>
            </w:pPr>
            <w:r>
              <w:rPr>
                <w:rFonts w:ascii="Arial" w:hAnsi="Arial" w:cs="Arial"/>
                <w:sz w:val="20"/>
              </w:rPr>
              <w:t>0 (planned)</w:t>
            </w:r>
          </w:p>
        </w:tc>
        <w:tc>
          <w:tcPr>
            <w:tcW w:w="3600" w:type="dxa"/>
          </w:tcPr>
          <w:p w14:paraId="59899D05" w14:textId="77777777" w:rsidR="009A3917" w:rsidRDefault="009A3917" w:rsidP="002C5972">
            <w:pPr>
              <w:numPr>
                <w:ilvl w:val="0"/>
                <w:numId w:val="2"/>
              </w:numPr>
              <w:rPr>
                <w:rFonts w:ascii="Arial" w:hAnsi="Arial" w:cs="Arial"/>
                <w:szCs w:val="22"/>
              </w:rPr>
            </w:pPr>
            <w:r>
              <w:rPr>
                <w:rFonts w:ascii="Arial" w:hAnsi="Arial" w:cs="Arial"/>
                <w:szCs w:val="22"/>
              </w:rPr>
              <w:t>Funding Body</w:t>
            </w:r>
            <w:r>
              <w:rPr>
                <w:rFonts w:ascii="Arial" w:hAnsi="Arial" w:cs="Arial"/>
                <w:sz w:val="20"/>
              </w:rPr>
              <w:t>: To be identified (e.g. NMRC / NHIC)</w:t>
            </w:r>
          </w:p>
          <w:p w14:paraId="0F59AB5A" w14:textId="77777777" w:rsidR="009A3917" w:rsidRDefault="009A3917" w:rsidP="002C5972">
            <w:pPr>
              <w:numPr>
                <w:ilvl w:val="0"/>
                <w:numId w:val="2"/>
              </w:numPr>
              <w:rPr>
                <w:rFonts w:ascii="Arial" w:hAnsi="Arial" w:cs="Arial"/>
                <w:szCs w:val="22"/>
              </w:rPr>
            </w:pPr>
            <w:r>
              <w:rPr>
                <w:rFonts w:ascii="Arial" w:hAnsi="Arial" w:cs="Arial"/>
                <w:szCs w:val="22"/>
              </w:rPr>
              <w:t>Grant ID</w:t>
            </w:r>
            <w:r>
              <w:rPr>
                <w:rFonts w:ascii="Arial" w:hAnsi="Arial" w:cs="Arial"/>
                <w:sz w:val="20"/>
              </w:rPr>
              <w:t>: NA</w:t>
            </w:r>
          </w:p>
          <w:p w14:paraId="7E0F49B3" w14:textId="77777777" w:rsidR="009A3917" w:rsidRDefault="009A3917" w:rsidP="002C5972">
            <w:pPr>
              <w:numPr>
                <w:ilvl w:val="0"/>
                <w:numId w:val="2"/>
              </w:numPr>
              <w:rPr>
                <w:rFonts w:ascii="Arial" w:hAnsi="Arial" w:cs="Arial"/>
                <w:szCs w:val="22"/>
              </w:rPr>
            </w:pPr>
            <w:r>
              <w:rPr>
                <w:rFonts w:ascii="Arial" w:hAnsi="Arial" w:cs="Arial"/>
                <w:szCs w:val="22"/>
              </w:rPr>
              <w:t>Project Title</w:t>
            </w:r>
            <w:r>
              <w:rPr>
                <w:rFonts w:ascii="Arial" w:hAnsi="Arial" w:cs="Arial"/>
                <w:sz w:val="20"/>
              </w:rPr>
              <w:t>: NA</w:t>
            </w:r>
          </w:p>
          <w:p w14:paraId="2B8B4619" w14:textId="77777777" w:rsidR="009A3917" w:rsidRDefault="009A3917" w:rsidP="002C5972">
            <w:pPr>
              <w:numPr>
                <w:ilvl w:val="0"/>
                <w:numId w:val="2"/>
              </w:numPr>
              <w:rPr>
                <w:rFonts w:ascii="Arial" w:hAnsi="Arial" w:cs="Arial"/>
                <w:szCs w:val="22"/>
              </w:rPr>
            </w:pPr>
            <w:r>
              <w:rPr>
                <w:rFonts w:ascii="Arial" w:hAnsi="Arial" w:cs="Arial"/>
                <w:szCs w:val="22"/>
              </w:rPr>
              <w:t>Name of PI</w:t>
            </w:r>
            <w:r>
              <w:rPr>
                <w:rFonts w:ascii="Arial" w:hAnsi="Arial" w:cs="Arial"/>
                <w:sz w:val="20"/>
              </w:rPr>
              <w:t>: NA</w:t>
            </w:r>
          </w:p>
          <w:p w14:paraId="190D007B" w14:textId="77777777" w:rsidR="009A3917" w:rsidRDefault="009A3917" w:rsidP="002C5972">
            <w:pPr>
              <w:numPr>
                <w:ilvl w:val="0"/>
                <w:numId w:val="2"/>
              </w:numPr>
              <w:rPr>
                <w:rFonts w:ascii="Arial" w:hAnsi="Arial" w:cs="Arial"/>
                <w:szCs w:val="22"/>
              </w:rPr>
            </w:pPr>
            <w:r>
              <w:rPr>
                <w:rFonts w:ascii="Arial" w:hAnsi="Arial" w:cs="Arial"/>
                <w:szCs w:val="22"/>
              </w:rPr>
              <w:t>Grant Amount</w:t>
            </w:r>
            <w:r>
              <w:rPr>
                <w:rFonts w:ascii="Arial" w:hAnsi="Arial" w:cs="Arial"/>
                <w:sz w:val="20"/>
              </w:rPr>
              <w:t>: NA</w:t>
            </w:r>
          </w:p>
          <w:p w14:paraId="22D82888" w14:textId="77777777" w:rsidR="009A3917" w:rsidRPr="008677D4" w:rsidRDefault="009A3917" w:rsidP="009D154A">
            <w:pPr>
              <w:numPr>
                <w:ilvl w:val="0"/>
                <w:numId w:val="2"/>
              </w:numPr>
              <w:rPr>
                <w:rFonts w:ascii="Arial" w:hAnsi="Arial" w:cs="Arial"/>
              </w:rPr>
            </w:pPr>
            <w:r>
              <w:rPr>
                <w:rFonts w:ascii="Arial" w:hAnsi="Arial" w:cs="Arial"/>
                <w:szCs w:val="22"/>
              </w:rPr>
              <w:t>Grant Period</w:t>
            </w:r>
            <w:r>
              <w:rPr>
                <w:rFonts w:ascii="Arial" w:hAnsi="Arial" w:cs="Arial"/>
                <w:sz w:val="20"/>
              </w:rPr>
              <w:t>: NA</w:t>
            </w:r>
          </w:p>
          <w:p w14:paraId="5997A593" w14:textId="77777777" w:rsidR="003839C5" w:rsidRDefault="00000000">
            <w:pPr>
              <w:spacing w:before="40" w:after="40"/>
            </w:pPr>
            <w:r>
              <w:rPr>
                <w:rFonts w:ascii="Arial" w:hAnsi="Arial" w:cs="Arial"/>
                <w:i/>
                <w:sz w:val="18"/>
              </w:rPr>
              <w:t>Not yet applied. We plan to deploy the model and set up the registry first, and the PI has taken over a newly funded AMII TAG project (18 months from Sep 2026). We will consider an application after that.</w:t>
            </w:r>
          </w:p>
        </w:tc>
      </w:tr>
      <w:tr w:rsidR="008839FC" w:rsidRPr="008677D4" w14:paraId="6823E450" w14:textId="77777777" w:rsidTr="009D154A">
        <w:trPr>
          <w:cantSplit/>
          <w:trHeight w:val="1576"/>
        </w:trPr>
        <w:tc>
          <w:tcPr>
            <w:tcW w:w="2795" w:type="dxa"/>
          </w:tcPr>
          <w:p w14:paraId="0B378FA4" w14:textId="77777777" w:rsidR="00D22DF6" w:rsidRPr="009D154A" w:rsidRDefault="00D22DF6" w:rsidP="002C5972">
            <w:pPr>
              <w:pStyle w:val="Header"/>
              <w:tabs>
                <w:tab w:val="left" w:pos="720"/>
                <w:tab w:val="right" w:pos="3219"/>
              </w:tabs>
              <w:rPr>
                <w:rFonts w:ascii="Arial" w:hAnsi="Arial" w:cs="Arial"/>
                <w:b/>
              </w:rPr>
            </w:pPr>
            <w:r w:rsidRPr="009D154A">
              <w:rPr>
                <w:rFonts w:ascii="Arial" w:hAnsi="Arial" w:cs="Arial"/>
                <w:b/>
              </w:rPr>
              <w:t>Industry</w:t>
            </w:r>
            <w:r w:rsidR="00D154DB">
              <w:rPr>
                <w:rFonts w:ascii="Arial" w:hAnsi="Arial" w:cs="Arial"/>
                <w:b/>
              </w:rPr>
              <w:t xml:space="preserve"> Relevance</w:t>
            </w:r>
          </w:p>
          <w:p w14:paraId="6D8E3388" w14:textId="77777777" w:rsidR="009A3917" w:rsidRDefault="008839FC" w:rsidP="002C5972">
            <w:pPr>
              <w:pStyle w:val="Header"/>
              <w:tabs>
                <w:tab w:val="left" w:pos="720"/>
                <w:tab w:val="right" w:pos="3219"/>
              </w:tabs>
              <w:rPr>
                <w:rFonts w:ascii="Arial" w:hAnsi="Arial" w:cs="Arial"/>
              </w:rPr>
            </w:pPr>
            <w:r>
              <w:rPr>
                <w:rFonts w:ascii="Arial" w:hAnsi="Arial" w:cs="Arial"/>
              </w:rPr>
              <w:t>Please specify the f</w:t>
            </w:r>
            <w:r w:rsidR="00D22DF6">
              <w:rPr>
                <w:rFonts w:ascii="Arial" w:hAnsi="Arial" w:cs="Arial"/>
              </w:rPr>
              <w:t>unding/spending</w:t>
            </w:r>
            <w:r w:rsidR="0007196B">
              <w:rPr>
                <w:rFonts w:ascii="Arial" w:hAnsi="Arial" w:cs="Arial"/>
              </w:rPr>
              <w:t xml:space="preserve"> secured</w:t>
            </w:r>
            <w:r w:rsidR="00D22DF6">
              <w:rPr>
                <w:rFonts w:ascii="Arial" w:hAnsi="Arial" w:cs="Arial"/>
              </w:rPr>
              <w:t xml:space="preserve"> and/or </w:t>
            </w:r>
            <w:r>
              <w:rPr>
                <w:rFonts w:ascii="Arial" w:hAnsi="Arial" w:cs="Arial"/>
              </w:rPr>
              <w:t>l</w:t>
            </w:r>
            <w:r w:rsidR="00D22DF6">
              <w:rPr>
                <w:rFonts w:ascii="Arial" w:hAnsi="Arial" w:cs="Arial"/>
                <w:szCs w:val="22"/>
              </w:rPr>
              <w:t xml:space="preserve">icensing commitment </w:t>
            </w:r>
            <w:r>
              <w:rPr>
                <w:rFonts w:ascii="Arial" w:hAnsi="Arial" w:cs="Arial"/>
                <w:szCs w:val="22"/>
              </w:rPr>
              <w:t>from the industry.</w:t>
            </w:r>
          </w:p>
          <w:p w14:paraId="035BE803" w14:textId="77777777" w:rsidR="009A3917" w:rsidRPr="008677D4" w:rsidRDefault="009A3917" w:rsidP="002C5972">
            <w:pPr>
              <w:pStyle w:val="Header"/>
              <w:tabs>
                <w:tab w:val="left" w:pos="720"/>
                <w:tab w:val="right" w:pos="3219"/>
              </w:tabs>
              <w:rPr>
                <w:rFonts w:ascii="Arial" w:hAnsi="Arial" w:cs="Arial"/>
              </w:rPr>
            </w:pPr>
          </w:p>
        </w:tc>
        <w:tc>
          <w:tcPr>
            <w:tcW w:w="1165" w:type="dxa"/>
          </w:tcPr>
          <w:p w14:paraId="77E07B73" w14:textId="77777777" w:rsidR="003839C5" w:rsidRDefault="00000000">
            <w:pPr>
              <w:spacing w:before="60" w:after="60"/>
            </w:pPr>
            <w:r>
              <w:rPr>
                <w:rFonts w:ascii="Arial" w:hAnsi="Arial" w:cs="Arial"/>
                <w:sz w:val="20"/>
              </w:rPr>
              <w:t>SGD 25,000 (in-kind)</w:t>
            </w:r>
          </w:p>
        </w:tc>
        <w:tc>
          <w:tcPr>
            <w:tcW w:w="1080" w:type="dxa"/>
          </w:tcPr>
          <w:p w14:paraId="79ECEC1A" w14:textId="77777777" w:rsidR="003839C5" w:rsidRDefault="00000000">
            <w:pPr>
              <w:spacing w:before="60" w:after="60"/>
            </w:pPr>
            <w:r>
              <w:rPr>
                <w:rFonts w:ascii="Arial" w:hAnsi="Arial" w:cs="Arial"/>
                <w:sz w:val="20"/>
              </w:rPr>
              <w:t>SGD 107,050 (in-kind)</w:t>
            </w:r>
          </w:p>
        </w:tc>
        <w:tc>
          <w:tcPr>
            <w:tcW w:w="3600" w:type="dxa"/>
          </w:tcPr>
          <w:p w14:paraId="112A8EEB" w14:textId="77777777" w:rsidR="009A3917" w:rsidRDefault="009A3917" w:rsidP="00D154DB">
            <w:pPr>
              <w:numPr>
                <w:ilvl w:val="0"/>
                <w:numId w:val="21"/>
              </w:numPr>
              <w:rPr>
                <w:rFonts w:ascii="Arial" w:hAnsi="Arial" w:cs="Arial"/>
                <w:szCs w:val="22"/>
              </w:rPr>
            </w:pPr>
            <w:r>
              <w:rPr>
                <w:rFonts w:ascii="Arial" w:hAnsi="Arial" w:cs="Arial"/>
                <w:szCs w:val="22"/>
              </w:rPr>
              <w:t>N</w:t>
            </w:r>
            <w:r w:rsidRPr="00B136B5">
              <w:rPr>
                <w:rFonts w:ascii="Arial" w:hAnsi="Arial" w:cs="Arial"/>
                <w:szCs w:val="22"/>
              </w:rPr>
              <w:t>ames</w:t>
            </w:r>
            <w:r>
              <w:rPr>
                <w:rFonts w:ascii="Arial" w:hAnsi="Arial" w:cs="Arial"/>
                <w:szCs w:val="22"/>
              </w:rPr>
              <w:t xml:space="preserve"> of </w:t>
            </w:r>
            <w:r w:rsidR="0007196B">
              <w:rPr>
                <w:rFonts w:ascii="Arial" w:hAnsi="Arial" w:cs="Arial"/>
                <w:szCs w:val="22"/>
              </w:rPr>
              <w:t>organization(s)</w:t>
            </w:r>
            <w:r>
              <w:rPr>
                <w:rFonts w:ascii="Arial" w:hAnsi="Arial" w:cs="Arial"/>
                <w:sz w:val="20"/>
              </w:rPr>
              <w:t>: Biobot Surgical</w:t>
            </w:r>
          </w:p>
          <w:p w14:paraId="28B98F62" w14:textId="77777777" w:rsidR="009A3917" w:rsidRDefault="0007196B" w:rsidP="00D154DB">
            <w:pPr>
              <w:numPr>
                <w:ilvl w:val="0"/>
                <w:numId w:val="21"/>
              </w:numPr>
              <w:rPr>
                <w:rFonts w:ascii="Arial" w:hAnsi="Arial" w:cs="Arial"/>
                <w:szCs w:val="22"/>
              </w:rPr>
            </w:pPr>
            <w:r>
              <w:rPr>
                <w:rFonts w:ascii="Arial" w:hAnsi="Arial" w:cs="Arial"/>
                <w:szCs w:val="22"/>
              </w:rPr>
              <w:t>Amount of funding/spending</w:t>
            </w:r>
            <w:r w:rsidR="00D154DB">
              <w:rPr>
                <w:rFonts w:ascii="Arial" w:hAnsi="Arial" w:cs="Arial"/>
                <w:szCs w:val="22"/>
              </w:rPr>
              <w:t xml:space="preserve"> (cash)</w:t>
            </w:r>
            <w:r>
              <w:rPr>
                <w:rFonts w:ascii="Arial" w:hAnsi="Arial" w:cs="Arial"/>
                <w:sz w:val="20"/>
              </w:rPr>
              <w:t>: Nil</w:t>
            </w:r>
          </w:p>
          <w:p w14:paraId="71BE7D69" w14:textId="77777777" w:rsidR="00D154DB" w:rsidRDefault="00D154DB" w:rsidP="00D154DB">
            <w:pPr>
              <w:pStyle w:val="Header"/>
              <w:numPr>
                <w:ilvl w:val="0"/>
                <w:numId w:val="21"/>
              </w:numPr>
              <w:tabs>
                <w:tab w:val="clear" w:pos="8640"/>
                <w:tab w:val="left" w:pos="3600"/>
                <w:tab w:val="center" w:pos="4153"/>
                <w:tab w:val="left" w:pos="4320"/>
                <w:tab w:val="right" w:pos="8306"/>
              </w:tabs>
              <w:rPr>
                <w:rFonts w:ascii="Arial" w:hAnsi="Arial" w:cs="Arial"/>
              </w:rPr>
            </w:pPr>
            <w:r w:rsidRPr="00880167">
              <w:rPr>
                <w:rFonts w:ascii="Arial" w:hAnsi="Arial" w:cs="Arial"/>
              </w:rPr>
              <w:t xml:space="preserve">Amount of </w:t>
            </w:r>
            <w:r>
              <w:rPr>
                <w:rFonts w:ascii="Arial" w:hAnsi="Arial" w:cs="Arial"/>
              </w:rPr>
              <w:t>s</w:t>
            </w:r>
            <w:r w:rsidRPr="00880167">
              <w:rPr>
                <w:rFonts w:ascii="Arial" w:hAnsi="Arial" w:cs="Arial"/>
              </w:rPr>
              <w:t>pending (in-kind)</w:t>
            </w:r>
            <w:r>
              <w:rPr>
                <w:rFonts w:ascii="Arial" w:hAnsi="Arial" w:cs="Arial"/>
                <w:sz w:val="20"/>
              </w:rPr>
              <w:t>: SGD 107,050 (Biobot staff time and updated Urofusion software that reads RTSTRUCT)</w:t>
            </w:r>
          </w:p>
          <w:p w14:paraId="33DE2B0B" w14:textId="77777777" w:rsidR="009A3917" w:rsidRPr="00B136B5" w:rsidRDefault="0007196B" w:rsidP="00D154DB">
            <w:pPr>
              <w:numPr>
                <w:ilvl w:val="0"/>
                <w:numId w:val="21"/>
              </w:numPr>
              <w:rPr>
                <w:rFonts w:ascii="Arial" w:hAnsi="Arial" w:cs="Arial"/>
                <w:szCs w:val="22"/>
              </w:rPr>
            </w:pPr>
            <w:r>
              <w:rPr>
                <w:rFonts w:ascii="Arial" w:hAnsi="Arial" w:cs="Arial"/>
                <w:szCs w:val="22"/>
              </w:rPr>
              <w:t>Number of licenses</w:t>
            </w:r>
            <w:r>
              <w:rPr>
                <w:rFonts w:ascii="Arial" w:hAnsi="Arial" w:cs="Arial"/>
                <w:sz w:val="20"/>
              </w:rPr>
              <w:t>: 0. Talks are at an early stage; licensing would need ISO certification and HSA registration of the model.</w:t>
            </w:r>
          </w:p>
          <w:p w14:paraId="6D260F3F" w14:textId="77777777" w:rsidR="009A3917" w:rsidRPr="008677D4" w:rsidRDefault="009A3917" w:rsidP="002C5972">
            <w:pPr>
              <w:pStyle w:val="Header"/>
              <w:tabs>
                <w:tab w:val="left" w:pos="720"/>
                <w:tab w:val="left" w:pos="3600"/>
                <w:tab w:val="left" w:pos="4320"/>
              </w:tabs>
              <w:rPr>
                <w:rFonts w:ascii="Arial" w:hAnsi="Arial" w:cs="Arial"/>
              </w:rPr>
            </w:pPr>
          </w:p>
        </w:tc>
      </w:tr>
      <w:tr w:rsidR="008839FC" w:rsidRPr="008677D4" w14:paraId="13265049" w14:textId="77777777" w:rsidTr="00D22DF6">
        <w:trPr>
          <w:cantSplit/>
          <w:trHeight w:val="856"/>
        </w:trPr>
        <w:tc>
          <w:tcPr>
            <w:tcW w:w="2795" w:type="dxa"/>
          </w:tcPr>
          <w:p w14:paraId="43FAB7A4" w14:textId="77777777" w:rsidR="00D22DF6" w:rsidRPr="009D154A" w:rsidRDefault="00D22DF6" w:rsidP="002C5972">
            <w:pPr>
              <w:pStyle w:val="Header"/>
              <w:tabs>
                <w:tab w:val="left" w:pos="720"/>
                <w:tab w:val="right" w:pos="3219"/>
              </w:tabs>
              <w:rPr>
                <w:rFonts w:ascii="Arial" w:hAnsi="Arial" w:cs="Arial"/>
                <w:b/>
              </w:rPr>
            </w:pPr>
            <w:r w:rsidRPr="009D154A">
              <w:rPr>
                <w:rFonts w:ascii="Arial" w:hAnsi="Arial" w:cs="Arial"/>
                <w:b/>
              </w:rPr>
              <w:t>Others</w:t>
            </w:r>
          </w:p>
          <w:p w14:paraId="0463DB9C" w14:textId="77777777" w:rsidR="00D22DF6" w:rsidRPr="008677D4" w:rsidRDefault="009A3917" w:rsidP="002C5972">
            <w:pPr>
              <w:pStyle w:val="Header"/>
              <w:tabs>
                <w:tab w:val="left" w:pos="720"/>
                <w:tab w:val="right" w:pos="3219"/>
              </w:tabs>
              <w:rPr>
                <w:rFonts w:ascii="Arial" w:hAnsi="Arial" w:cs="Arial"/>
              </w:rPr>
            </w:pPr>
            <w:r w:rsidRPr="008677D4">
              <w:rPr>
                <w:rFonts w:ascii="Arial" w:hAnsi="Arial" w:cs="Arial"/>
              </w:rPr>
              <w:t>Please specify</w:t>
            </w:r>
            <w:r w:rsidR="00D22DF6">
              <w:rPr>
                <w:rFonts w:ascii="Arial" w:hAnsi="Arial" w:cs="Arial"/>
              </w:rPr>
              <w:t xml:space="preserve"> (e.g. spin-offs).</w:t>
            </w:r>
          </w:p>
          <w:p w14:paraId="05EC98A9" w14:textId="77777777" w:rsidR="009A3917" w:rsidRDefault="009A3917" w:rsidP="002C5972">
            <w:pPr>
              <w:pStyle w:val="Header"/>
              <w:tabs>
                <w:tab w:val="left" w:pos="720"/>
                <w:tab w:val="right" w:pos="3219"/>
              </w:tabs>
              <w:rPr>
                <w:rFonts w:ascii="Arial" w:hAnsi="Arial" w:cs="Arial"/>
              </w:rPr>
            </w:pPr>
          </w:p>
          <w:p w14:paraId="60A94C95" w14:textId="77777777" w:rsidR="009A3917" w:rsidRPr="008677D4" w:rsidRDefault="009A3917" w:rsidP="002C5972">
            <w:pPr>
              <w:pStyle w:val="Header"/>
              <w:tabs>
                <w:tab w:val="left" w:pos="720"/>
                <w:tab w:val="left" w:pos="3600"/>
                <w:tab w:val="left" w:pos="4320"/>
              </w:tabs>
              <w:rPr>
                <w:rFonts w:ascii="Arial" w:hAnsi="Arial" w:cs="Arial"/>
              </w:rPr>
            </w:pPr>
          </w:p>
        </w:tc>
        <w:tc>
          <w:tcPr>
            <w:tcW w:w="1165" w:type="dxa"/>
          </w:tcPr>
          <w:p w14:paraId="59EBCB04" w14:textId="77777777" w:rsidR="003839C5" w:rsidRDefault="00000000">
            <w:pPr>
              <w:spacing w:before="60" w:after="60"/>
            </w:pPr>
            <w:r>
              <w:rPr>
                <w:rFonts w:ascii="Arial" w:hAnsi="Arial" w:cs="Arial"/>
                <w:sz w:val="20"/>
              </w:rPr>
              <w:t>NA</w:t>
            </w:r>
          </w:p>
        </w:tc>
        <w:tc>
          <w:tcPr>
            <w:tcW w:w="1080" w:type="dxa"/>
          </w:tcPr>
          <w:p w14:paraId="45D83EF4" w14:textId="77777777" w:rsidR="003839C5" w:rsidRDefault="00000000">
            <w:pPr>
              <w:spacing w:before="60" w:after="60"/>
            </w:pPr>
            <w:r>
              <w:rPr>
                <w:rFonts w:ascii="Arial" w:hAnsi="Arial" w:cs="Arial"/>
                <w:sz w:val="20"/>
              </w:rPr>
              <w:t>See details</w:t>
            </w:r>
          </w:p>
        </w:tc>
        <w:tc>
          <w:tcPr>
            <w:tcW w:w="3600" w:type="dxa"/>
          </w:tcPr>
          <w:p w14:paraId="13F40311" w14:textId="77777777" w:rsidR="003839C5" w:rsidRDefault="00000000">
            <w:pPr>
              <w:spacing w:before="60" w:after="60"/>
            </w:pPr>
            <w:r>
              <w:rPr>
                <w:rFonts w:ascii="Arial" w:hAnsi="Arial" w:cs="Arial"/>
                <w:sz w:val="20"/>
              </w:rPr>
              <w:t>Annotated SGH prostate MRI dataset of 2,550 studies reviewed by SGH radiologists; OHIF-based review application; RTSTRUCT workflow that makes routine clinical contours reusable. No publications or conference presentations yet.</w:t>
            </w:r>
          </w:p>
        </w:tc>
      </w:tr>
    </w:tbl>
    <w:p w14:paraId="3FE2C155" w14:textId="77777777" w:rsidR="009A3917" w:rsidRDefault="009A3917" w:rsidP="00541148">
      <w:pPr>
        <w:rPr>
          <w:rFonts w:ascii="Arial" w:hAnsi="Arial" w:cs="Arial"/>
          <w:szCs w:val="22"/>
        </w:rPr>
      </w:pPr>
    </w:p>
    <w:p w14:paraId="791FB849" w14:textId="77777777" w:rsidR="00E41265" w:rsidRDefault="00E41265">
      <w:pPr>
        <w:rPr>
          <w:rFonts w:ascii="Arial" w:hAnsi="Arial" w:cs="Arial"/>
          <w:szCs w:val="22"/>
        </w:rPr>
      </w:pPr>
      <w:r>
        <w:rPr>
          <w:rFonts w:ascii="Arial" w:hAnsi="Arial" w:cs="Arial"/>
          <w:szCs w:val="22"/>
        </w:rPr>
        <w:br w:type="page"/>
      </w:r>
    </w:p>
    <w:p w14:paraId="50EDC3A0" w14:textId="77777777" w:rsidR="00E41265" w:rsidRDefault="00E41265" w:rsidP="00541148">
      <w:pPr>
        <w:rPr>
          <w:rFonts w:ascii="Arial" w:hAnsi="Arial" w:cs="Arial"/>
          <w:szCs w:val="22"/>
        </w:rPr>
      </w:pPr>
    </w:p>
    <w:p w14:paraId="4C76BBBF" w14:textId="77777777" w:rsidR="00B44408" w:rsidRDefault="00B44408" w:rsidP="00010F35">
      <w:pPr>
        <w:pStyle w:val="Footer"/>
        <w:tabs>
          <w:tab w:val="clear" w:pos="4320"/>
          <w:tab w:val="clear" w:pos="8640"/>
        </w:tabs>
        <w:rPr>
          <w:rFonts w:ascii="Arial" w:hAnsi="Arial" w:cs="Arial"/>
          <w:szCs w:val="22"/>
        </w:rPr>
      </w:pPr>
    </w:p>
    <w:p w14:paraId="020D7A70" w14:textId="77777777" w:rsidR="0076178A" w:rsidRPr="00E82E2C" w:rsidRDefault="0076178A" w:rsidP="00EE6E2A">
      <w:pPr>
        <w:pStyle w:val="Footer"/>
        <w:numPr>
          <w:ilvl w:val="0"/>
          <w:numId w:val="1"/>
        </w:numPr>
        <w:tabs>
          <w:tab w:val="clear" w:pos="4320"/>
          <w:tab w:val="clear" w:pos="8640"/>
        </w:tabs>
        <w:rPr>
          <w:rFonts w:ascii="Arial" w:hAnsi="Arial" w:cs="Arial"/>
          <w:b/>
          <w:szCs w:val="22"/>
        </w:rPr>
      </w:pPr>
      <w:r w:rsidRPr="00E82E2C">
        <w:rPr>
          <w:rFonts w:ascii="Arial" w:hAnsi="Arial" w:cs="Arial"/>
          <w:b/>
          <w:szCs w:val="22"/>
        </w:rPr>
        <w:t>Signing of Report</w:t>
      </w:r>
    </w:p>
    <w:p w14:paraId="5A1ECB51" w14:textId="77777777" w:rsidR="00CF6D16" w:rsidRDefault="00CF6D16" w:rsidP="00AD702D">
      <w:pPr>
        <w:spacing w:before="60"/>
        <w:ind w:left="720"/>
        <w:jc w:val="both"/>
        <w:rPr>
          <w:rFonts w:ascii="Arial" w:hAnsi="Arial" w:cs="Arial"/>
          <w:szCs w:val="22"/>
        </w:rPr>
      </w:pPr>
      <w:r w:rsidRPr="00D12ED5">
        <w:rPr>
          <w:rFonts w:ascii="Arial" w:hAnsi="Arial" w:cs="Arial"/>
          <w:szCs w:val="22"/>
        </w:rPr>
        <w:t>Th</w:t>
      </w:r>
      <w:r>
        <w:rPr>
          <w:rFonts w:ascii="Arial" w:hAnsi="Arial" w:cs="Arial"/>
          <w:szCs w:val="22"/>
        </w:rPr>
        <w:t>is</w:t>
      </w:r>
      <w:r w:rsidRPr="00D12ED5">
        <w:rPr>
          <w:rFonts w:ascii="Arial" w:hAnsi="Arial" w:cs="Arial"/>
          <w:szCs w:val="22"/>
        </w:rPr>
        <w:t xml:space="preserve"> report must be signed and dated by the PI of the project and counter</w:t>
      </w:r>
      <w:r w:rsidRPr="00BF3D35">
        <w:rPr>
          <w:rFonts w:ascii="Arial" w:hAnsi="Arial" w:cs="Arial"/>
          <w:szCs w:val="22"/>
        </w:rPr>
        <w:t>s</w:t>
      </w:r>
      <w:r w:rsidRPr="00D12ED5">
        <w:rPr>
          <w:rFonts w:ascii="Arial" w:hAnsi="Arial" w:cs="Arial"/>
          <w:szCs w:val="22"/>
        </w:rPr>
        <w:t xml:space="preserve">igned by the </w:t>
      </w:r>
      <w:r>
        <w:rPr>
          <w:rFonts w:ascii="Arial" w:hAnsi="Arial" w:cs="Arial"/>
          <w:szCs w:val="22"/>
        </w:rPr>
        <w:t>Head of Department.</w:t>
      </w:r>
    </w:p>
    <w:p w14:paraId="6A6AB7D8" w14:textId="77777777" w:rsidR="00CF6D16" w:rsidRPr="00CF6D16" w:rsidRDefault="00CF6D16" w:rsidP="00AD702D">
      <w:pPr>
        <w:pStyle w:val="Footer"/>
        <w:tabs>
          <w:tab w:val="clear" w:pos="4320"/>
          <w:tab w:val="clear" w:pos="8640"/>
        </w:tabs>
        <w:spacing w:before="40"/>
        <w:ind w:left="720"/>
        <w:rPr>
          <w:rFonts w:ascii="Arial" w:hAnsi="Arial" w:cs="Arial"/>
          <w:i/>
          <w:sz w:val="20"/>
        </w:rPr>
      </w:pPr>
      <w:r w:rsidRPr="00CF6D16">
        <w:rPr>
          <w:rFonts w:ascii="Arial" w:hAnsi="Arial" w:cs="Arial"/>
          <w:i/>
          <w:sz w:val="20"/>
        </w:rPr>
        <w:t xml:space="preserve">*Please note that you will be required to update </w:t>
      </w:r>
      <w:r w:rsidR="00113B98">
        <w:rPr>
          <w:rFonts w:ascii="Arial" w:hAnsi="Arial" w:cs="Arial"/>
          <w:i/>
          <w:sz w:val="20"/>
        </w:rPr>
        <w:t>Research</w:t>
      </w:r>
      <w:r w:rsidR="00273DD2">
        <w:rPr>
          <w:rFonts w:ascii="Arial" w:hAnsi="Arial" w:cs="Arial"/>
          <w:i/>
          <w:sz w:val="20"/>
        </w:rPr>
        <w:t xml:space="preserve"> &amp; Innovation</w:t>
      </w:r>
      <w:r w:rsidR="00113B98">
        <w:rPr>
          <w:rFonts w:ascii="Arial" w:hAnsi="Arial" w:cs="Arial"/>
          <w:i/>
          <w:sz w:val="20"/>
        </w:rPr>
        <w:t xml:space="preserve"> Office </w:t>
      </w:r>
      <w:r w:rsidRPr="00CF6D16">
        <w:rPr>
          <w:rFonts w:ascii="Arial" w:hAnsi="Arial" w:cs="Arial"/>
          <w:i/>
          <w:sz w:val="20"/>
        </w:rPr>
        <w:t>o</w:t>
      </w:r>
      <w:r w:rsidR="007E1882">
        <w:rPr>
          <w:rFonts w:ascii="Arial" w:hAnsi="Arial" w:cs="Arial"/>
          <w:i/>
          <w:sz w:val="20"/>
        </w:rPr>
        <w:t>n</w:t>
      </w:r>
      <w:r w:rsidRPr="00CF6D16">
        <w:rPr>
          <w:rFonts w:ascii="Arial" w:hAnsi="Arial" w:cs="Arial"/>
          <w:i/>
          <w:sz w:val="20"/>
        </w:rPr>
        <w:t xml:space="preserve"> the project status </w:t>
      </w:r>
      <w:r>
        <w:rPr>
          <w:rFonts w:ascii="Arial" w:hAnsi="Arial" w:cs="Arial"/>
          <w:i/>
          <w:sz w:val="20"/>
        </w:rPr>
        <w:t xml:space="preserve">and </w:t>
      </w:r>
      <w:r w:rsidRPr="00CF6D16">
        <w:rPr>
          <w:rFonts w:ascii="Arial" w:hAnsi="Arial" w:cs="Arial"/>
          <w:i/>
          <w:sz w:val="20"/>
        </w:rPr>
        <w:t xml:space="preserve">report on the outcomes that </w:t>
      </w:r>
      <w:r>
        <w:rPr>
          <w:rFonts w:ascii="Arial" w:hAnsi="Arial" w:cs="Arial"/>
          <w:i/>
          <w:sz w:val="20"/>
        </w:rPr>
        <w:t>have resulted from this project on a yearly basis</w:t>
      </w:r>
      <w:r w:rsidR="007E1882">
        <w:rPr>
          <w:rFonts w:ascii="Arial" w:hAnsi="Arial" w:cs="Arial"/>
          <w:i/>
          <w:sz w:val="20"/>
        </w:rPr>
        <w:t>.</w:t>
      </w:r>
    </w:p>
    <w:p w14:paraId="1B1BCD03" w14:textId="77777777" w:rsidR="00CF6D16" w:rsidRDefault="00CF6D16" w:rsidP="0076178A">
      <w:pPr>
        <w:pStyle w:val="Footer"/>
        <w:tabs>
          <w:tab w:val="clear" w:pos="4320"/>
          <w:tab w:val="clear" w:pos="8640"/>
        </w:tabs>
        <w:rPr>
          <w:rFonts w:ascii="Arial" w:hAnsi="Arial" w:cs="Arial"/>
          <w:szCs w:val="22"/>
        </w:rPr>
      </w:pPr>
    </w:p>
    <w:p w14:paraId="1494A304" w14:textId="77777777" w:rsidR="008632EA" w:rsidRDefault="008632EA" w:rsidP="0076178A">
      <w:pPr>
        <w:pStyle w:val="Footer"/>
        <w:tabs>
          <w:tab w:val="clear" w:pos="4320"/>
          <w:tab w:val="clear" w:pos="8640"/>
        </w:tabs>
        <w:rPr>
          <w:rFonts w:ascii="Arial" w:hAnsi="Arial" w:cs="Arial"/>
          <w:szCs w:val="22"/>
        </w:rPr>
      </w:pPr>
    </w:p>
    <w:p w14:paraId="253E8967" w14:textId="77777777" w:rsidR="0076178A" w:rsidRDefault="0076178A" w:rsidP="008C27C7">
      <w:pPr>
        <w:pStyle w:val="Footer"/>
        <w:tabs>
          <w:tab w:val="clear" w:pos="4320"/>
          <w:tab w:val="clear" w:pos="8640"/>
          <w:tab w:val="left" w:pos="720"/>
        </w:tabs>
        <w:rPr>
          <w:rFonts w:ascii="Arial" w:hAnsi="Arial" w:cs="Arial"/>
          <w:szCs w:val="22"/>
        </w:rPr>
      </w:pPr>
    </w:p>
    <w:p w14:paraId="6B29E9B1" w14:textId="77777777" w:rsidR="003973B3" w:rsidRPr="00AA1CA7" w:rsidRDefault="003973B3" w:rsidP="008C27C7">
      <w:pPr>
        <w:pStyle w:val="Footer"/>
        <w:tabs>
          <w:tab w:val="clear" w:pos="4320"/>
          <w:tab w:val="clear" w:pos="8640"/>
          <w:tab w:val="left" w:pos="720"/>
        </w:tabs>
        <w:rPr>
          <w:rFonts w:ascii="Arial" w:hAnsi="Arial" w:cs="Arial"/>
          <w:szCs w:val="22"/>
        </w:rPr>
      </w:pPr>
    </w:p>
    <w:p w14:paraId="41F70AC2" w14:textId="77777777" w:rsidR="00B44408" w:rsidRPr="00AA1CA7" w:rsidRDefault="00B44408" w:rsidP="00010F35">
      <w:pPr>
        <w:pStyle w:val="Footer"/>
        <w:tabs>
          <w:tab w:val="clear" w:pos="4320"/>
          <w:tab w:val="clear" w:pos="8640"/>
        </w:tabs>
        <w:rPr>
          <w:rFonts w:ascii="Arial" w:hAnsi="Arial" w:cs="Arial"/>
          <w:szCs w:val="22"/>
        </w:rPr>
      </w:pPr>
    </w:p>
    <w:tbl>
      <w:tblPr>
        <w:tblW w:w="8069" w:type="dxa"/>
        <w:tblInd w:w="828" w:type="dxa"/>
        <w:tblBorders>
          <w:top w:val="single" w:sz="4" w:space="0" w:color="auto"/>
          <w:insideH w:val="single" w:sz="4" w:space="0" w:color="auto"/>
        </w:tblBorders>
        <w:tblLook w:val="01E0" w:firstRow="1" w:lastRow="1" w:firstColumn="1" w:lastColumn="1" w:noHBand="0" w:noVBand="0"/>
      </w:tblPr>
      <w:tblGrid>
        <w:gridCol w:w="3600"/>
        <w:gridCol w:w="1080"/>
        <w:gridCol w:w="3389"/>
      </w:tblGrid>
      <w:tr w:rsidR="00BA1D9B" w:rsidRPr="00BA1D9B" w14:paraId="3BE821FC" w14:textId="77777777" w:rsidTr="005840B0">
        <w:trPr>
          <w:trHeight w:val="571"/>
        </w:trPr>
        <w:tc>
          <w:tcPr>
            <w:tcW w:w="3600" w:type="dxa"/>
          </w:tcPr>
          <w:p w14:paraId="3D649E0D" w14:textId="77777777" w:rsidR="00BA1D9B" w:rsidRDefault="00BA1D9B" w:rsidP="00BA1D9B">
            <w:pPr>
              <w:tabs>
                <w:tab w:val="left" w:pos="720"/>
                <w:tab w:val="left" w:pos="3600"/>
                <w:tab w:val="left" w:pos="4320"/>
              </w:tabs>
              <w:ind w:left="142"/>
              <w:rPr>
                <w:rFonts w:ascii="Arial" w:hAnsi="Arial"/>
                <w:szCs w:val="22"/>
                <w:lang w:val="en-US"/>
              </w:rPr>
            </w:pPr>
            <w:r>
              <w:rPr>
                <w:rFonts w:ascii="Arial" w:hAnsi="Arial"/>
                <w:szCs w:val="22"/>
                <w:lang w:val="en-US"/>
              </w:rPr>
              <w:t xml:space="preserve">PI Signature, Name, </w:t>
            </w:r>
            <w:r w:rsidRPr="00BA1D9B">
              <w:rPr>
                <w:rFonts w:ascii="Arial" w:hAnsi="Arial"/>
                <w:szCs w:val="22"/>
                <w:lang w:val="en-US"/>
              </w:rPr>
              <w:t>Designation</w:t>
            </w:r>
          </w:p>
          <w:p w14:paraId="58102FF0" w14:textId="77777777" w:rsidR="005840B0" w:rsidRPr="00BA1D9B" w:rsidRDefault="005840B0" w:rsidP="00BA1D9B">
            <w:pPr>
              <w:tabs>
                <w:tab w:val="left" w:pos="720"/>
                <w:tab w:val="left" w:pos="3600"/>
                <w:tab w:val="left" w:pos="4320"/>
              </w:tabs>
              <w:ind w:left="142"/>
              <w:rPr>
                <w:rFonts w:ascii="Arial" w:hAnsi="Arial"/>
                <w:szCs w:val="22"/>
                <w:lang w:val="en-US"/>
              </w:rPr>
            </w:pPr>
            <w:r w:rsidRPr="00BA1D9B">
              <w:rPr>
                <w:rFonts w:ascii="Arial" w:hAnsi="Arial"/>
                <w:szCs w:val="22"/>
                <w:lang w:val="en-US"/>
              </w:rPr>
              <w:t>Date</w:t>
            </w:r>
            <w:r w:rsidR="00CA02AF">
              <w:rPr>
                <w:rFonts w:ascii="Arial" w:hAnsi="Arial"/>
                <w:szCs w:val="22"/>
                <w:lang w:val="en-US"/>
              </w:rPr>
              <w:t>:</w:t>
            </w:r>
          </w:p>
        </w:tc>
        <w:tc>
          <w:tcPr>
            <w:tcW w:w="1080" w:type="dxa"/>
            <w:tcBorders>
              <w:top w:val="nil"/>
              <w:bottom w:val="nil"/>
            </w:tcBorders>
          </w:tcPr>
          <w:p w14:paraId="000BF484" w14:textId="77777777" w:rsidR="00BA1D9B" w:rsidRPr="00BA1D9B" w:rsidRDefault="00BA1D9B" w:rsidP="00BA1D9B">
            <w:pPr>
              <w:tabs>
                <w:tab w:val="left" w:pos="720"/>
                <w:tab w:val="left" w:pos="3600"/>
                <w:tab w:val="left" w:pos="4320"/>
              </w:tabs>
              <w:rPr>
                <w:rFonts w:ascii="Arial" w:hAnsi="Arial"/>
                <w:szCs w:val="22"/>
                <w:lang w:val="en-US"/>
              </w:rPr>
            </w:pPr>
          </w:p>
        </w:tc>
        <w:tc>
          <w:tcPr>
            <w:tcW w:w="3389" w:type="dxa"/>
          </w:tcPr>
          <w:p w14:paraId="65B015C3" w14:textId="77777777" w:rsidR="00CA02AF" w:rsidRDefault="00CA02AF" w:rsidP="005840B0">
            <w:pPr>
              <w:tabs>
                <w:tab w:val="left" w:pos="720"/>
                <w:tab w:val="left" w:pos="3600"/>
                <w:tab w:val="left" w:pos="4320"/>
              </w:tabs>
              <w:rPr>
                <w:rFonts w:ascii="Arial" w:hAnsi="Arial"/>
                <w:szCs w:val="22"/>
                <w:lang w:val="en-US"/>
              </w:rPr>
            </w:pPr>
            <w:r>
              <w:rPr>
                <w:rFonts w:ascii="Arial" w:hAnsi="Arial"/>
                <w:szCs w:val="22"/>
                <w:lang w:val="en-US"/>
              </w:rPr>
              <w:t>HOD Signature, Name</w:t>
            </w:r>
          </w:p>
          <w:p w14:paraId="2F3FC152" w14:textId="77777777" w:rsidR="005840B0" w:rsidRPr="00BA1D9B" w:rsidRDefault="005840B0" w:rsidP="005840B0">
            <w:pPr>
              <w:tabs>
                <w:tab w:val="left" w:pos="720"/>
                <w:tab w:val="left" w:pos="3600"/>
                <w:tab w:val="left" w:pos="4320"/>
              </w:tabs>
              <w:rPr>
                <w:rFonts w:ascii="Arial" w:hAnsi="Arial"/>
                <w:szCs w:val="22"/>
                <w:lang w:val="en-US"/>
              </w:rPr>
            </w:pPr>
            <w:r>
              <w:rPr>
                <w:rFonts w:ascii="Arial" w:hAnsi="Arial"/>
                <w:szCs w:val="22"/>
                <w:lang w:val="en-US"/>
              </w:rPr>
              <w:t>Date</w:t>
            </w:r>
            <w:r w:rsidR="00CA02AF">
              <w:rPr>
                <w:rFonts w:ascii="Arial" w:hAnsi="Arial"/>
                <w:szCs w:val="22"/>
                <w:lang w:val="en-US"/>
              </w:rPr>
              <w:t>:</w:t>
            </w:r>
          </w:p>
        </w:tc>
      </w:tr>
    </w:tbl>
    <w:p w14:paraId="536C870E" w14:textId="77777777" w:rsidR="00010F35" w:rsidRDefault="00010F35"/>
    <w:sectPr w:rsidR="00010F35" w:rsidSect="004C7BF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5808" w14:textId="77777777" w:rsidR="0074667E" w:rsidRDefault="0074667E" w:rsidP="009B6777">
      <w:r>
        <w:separator/>
      </w:r>
    </w:p>
  </w:endnote>
  <w:endnote w:type="continuationSeparator" w:id="0">
    <w:p w14:paraId="10FB2EB0" w14:textId="77777777" w:rsidR="0074667E" w:rsidRDefault="0074667E" w:rsidP="009B6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406C" w14:textId="77777777" w:rsidR="003320EE" w:rsidRPr="009D154A" w:rsidRDefault="00314C39">
    <w:pPr>
      <w:pStyle w:val="Footer"/>
      <w:rPr>
        <w:rFonts w:ascii="Arial" w:hAnsi="Arial" w:cs="Arial"/>
        <w:sz w:val="16"/>
        <w:lang w:val="en-US"/>
      </w:rPr>
    </w:pPr>
    <w:r w:rsidRPr="009D154A">
      <w:rPr>
        <w:rFonts w:ascii="Arial" w:hAnsi="Arial" w:cs="Arial"/>
        <w:sz w:val="16"/>
        <w:lang w:val="en-US"/>
      </w:rP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DF28" w14:textId="77777777" w:rsidR="0074667E" w:rsidRDefault="0074667E" w:rsidP="009B6777">
      <w:r>
        <w:separator/>
      </w:r>
    </w:p>
  </w:footnote>
  <w:footnote w:type="continuationSeparator" w:id="0">
    <w:p w14:paraId="7A603475" w14:textId="77777777" w:rsidR="0074667E" w:rsidRDefault="0074667E" w:rsidP="009B6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8981C" w14:textId="77777777" w:rsidR="003320EE" w:rsidRPr="008632EA" w:rsidRDefault="009D154A" w:rsidP="00B17006">
    <w:pPr>
      <w:pStyle w:val="Header"/>
      <w:tabs>
        <w:tab w:val="clear" w:pos="4320"/>
        <w:tab w:val="clear" w:pos="8640"/>
      </w:tabs>
      <w:jc w:val="right"/>
      <w:rPr>
        <w:rFonts w:ascii="Arial" w:hAnsi="Arial" w:cs="Arial"/>
        <w:sz w:val="36"/>
        <w:szCs w:val="36"/>
      </w:rPr>
    </w:pPr>
    <w:r>
      <w:rPr>
        <w:b/>
        <w:noProof/>
        <w:sz w:val="36"/>
        <w:szCs w:val="36"/>
        <w:lang w:val="en-SG" w:eastAsia="en-SG"/>
      </w:rPr>
      <w:drawing>
        <wp:anchor distT="0" distB="0" distL="114300" distR="114300" simplePos="0" relativeHeight="251657728" behindDoc="0" locked="0" layoutInCell="1" allowOverlap="1" wp14:anchorId="4FC38BEB" wp14:editId="1BDB9083">
          <wp:simplePos x="0" y="0"/>
          <wp:positionH relativeFrom="margin">
            <wp:align>left</wp:align>
          </wp:positionH>
          <wp:positionV relativeFrom="paragraph">
            <wp:posOffset>-95250</wp:posOffset>
          </wp:positionV>
          <wp:extent cx="2057400" cy="704850"/>
          <wp:effectExtent l="0" t="0" r="0" b="0"/>
          <wp:wrapSquare wrapText="right"/>
          <wp:docPr id="437217841" name="Picture 43721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704850"/>
                  </a:xfrm>
                  <a:prstGeom prst="rect">
                    <a:avLst/>
                  </a:prstGeom>
                  <a:noFill/>
                </pic:spPr>
              </pic:pic>
            </a:graphicData>
          </a:graphic>
          <wp14:sizeRelH relativeFrom="page">
            <wp14:pctWidth>0</wp14:pctWidth>
          </wp14:sizeRelH>
          <wp14:sizeRelV relativeFrom="page">
            <wp14:pctHeight>0</wp14:pctHeight>
          </wp14:sizeRelV>
        </wp:anchor>
      </w:drawing>
    </w:r>
    <w:r w:rsidR="008752E7">
      <w:rPr>
        <w:noProof/>
        <w:sz w:val="24"/>
        <w:szCs w:val="24"/>
        <w:lang w:val="en-SG" w:eastAsia="en-SG"/>
      </w:rPr>
      <mc:AlternateContent>
        <mc:Choice Requires="wps">
          <w:drawing>
            <wp:anchor distT="0" distB="0" distL="114300" distR="114300" simplePos="0" relativeHeight="251659776" behindDoc="0" locked="0" layoutInCell="1" allowOverlap="1" wp14:anchorId="5143B8C5" wp14:editId="2E144CD6">
              <wp:simplePos x="0" y="0"/>
              <wp:positionH relativeFrom="margin">
                <wp:posOffset>2257425</wp:posOffset>
              </wp:positionH>
              <wp:positionV relativeFrom="paragraph">
                <wp:posOffset>-286081</wp:posOffset>
              </wp:positionV>
              <wp:extent cx="1419148" cy="241300"/>
              <wp:effectExtent l="0" t="0" r="10160" b="25400"/>
              <wp:wrapNone/>
              <wp:docPr id="5" name="Text Box 5"/>
              <wp:cNvGraphicFramePr/>
              <a:graphic xmlns:a="http://schemas.openxmlformats.org/drawingml/2006/main">
                <a:graphicData uri="http://schemas.microsoft.com/office/word/2010/wordprocessingShape">
                  <wps:wsp>
                    <wps:cNvSpPr txBox="1"/>
                    <wps:spPr>
                      <a:xfrm>
                        <a:off x="0" y="0"/>
                        <a:ext cx="1419148" cy="241300"/>
                      </a:xfrm>
                      <a:prstGeom prst="rect">
                        <a:avLst/>
                      </a:prstGeom>
                      <a:solidFill>
                        <a:schemeClr val="lt1"/>
                      </a:solidFill>
                      <a:ln w="19050">
                        <a:solidFill>
                          <a:prstClr val="black"/>
                        </a:solidFill>
                      </a:ln>
                    </wps:spPr>
                    <wps:txbx>
                      <w:txbxContent>
                        <w:p w14:paraId="6E3E191A" w14:textId="77777777" w:rsidR="008752E7" w:rsidRPr="009D154A" w:rsidRDefault="008752E7" w:rsidP="008752E7">
                          <w:pPr>
                            <w:jc w:val="center"/>
                            <w:rPr>
                              <w:rFonts w:asciiTheme="minorHAnsi" w:hAnsiTheme="minorHAnsi" w:cstheme="minorHAnsi"/>
                              <w:sz w:val="18"/>
                              <w:szCs w:val="18"/>
                            </w:rPr>
                          </w:pPr>
                          <w:r w:rsidRPr="009D154A">
                            <w:rPr>
                              <w:rFonts w:asciiTheme="minorHAnsi" w:hAnsiTheme="minorHAnsi" w:cstheme="minorHAnsi"/>
                              <w:sz w:val="18"/>
                              <w:szCs w:val="18"/>
                            </w:rPr>
                            <w:t xml:space="preserve">Restricted, </w:t>
                          </w:r>
                          <w:proofErr w:type="gramStart"/>
                          <w:r w:rsidRPr="009D154A">
                            <w:rPr>
                              <w:rFonts w:asciiTheme="minorHAnsi" w:hAnsiTheme="minorHAnsi" w:cstheme="minorHAnsi"/>
                              <w:sz w:val="18"/>
                              <w:szCs w:val="18"/>
                            </w:rPr>
                            <w:t>Non Sensitive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30E9C75F">
              <v:stroke joinstyle="miter"/>
              <v:path gradientshapeok="t" o:connecttype="rect"/>
            </v:shapetype>
            <v:shape id="Text Box 5" style="position:absolute;left:0;text-align:left;margin-left:177.75pt;margin-top:-22.55pt;width:111.75pt;height:19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">
              <v:textbox>
                <w:txbxContent>
                  <w:p w:rsidRPr="009D154A" w:rsidR="008752E7" w:rsidP="008752E7" w:rsidRDefault="008752E7">
                    <w:pPr>
                      <w:jc w:val="center"/>
                      <w:rPr>
                        <w:rFonts w:asciiTheme="minorHAnsi" w:hAnsiTheme="minorHAnsi" w:cstheme="minorHAnsi"/>
                        <w:sz w:val="18"/>
                        <w:szCs w:val="18"/>
                      </w:rPr>
                    </w:pPr>
                    <w:r w:rsidRPr="009D154A">
                      <w:rPr>
                        <w:rFonts w:asciiTheme="minorHAnsi" w:hAnsiTheme="minorHAnsi" w:cstheme="minorHAnsi"/>
                        <w:sz w:val="18"/>
                        <w:szCs w:val="18"/>
                      </w:rPr>
                      <w:t>Restricted, Non Sensitive</w:t>
                    </w:r>
                  </w:p>
                </w:txbxContent>
              </v:textbox>
              <w10:wrap anchorx="margin"/>
            </v:shape>
          </w:pict>
        </mc:Fallback>
      </mc:AlternateContent>
    </w:r>
    <w:r w:rsidR="003320EE" w:rsidRPr="008632EA">
      <w:rPr>
        <w:rFonts w:ascii="Arial" w:hAnsi="Arial" w:cs="Arial"/>
        <w:b/>
        <w:sz w:val="36"/>
        <w:szCs w:val="36"/>
      </w:rPr>
      <w:t xml:space="preserve">SGH </w:t>
    </w:r>
    <w:r w:rsidR="004B7421">
      <w:rPr>
        <w:rFonts w:ascii="Arial" w:hAnsi="Arial" w:cs="Arial"/>
        <w:b/>
        <w:sz w:val="36"/>
        <w:szCs w:val="36"/>
      </w:rPr>
      <w:t>Innovation</w:t>
    </w:r>
    <w:r w:rsidR="003320EE" w:rsidRPr="008632EA">
      <w:rPr>
        <w:rFonts w:ascii="Arial" w:hAnsi="Arial" w:cs="Arial"/>
        <w:b/>
        <w:sz w:val="36"/>
        <w:szCs w:val="36"/>
      </w:rPr>
      <w:t xml:space="preserve"> Grant</w:t>
    </w:r>
    <w:r w:rsidR="007E1882">
      <w:rPr>
        <w:rFonts w:ascii="Arial" w:hAnsi="Arial" w:cs="Arial"/>
        <w:b/>
        <w:sz w:val="36"/>
        <w:szCs w:val="36"/>
      </w:rPr>
      <w:t xml:space="preserve"> (S</w:t>
    </w:r>
    <w:r w:rsidR="004B7421">
      <w:rPr>
        <w:rFonts w:ascii="Arial" w:hAnsi="Arial" w:cs="Arial"/>
        <w:b/>
        <w:sz w:val="36"/>
        <w:szCs w:val="36"/>
      </w:rPr>
      <w:t>I</w:t>
    </w:r>
    <w:r w:rsidR="007E1882">
      <w:rPr>
        <w:rFonts w:ascii="Arial" w:hAnsi="Arial" w:cs="Arial"/>
        <w:b/>
        <w:sz w:val="36"/>
        <w:szCs w:val="36"/>
      </w:rPr>
      <w:t>G)</w:t>
    </w:r>
  </w:p>
  <w:p w14:paraId="53D02B35" w14:textId="77777777" w:rsidR="003320EE" w:rsidRPr="009D154A" w:rsidRDefault="003320EE" w:rsidP="00B17006">
    <w:pPr>
      <w:pStyle w:val="Header"/>
      <w:tabs>
        <w:tab w:val="clear" w:pos="4320"/>
        <w:tab w:val="clear" w:pos="8640"/>
        <w:tab w:val="right" w:pos="9360"/>
      </w:tabs>
      <w:jc w:val="right"/>
      <w:rPr>
        <w:rFonts w:ascii="Arial" w:hAnsi="Arial" w:cs="Arial"/>
        <w:b/>
        <w:sz w:val="28"/>
        <w:szCs w:val="36"/>
      </w:rPr>
    </w:pPr>
    <w:r w:rsidRPr="009D154A">
      <w:rPr>
        <w:rFonts w:ascii="Arial" w:hAnsi="Arial" w:cs="Arial"/>
        <w:sz w:val="32"/>
        <w:szCs w:val="40"/>
      </w:rPr>
      <w:tab/>
    </w:r>
    <w:r w:rsidR="008D3061" w:rsidRPr="009D154A">
      <w:rPr>
        <w:rFonts w:ascii="Arial" w:hAnsi="Arial" w:cs="Arial"/>
        <w:b/>
        <w:sz w:val="28"/>
        <w:szCs w:val="36"/>
      </w:rPr>
      <w:t>Final</w:t>
    </w:r>
    <w:r w:rsidRPr="009D154A">
      <w:rPr>
        <w:rFonts w:ascii="Arial" w:hAnsi="Arial" w:cs="Arial"/>
        <w:b/>
        <w:sz w:val="28"/>
        <w:szCs w:val="3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20E6"/>
    <w:multiLevelType w:val="hybridMultilevel"/>
    <w:tmpl w:val="BB74C9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DF0DBD"/>
    <w:multiLevelType w:val="hybridMultilevel"/>
    <w:tmpl w:val="8558F146"/>
    <w:lvl w:ilvl="0" w:tplc="18B2E10E">
      <w:start w:val="1"/>
      <w:numFmt w:val="decimal"/>
      <w:lvlText w:val="%1."/>
      <w:lvlJc w:val="left"/>
      <w:pPr>
        <w:tabs>
          <w:tab w:val="num" w:pos="720"/>
        </w:tabs>
        <w:ind w:left="720" w:hanging="720"/>
      </w:pPr>
      <w:rPr>
        <w:color w:val="00000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715635"/>
    <w:multiLevelType w:val="hybridMultilevel"/>
    <w:tmpl w:val="DEBEC704"/>
    <w:lvl w:ilvl="0" w:tplc="04090017">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 w15:restartNumberingAfterBreak="0">
    <w:nsid w:val="0B17285C"/>
    <w:multiLevelType w:val="hybridMultilevel"/>
    <w:tmpl w:val="E5CA0D7A"/>
    <w:lvl w:ilvl="0" w:tplc="04090017">
      <w:start w:val="1"/>
      <w:numFmt w:val="lowerLetter"/>
      <w:lvlText w:val="%1)"/>
      <w:lvlJc w:val="left"/>
      <w:pPr>
        <w:ind w:left="360" w:hanging="360"/>
      </w:pPr>
      <w:rPr>
        <w:rFonts w:hint="default"/>
      </w:rPr>
    </w:lvl>
    <w:lvl w:ilvl="1" w:tplc="48090017">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0BED2FC7"/>
    <w:multiLevelType w:val="hybridMultilevel"/>
    <w:tmpl w:val="2AA4289E"/>
    <w:lvl w:ilvl="0" w:tplc="0809001B">
      <w:start w:val="1"/>
      <w:numFmt w:val="lowerRoman"/>
      <w:lvlText w:val="%1."/>
      <w:lvlJc w:val="righ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1A2E79C1"/>
    <w:multiLevelType w:val="hybridMultilevel"/>
    <w:tmpl w:val="57AE3746"/>
    <w:lvl w:ilvl="0" w:tplc="A66290E0">
      <w:start w:val="1"/>
      <w:numFmt w:val="bullet"/>
      <w:lvlText w:val=""/>
      <w:lvlJc w:val="left"/>
      <w:pPr>
        <w:ind w:left="360" w:hanging="360"/>
      </w:pPr>
      <w:rPr>
        <w:rFonts w:ascii="Symbol" w:hAnsi="Symbol" w:hint="default"/>
        <w:color w:val="auto"/>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A66B42"/>
    <w:multiLevelType w:val="hybridMultilevel"/>
    <w:tmpl w:val="A3C0A2B4"/>
    <w:lvl w:ilvl="0" w:tplc="90F8DFF0">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216441AE"/>
    <w:multiLevelType w:val="hybridMultilevel"/>
    <w:tmpl w:val="D95630DE"/>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24411418"/>
    <w:multiLevelType w:val="hybridMultilevel"/>
    <w:tmpl w:val="5B1CDEBE"/>
    <w:lvl w:ilvl="0" w:tplc="774AE236">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9F4A1A"/>
    <w:multiLevelType w:val="hybridMultilevel"/>
    <w:tmpl w:val="BD60B802"/>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3F604D"/>
    <w:multiLevelType w:val="hybridMultilevel"/>
    <w:tmpl w:val="595EE8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B714DDD"/>
    <w:multiLevelType w:val="hybridMultilevel"/>
    <w:tmpl w:val="CF9AD402"/>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2BC6045E"/>
    <w:multiLevelType w:val="hybridMultilevel"/>
    <w:tmpl w:val="8E10A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825CBD"/>
    <w:multiLevelType w:val="hybridMultilevel"/>
    <w:tmpl w:val="5920718A"/>
    <w:lvl w:ilvl="0" w:tplc="08090001">
      <w:start w:val="1"/>
      <w:numFmt w:val="bullet"/>
      <w:lvlText w:val=""/>
      <w:lvlJc w:val="left"/>
      <w:pPr>
        <w:ind w:left="360" w:hanging="360"/>
      </w:pPr>
      <w:rPr>
        <w:rFonts w:ascii="Symbol" w:hAnsi="Symbol" w:hint="default"/>
        <w:color w:val="auto"/>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113516"/>
    <w:multiLevelType w:val="hybridMultilevel"/>
    <w:tmpl w:val="6A5E067A"/>
    <w:lvl w:ilvl="0" w:tplc="4809001B">
      <w:start w:val="1"/>
      <w:numFmt w:val="lowerRoman"/>
      <w:lvlText w:val="%1."/>
      <w:lvlJc w:val="right"/>
      <w:pPr>
        <w:ind w:left="144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7224E19"/>
    <w:multiLevelType w:val="hybridMultilevel"/>
    <w:tmpl w:val="C81446B2"/>
    <w:lvl w:ilvl="0" w:tplc="A28E9E7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5858E5"/>
    <w:multiLevelType w:val="singleLevel"/>
    <w:tmpl w:val="18B2E10E"/>
    <w:lvl w:ilvl="0">
      <w:start w:val="1"/>
      <w:numFmt w:val="decimal"/>
      <w:lvlText w:val="%1."/>
      <w:lvlJc w:val="left"/>
      <w:pPr>
        <w:tabs>
          <w:tab w:val="num" w:pos="720"/>
        </w:tabs>
        <w:ind w:left="720" w:hanging="720"/>
      </w:pPr>
      <w:rPr>
        <w:color w:val="000000"/>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3EB31B52"/>
    <w:multiLevelType w:val="hybridMultilevel"/>
    <w:tmpl w:val="7938FE36"/>
    <w:lvl w:ilvl="0" w:tplc="E5B28F0E">
      <w:start w:val="1"/>
      <w:numFmt w:val="bullet"/>
      <w:lvlText w:val=""/>
      <w:lvlJc w:val="left"/>
      <w:pPr>
        <w:ind w:left="360" w:hanging="360"/>
      </w:pPr>
      <w:rPr>
        <w:rFonts w:ascii="Symbol" w:hAnsi="Symbol" w:hint="default"/>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7CC3021"/>
    <w:multiLevelType w:val="hybridMultilevel"/>
    <w:tmpl w:val="52644E2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959133C"/>
    <w:multiLevelType w:val="multilevel"/>
    <w:tmpl w:val="2BB2AB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9B8622B"/>
    <w:multiLevelType w:val="hybridMultilevel"/>
    <w:tmpl w:val="5BCAC6EE"/>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F5E7DD7"/>
    <w:multiLevelType w:val="hybridMultilevel"/>
    <w:tmpl w:val="0BE246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06B4D08"/>
    <w:multiLevelType w:val="hybridMultilevel"/>
    <w:tmpl w:val="E9FE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B90C62"/>
    <w:multiLevelType w:val="hybridMultilevel"/>
    <w:tmpl w:val="9DEAA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1D13BA"/>
    <w:multiLevelType w:val="hybridMultilevel"/>
    <w:tmpl w:val="536822F0"/>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 w15:restartNumberingAfterBreak="0">
    <w:nsid w:val="575C3D38"/>
    <w:multiLevelType w:val="hybridMultilevel"/>
    <w:tmpl w:val="A544939A"/>
    <w:lvl w:ilvl="0" w:tplc="04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6" w15:restartNumberingAfterBreak="0">
    <w:nsid w:val="58644537"/>
    <w:multiLevelType w:val="hybridMultilevel"/>
    <w:tmpl w:val="F7B44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888132E"/>
    <w:multiLevelType w:val="hybridMultilevel"/>
    <w:tmpl w:val="E3C6C61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B3F5125"/>
    <w:multiLevelType w:val="multilevel"/>
    <w:tmpl w:val="5B1CDEBE"/>
    <w:lvl w:ilvl="0">
      <w:start w:val="8"/>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D803C8D"/>
    <w:multiLevelType w:val="hybridMultilevel"/>
    <w:tmpl w:val="67CEA6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6E07CCC"/>
    <w:multiLevelType w:val="hybridMultilevel"/>
    <w:tmpl w:val="D9201CD4"/>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1" w15:restartNumberingAfterBreak="0">
    <w:nsid w:val="722A7DC0"/>
    <w:multiLevelType w:val="hybridMultilevel"/>
    <w:tmpl w:val="75C8E396"/>
    <w:lvl w:ilvl="0" w:tplc="98660CF8">
      <w:start w:val="1"/>
      <w:numFmt w:val="lowerRoman"/>
      <w:lvlText w:val="(%1)"/>
      <w:lvlJc w:val="left"/>
      <w:pPr>
        <w:ind w:left="875" w:hanging="360"/>
      </w:pPr>
      <w:rPr>
        <w:rFonts w:hint="default"/>
        <w:b w:val="0"/>
        <w:i w:val="0"/>
      </w:rPr>
    </w:lvl>
    <w:lvl w:ilvl="1" w:tplc="08090019" w:tentative="1">
      <w:start w:val="1"/>
      <w:numFmt w:val="lowerLetter"/>
      <w:lvlText w:val="%2."/>
      <w:lvlJc w:val="left"/>
      <w:pPr>
        <w:ind w:left="1595" w:hanging="360"/>
      </w:pPr>
    </w:lvl>
    <w:lvl w:ilvl="2" w:tplc="0809001B" w:tentative="1">
      <w:start w:val="1"/>
      <w:numFmt w:val="lowerRoman"/>
      <w:lvlText w:val="%3."/>
      <w:lvlJc w:val="right"/>
      <w:pPr>
        <w:ind w:left="2315" w:hanging="180"/>
      </w:pPr>
    </w:lvl>
    <w:lvl w:ilvl="3" w:tplc="0809000F" w:tentative="1">
      <w:start w:val="1"/>
      <w:numFmt w:val="decimal"/>
      <w:lvlText w:val="%4."/>
      <w:lvlJc w:val="left"/>
      <w:pPr>
        <w:ind w:left="3035" w:hanging="360"/>
      </w:pPr>
    </w:lvl>
    <w:lvl w:ilvl="4" w:tplc="08090019" w:tentative="1">
      <w:start w:val="1"/>
      <w:numFmt w:val="lowerLetter"/>
      <w:lvlText w:val="%5."/>
      <w:lvlJc w:val="left"/>
      <w:pPr>
        <w:ind w:left="3755" w:hanging="360"/>
      </w:pPr>
    </w:lvl>
    <w:lvl w:ilvl="5" w:tplc="0809001B" w:tentative="1">
      <w:start w:val="1"/>
      <w:numFmt w:val="lowerRoman"/>
      <w:lvlText w:val="%6."/>
      <w:lvlJc w:val="right"/>
      <w:pPr>
        <w:ind w:left="4475" w:hanging="180"/>
      </w:pPr>
    </w:lvl>
    <w:lvl w:ilvl="6" w:tplc="0809000F" w:tentative="1">
      <w:start w:val="1"/>
      <w:numFmt w:val="decimal"/>
      <w:lvlText w:val="%7."/>
      <w:lvlJc w:val="left"/>
      <w:pPr>
        <w:ind w:left="5195" w:hanging="360"/>
      </w:pPr>
    </w:lvl>
    <w:lvl w:ilvl="7" w:tplc="08090019" w:tentative="1">
      <w:start w:val="1"/>
      <w:numFmt w:val="lowerLetter"/>
      <w:lvlText w:val="%8."/>
      <w:lvlJc w:val="left"/>
      <w:pPr>
        <w:ind w:left="5915" w:hanging="360"/>
      </w:pPr>
    </w:lvl>
    <w:lvl w:ilvl="8" w:tplc="0809001B" w:tentative="1">
      <w:start w:val="1"/>
      <w:numFmt w:val="lowerRoman"/>
      <w:lvlText w:val="%9."/>
      <w:lvlJc w:val="right"/>
      <w:pPr>
        <w:ind w:left="6635" w:hanging="180"/>
      </w:pPr>
    </w:lvl>
  </w:abstractNum>
  <w:abstractNum w:abstractNumId="32" w15:restartNumberingAfterBreak="0">
    <w:nsid w:val="72B611B0"/>
    <w:multiLevelType w:val="hybridMultilevel"/>
    <w:tmpl w:val="5AFC09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774705"/>
    <w:multiLevelType w:val="hybridMultilevel"/>
    <w:tmpl w:val="CF9AD402"/>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 w15:restartNumberingAfterBreak="0">
    <w:nsid w:val="7EC46DD6"/>
    <w:multiLevelType w:val="hybridMultilevel"/>
    <w:tmpl w:val="3E6E59B4"/>
    <w:lvl w:ilvl="0" w:tplc="A66290E0">
      <w:start w:val="1"/>
      <w:numFmt w:val="bullet"/>
      <w:lvlText w:val=""/>
      <w:lvlJc w:val="left"/>
      <w:pPr>
        <w:ind w:left="360" w:hanging="360"/>
      </w:pPr>
      <w:rPr>
        <w:rFonts w:ascii="Symbol" w:hAnsi="Symbol"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4023965">
    <w:abstractNumId w:val="16"/>
  </w:num>
  <w:num w:numId="2" w16cid:durableId="1389182184">
    <w:abstractNumId w:val="20"/>
  </w:num>
  <w:num w:numId="3" w16cid:durableId="1210727028">
    <w:abstractNumId w:val="8"/>
  </w:num>
  <w:num w:numId="4" w16cid:durableId="443304390">
    <w:abstractNumId w:val="27"/>
  </w:num>
  <w:num w:numId="5" w16cid:durableId="2103607142">
    <w:abstractNumId w:val="28"/>
  </w:num>
  <w:num w:numId="6" w16cid:durableId="948968889">
    <w:abstractNumId w:val="1"/>
  </w:num>
  <w:num w:numId="7" w16cid:durableId="666638415">
    <w:abstractNumId w:val="23"/>
  </w:num>
  <w:num w:numId="8" w16cid:durableId="1193105227">
    <w:abstractNumId w:val="18"/>
  </w:num>
  <w:num w:numId="9" w16cid:durableId="1783259567">
    <w:abstractNumId w:val="34"/>
  </w:num>
  <w:num w:numId="10" w16cid:durableId="423965225">
    <w:abstractNumId w:val="19"/>
  </w:num>
  <w:num w:numId="11" w16cid:durableId="1759212099">
    <w:abstractNumId w:val="22"/>
  </w:num>
  <w:num w:numId="12" w16cid:durableId="933787479">
    <w:abstractNumId w:val="17"/>
  </w:num>
  <w:num w:numId="13" w16cid:durableId="1639800738">
    <w:abstractNumId w:val="5"/>
  </w:num>
  <w:num w:numId="14" w16cid:durableId="1790273982">
    <w:abstractNumId w:val="13"/>
  </w:num>
  <w:num w:numId="15" w16cid:durableId="631062669">
    <w:abstractNumId w:val="0"/>
  </w:num>
  <w:num w:numId="16" w16cid:durableId="1123617834">
    <w:abstractNumId w:val="29"/>
  </w:num>
  <w:num w:numId="17" w16cid:durableId="1502113194">
    <w:abstractNumId w:val="21"/>
  </w:num>
  <w:num w:numId="18" w16cid:durableId="287862006">
    <w:abstractNumId w:val="10"/>
  </w:num>
  <w:num w:numId="19" w16cid:durableId="1131943782">
    <w:abstractNumId w:val="26"/>
  </w:num>
  <w:num w:numId="20" w16cid:durableId="971980693">
    <w:abstractNumId w:val="15"/>
  </w:num>
  <w:num w:numId="21" w16cid:durableId="1452434432">
    <w:abstractNumId w:val="12"/>
  </w:num>
  <w:num w:numId="22" w16cid:durableId="894200715">
    <w:abstractNumId w:val="30"/>
  </w:num>
  <w:num w:numId="23" w16cid:durableId="2064135437">
    <w:abstractNumId w:val="6"/>
  </w:num>
  <w:num w:numId="24" w16cid:durableId="1338581826">
    <w:abstractNumId w:val="14"/>
  </w:num>
  <w:num w:numId="25" w16cid:durableId="1178887827">
    <w:abstractNumId w:val="32"/>
  </w:num>
  <w:num w:numId="26" w16cid:durableId="710153726">
    <w:abstractNumId w:val="3"/>
  </w:num>
  <w:num w:numId="27" w16cid:durableId="1341157236">
    <w:abstractNumId w:val="2"/>
  </w:num>
  <w:num w:numId="28" w16cid:durableId="1997102053">
    <w:abstractNumId w:val="4"/>
  </w:num>
  <w:num w:numId="29" w16cid:durableId="315688593">
    <w:abstractNumId w:val="24"/>
  </w:num>
  <w:num w:numId="30" w16cid:durableId="723599626">
    <w:abstractNumId w:val="7"/>
  </w:num>
  <w:num w:numId="31" w16cid:durableId="1664310049">
    <w:abstractNumId w:val="33"/>
  </w:num>
  <w:num w:numId="32" w16cid:durableId="706222711">
    <w:abstractNumId w:val="11"/>
  </w:num>
  <w:num w:numId="33" w16cid:durableId="1482890797">
    <w:abstractNumId w:val="25"/>
  </w:num>
  <w:num w:numId="34" w16cid:durableId="1908492040">
    <w:abstractNumId w:val="31"/>
  </w:num>
  <w:num w:numId="35" w16cid:durableId="1985229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SG"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F8"/>
    <w:rsid w:val="00010F35"/>
    <w:rsid w:val="00027751"/>
    <w:rsid w:val="0003190F"/>
    <w:rsid w:val="00037EC2"/>
    <w:rsid w:val="00050C74"/>
    <w:rsid w:val="0007196B"/>
    <w:rsid w:val="00076427"/>
    <w:rsid w:val="00091C95"/>
    <w:rsid w:val="000E66DD"/>
    <w:rsid w:val="000F325C"/>
    <w:rsid w:val="000F3EC7"/>
    <w:rsid w:val="00100A63"/>
    <w:rsid w:val="0010738F"/>
    <w:rsid w:val="00113AFE"/>
    <w:rsid w:val="00113B98"/>
    <w:rsid w:val="0013679F"/>
    <w:rsid w:val="00170C69"/>
    <w:rsid w:val="001D3621"/>
    <w:rsid w:val="001D4893"/>
    <w:rsid w:val="001F1498"/>
    <w:rsid w:val="0020071D"/>
    <w:rsid w:val="0021226D"/>
    <w:rsid w:val="002325A1"/>
    <w:rsid w:val="00264431"/>
    <w:rsid w:val="00273882"/>
    <w:rsid w:val="00273DD2"/>
    <w:rsid w:val="002B4FEA"/>
    <w:rsid w:val="002B5BDE"/>
    <w:rsid w:val="002C017E"/>
    <w:rsid w:val="002C5D20"/>
    <w:rsid w:val="002C7556"/>
    <w:rsid w:val="00307337"/>
    <w:rsid w:val="00313D7A"/>
    <w:rsid w:val="00314C39"/>
    <w:rsid w:val="003320EE"/>
    <w:rsid w:val="003745CA"/>
    <w:rsid w:val="00376F32"/>
    <w:rsid w:val="003839C5"/>
    <w:rsid w:val="003973B3"/>
    <w:rsid w:val="003A03DD"/>
    <w:rsid w:val="003C4978"/>
    <w:rsid w:val="003F021C"/>
    <w:rsid w:val="003F405C"/>
    <w:rsid w:val="003F6AB8"/>
    <w:rsid w:val="00433317"/>
    <w:rsid w:val="00446724"/>
    <w:rsid w:val="00472E53"/>
    <w:rsid w:val="004824D4"/>
    <w:rsid w:val="004B7421"/>
    <w:rsid w:val="004C7BF8"/>
    <w:rsid w:val="00511837"/>
    <w:rsid w:val="00541148"/>
    <w:rsid w:val="005840B0"/>
    <w:rsid w:val="005A10E2"/>
    <w:rsid w:val="005C0089"/>
    <w:rsid w:val="00602B1D"/>
    <w:rsid w:val="0061623D"/>
    <w:rsid w:val="00673791"/>
    <w:rsid w:val="00680C01"/>
    <w:rsid w:val="006B72D2"/>
    <w:rsid w:val="006C02C8"/>
    <w:rsid w:val="006D7745"/>
    <w:rsid w:val="006F4DC6"/>
    <w:rsid w:val="0070486C"/>
    <w:rsid w:val="0072747C"/>
    <w:rsid w:val="0074667E"/>
    <w:rsid w:val="0076178A"/>
    <w:rsid w:val="00774D4B"/>
    <w:rsid w:val="007C02D5"/>
    <w:rsid w:val="007E1882"/>
    <w:rsid w:val="007E5E20"/>
    <w:rsid w:val="008151A2"/>
    <w:rsid w:val="00823245"/>
    <w:rsid w:val="008632EA"/>
    <w:rsid w:val="008752E7"/>
    <w:rsid w:val="00875910"/>
    <w:rsid w:val="008839FC"/>
    <w:rsid w:val="008A3405"/>
    <w:rsid w:val="008A66CC"/>
    <w:rsid w:val="008C27C7"/>
    <w:rsid w:val="008C531C"/>
    <w:rsid w:val="008D3061"/>
    <w:rsid w:val="00911A85"/>
    <w:rsid w:val="00926CB1"/>
    <w:rsid w:val="0094197E"/>
    <w:rsid w:val="00941E55"/>
    <w:rsid w:val="00991877"/>
    <w:rsid w:val="00996B73"/>
    <w:rsid w:val="009A3917"/>
    <w:rsid w:val="009A3B7C"/>
    <w:rsid w:val="009A4A3B"/>
    <w:rsid w:val="009B6777"/>
    <w:rsid w:val="009D154A"/>
    <w:rsid w:val="00A2393F"/>
    <w:rsid w:val="00A27E9E"/>
    <w:rsid w:val="00A73433"/>
    <w:rsid w:val="00A80EB2"/>
    <w:rsid w:val="00A927BE"/>
    <w:rsid w:val="00A96FD6"/>
    <w:rsid w:val="00AA1CA7"/>
    <w:rsid w:val="00AA6740"/>
    <w:rsid w:val="00AD0AD6"/>
    <w:rsid w:val="00AD702D"/>
    <w:rsid w:val="00B145BD"/>
    <w:rsid w:val="00B17006"/>
    <w:rsid w:val="00B44408"/>
    <w:rsid w:val="00B45DF5"/>
    <w:rsid w:val="00BA1D9B"/>
    <w:rsid w:val="00BB2FAC"/>
    <w:rsid w:val="00BD24C8"/>
    <w:rsid w:val="00BF22F1"/>
    <w:rsid w:val="00C343B1"/>
    <w:rsid w:val="00C67E53"/>
    <w:rsid w:val="00CA02AF"/>
    <w:rsid w:val="00CE1C33"/>
    <w:rsid w:val="00CF6D16"/>
    <w:rsid w:val="00D00ADB"/>
    <w:rsid w:val="00D10AFE"/>
    <w:rsid w:val="00D154DB"/>
    <w:rsid w:val="00D1579E"/>
    <w:rsid w:val="00D2134D"/>
    <w:rsid w:val="00D22DF6"/>
    <w:rsid w:val="00D43A59"/>
    <w:rsid w:val="00D91EF1"/>
    <w:rsid w:val="00DB0C62"/>
    <w:rsid w:val="00DE08AF"/>
    <w:rsid w:val="00E11DC6"/>
    <w:rsid w:val="00E3497E"/>
    <w:rsid w:val="00E41265"/>
    <w:rsid w:val="00E82E2C"/>
    <w:rsid w:val="00E91031"/>
    <w:rsid w:val="00EB2473"/>
    <w:rsid w:val="00EE6E2A"/>
    <w:rsid w:val="00EF36A1"/>
    <w:rsid w:val="00F34FB3"/>
    <w:rsid w:val="00F45F52"/>
    <w:rsid w:val="00F75E71"/>
    <w:rsid w:val="00F8070B"/>
    <w:rsid w:val="00FA0F48"/>
    <w:rsid w:val="11AD621C"/>
    <w:rsid w:val="3B25E20C"/>
    <w:rsid w:val="51F0C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FBCCC4"/>
  <w15:docId w15:val="{330014DF-A5D9-44F1-AF6D-0E964E7B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0F35"/>
    <w:rPr>
      <w:sz w:val="22"/>
      <w:lang w:val="en-GB" w:eastAsia="en-US"/>
    </w:rPr>
  </w:style>
  <w:style w:type="paragraph" w:styleId="Heading1">
    <w:name w:val="heading 1"/>
    <w:basedOn w:val="Normal"/>
    <w:next w:val="Normal"/>
    <w:link w:val="Heading1Char"/>
    <w:qFormat/>
    <w:rsid w:val="00D154D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qFormat/>
    <w:rsid w:val="00010F35"/>
    <w:pPr>
      <w:keepNext/>
      <w:spacing w:before="120" w:after="120"/>
      <w:outlineLvl w:val="4"/>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C7BF8"/>
    <w:pPr>
      <w:tabs>
        <w:tab w:val="center" w:pos="4320"/>
        <w:tab w:val="right" w:pos="8640"/>
      </w:tabs>
    </w:pPr>
  </w:style>
  <w:style w:type="paragraph" w:styleId="Footer">
    <w:name w:val="footer"/>
    <w:basedOn w:val="Normal"/>
    <w:rsid w:val="004C7BF8"/>
    <w:pPr>
      <w:tabs>
        <w:tab w:val="center" w:pos="4320"/>
        <w:tab w:val="right" w:pos="8640"/>
      </w:tabs>
    </w:pPr>
  </w:style>
  <w:style w:type="table" w:styleId="TableGrid">
    <w:name w:val="Table Grid"/>
    <w:basedOn w:val="TableNormal"/>
    <w:rsid w:val="008232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
    <w:name w:val="Char Char1 Char"/>
    <w:basedOn w:val="Normal"/>
    <w:rsid w:val="00091C95"/>
    <w:pPr>
      <w:spacing w:after="160" w:line="240" w:lineRule="exact"/>
    </w:pPr>
    <w:rPr>
      <w:rFonts w:ascii="Verdana" w:hAnsi="Verdana"/>
      <w:sz w:val="20"/>
      <w:lang w:val="en-US"/>
    </w:rPr>
  </w:style>
  <w:style w:type="paragraph" w:styleId="ListParagraph">
    <w:name w:val="List Paragraph"/>
    <w:basedOn w:val="Normal"/>
    <w:uiPriority w:val="34"/>
    <w:qFormat/>
    <w:rsid w:val="00E82E2C"/>
    <w:pPr>
      <w:ind w:left="720"/>
    </w:pPr>
  </w:style>
  <w:style w:type="paragraph" w:styleId="CommentText">
    <w:name w:val="annotation text"/>
    <w:basedOn w:val="Normal"/>
    <w:link w:val="CommentTextChar"/>
    <w:rsid w:val="005840B0"/>
    <w:rPr>
      <w:rFonts w:ascii="Courier New" w:hAnsi="Courier New"/>
      <w:sz w:val="20"/>
    </w:rPr>
  </w:style>
  <w:style w:type="character" w:customStyle="1" w:styleId="CommentTextChar">
    <w:name w:val="Comment Text Char"/>
    <w:basedOn w:val="DefaultParagraphFont"/>
    <w:link w:val="CommentText"/>
    <w:rsid w:val="005840B0"/>
    <w:rPr>
      <w:rFonts w:ascii="Courier New" w:hAnsi="Courier New"/>
      <w:lang w:val="en-GB" w:eastAsia="en-US"/>
    </w:rPr>
  </w:style>
  <w:style w:type="character" w:customStyle="1" w:styleId="HeaderChar">
    <w:name w:val="Header Char"/>
    <w:link w:val="Header"/>
    <w:rsid w:val="003745CA"/>
    <w:rPr>
      <w:sz w:val="22"/>
      <w:lang w:val="en-GB" w:eastAsia="en-US"/>
    </w:rPr>
  </w:style>
  <w:style w:type="character" w:customStyle="1" w:styleId="Heading1Char">
    <w:name w:val="Heading 1 Char"/>
    <w:basedOn w:val="DefaultParagraphFont"/>
    <w:link w:val="Heading1"/>
    <w:rsid w:val="00D154DB"/>
    <w:rPr>
      <w:rFonts w:asciiTheme="majorHAnsi" w:eastAsiaTheme="majorEastAsia" w:hAnsiTheme="majorHAnsi" w:cstheme="majorBidi"/>
      <w:color w:val="365F91" w:themeColor="accent1" w:themeShade="BF"/>
      <w:sz w:val="32"/>
      <w:szCs w:val="32"/>
      <w:lang w:val="en-GB" w:eastAsia="en-US"/>
    </w:rPr>
  </w:style>
  <w:style w:type="paragraph" w:styleId="BalloonText">
    <w:name w:val="Balloon Text"/>
    <w:basedOn w:val="Normal"/>
    <w:link w:val="BalloonTextChar"/>
    <w:semiHidden/>
    <w:unhideWhenUsed/>
    <w:rsid w:val="009D154A"/>
    <w:rPr>
      <w:rFonts w:ascii="Segoe UI" w:hAnsi="Segoe UI" w:cs="Segoe UI"/>
      <w:sz w:val="18"/>
      <w:szCs w:val="18"/>
    </w:rPr>
  </w:style>
  <w:style w:type="character" w:customStyle="1" w:styleId="BalloonTextChar">
    <w:name w:val="Balloon Text Char"/>
    <w:basedOn w:val="DefaultParagraphFont"/>
    <w:link w:val="BalloonText"/>
    <w:semiHidden/>
    <w:rsid w:val="009D154A"/>
    <w:rPr>
      <w:rFonts w:ascii="Segoe UI" w:hAnsi="Segoe UI" w:cs="Segoe UI"/>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3836</Words>
  <Characters>18838</Characters>
  <Application>Microsoft Office Word</Application>
  <DocSecurity>0</DocSecurity>
  <Lines>697</Lines>
  <Paragraphs>596</Paragraphs>
  <ScaleCrop>false</ScaleCrop>
  <Company>SGH</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 Yang</dc:creator>
  <cp:lastModifiedBy>Tran Nguyen Tuan Anh (SingHealth - RADSC)</cp:lastModifiedBy>
  <cp:revision>10</cp:revision>
  <dcterms:created xsi:type="dcterms:W3CDTF">2025-11-25T02:36:00Z</dcterms:created>
  <dcterms:modified xsi:type="dcterms:W3CDTF">2026-10-05T01:45:00Z</dcterms:modified>
</cp:coreProperties>
</file>