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8A35A" w14:textId="77777777" w:rsidR="0067664B" w:rsidRDefault="006C5EB2">
      <w:pPr>
        <w:spacing w:before="920"/>
      </w:pPr>
      <w:r>
        <w:rPr>
          <w:b/>
          <w:color w:val="138A8A"/>
          <w:sz w:val="20"/>
        </w:rPr>
        <w:t>TECHNICAL INTEGRATION NOTE</w:t>
      </w:r>
    </w:p>
    <w:p w14:paraId="1EBF97BA" w14:textId="77777777" w:rsidR="0067664B" w:rsidRDefault="006C5EB2">
      <w:pPr>
        <w:pStyle w:val="Title"/>
      </w:pPr>
      <w:r>
        <w:t>MRI modality filtering and ingestion</w:t>
      </w:r>
      <w:r>
        <w:br/>
        <w:t>for the CARPL → RAPIER BOX workflow</w:t>
      </w:r>
    </w:p>
    <w:p w14:paraId="372C80EE" w14:textId="77777777" w:rsidR="0067664B" w:rsidRDefault="006C5EB2">
      <w:pPr>
        <w:pStyle w:val="Subtitle"/>
      </w:pPr>
      <w:r>
        <w:t>A code-backed guide to selecting T2, ADC and high-b DWI for the SGH prostate MRI lesion application</w:t>
      </w:r>
    </w:p>
    <w:p w14:paraId="415AF371" w14:textId="77777777" w:rsidR="0067664B" w:rsidRDefault="0067664B"/>
    <w:tbl>
      <w:tblPr>
        <w:tblW w:w="0" w:type="auto"/>
        <w:jc w:val="center"/>
        <w:tblLayout w:type="fixed"/>
        <w:tblLook w:val="04A0" w:firstRow="1" w:lastRow="0" w:firstColumn="1" w:lastColumn="0" w:noHBand="0" w:noVBand="1"/>
      </w:tblPr>
      <w:tblGrid>
        <w:gridCol w:w="172"/>
        <w:gridCol w:w="9720"/>
      </w:tblGrid>
      <w:tr w:rsidR="0067664B" w14:paraId="79B4FB7A" w14:textId="77777777">
        <w:trPr>
          <w:jc w:val="center"/>
        </w:trPr>
        <w:tc>
          <w:tcPr>
            <w:tcW w:w="172" w:type="dxa"/>
            <w:shd w:val="clear" w:color="auto" w:fill="2B6CB0"/>
            <w:tcMar>
              <w:top w:w="0" w:type="dxa"/>
              <w:left w:w="0" w:type="dxa"/>
              <w:bottom w:w="0" w:type="dxa"/>
              <w:right w:w="0" w:type="dxa"/>
            </w:tcMar>
          </w:tcPr>
          <w:p w14:paraId="593A0CBE" w14:textId="77777777" w:rsidR="0067664B" w:rsidRDefault="0067664B"/>
        </w:tc>
        <w:tc>
          <w:tcPr>
            <w:tcW w:w="9720" w:type="dxa"/>
            <w:shd w:val="clear" w:color="auto" w:fill="EAF2F8"/>
            <w:tcMar>
              <w:top w:w="110" w:type="dxa"/>
              <w:left w:w="160" w:type="dxa"/>
              <w:bottom w:w="110" w:type="dxa"/>
              <w:right w:w="160" w:type="dxa"/>
            </w:tcMar>
          </w:tcPr>
          <w:p w14:paraId="2307B4EF" w14:textId="77777777" w:rsidR="0067664B" w:rsidRDefault="006C5EB2">
            <w:pPr>
              <w:spacing w:after="40"/>
            </w:pPr>
            <w:r>
              <w:rPr>
                <w:b/>
                <w:color w:val="2B6CB0"/>
              </w:rPr>
              <w:t>Purpose</w:t>
            </w:r>
            <w:r>
              <w:rPr>
                <w:b/>
                <w:color w:val="2B6CB0"/>
              </w:rPr>
              <w:br/>
            </w:r>
            <w:r>
              <w:t>Give the CARPL engineering team an implementation-level contract for sending the minimum correct DICOM content, understanding what the RAPIER BOX app validates locally, and customising series rules without silently changing the model input distribution.</w:t>
            </w:r>
          </w:p>
        </w:tc>
      </w:tr>
    </w:tbl>
    <w:p w14:paraId="2F20828A" w14:textId="77777777" w:rsidR="0067664B" w:rsidRDefault="0067664B">
      <w:pPr>
        <w:spacing w:after="0"/>
      </w:pPr>
    </w:p>
    <w:tbl>
      <w:tblPr>
        <w:tblStyle w:val="TableGrid"/>
        <w:tblW w:w="0" w:type="auto"/>
        <w:jc w:val="center"/>
        <w:tblLayout w:type="fixed"/>
        <w:tblLook w:val="04A0" w:firstRow="1" w:lastRow="0" w:firstColumn="1" w:lastColumn="0" w:noHBand="0" w:noVBand="1"/>
      </w:tblPr>
      <w:tblGrid>
        <w:gridCol w:w="2232"/>
        <w:gridCol w:w="3240"/>
        <w:gridCol w:w="1512"/>
        <w:gridCol w:w="2736"/>
      </w:tblGrid>
      <w:tr w:rsidR="0067664B" w14:paraId="3941FDEA" w14:textId="77777777">
        <w:trPr>
          <w:tblHeader/>
          <w:jc w:val="center"/>
        </w:trPr>
        <w:tc>
          <w:tcPr>
            <w:tcW w:w="2232" w:type="dxa"/>
            <w:shd w:val="clear" w:color="auto" w:fill="17365D"/>
            <w:tcMar>
              <w:top w:w="90" w:type="dxa"/>
              <w:left w:w="100" w:type="dxa"/>
              <w:bottom w:w="90" w:type="dxa"/>
              <w:right w:w="100" w:type="dxa"/>
            </w:tcMar>
          </w:tcPr>
          <w:p w14:paraId="0D3CAE7E" w14:textId="77777777" w:rsidR="0067664B" w:rsidRDefault="006C5EB2">
            <w:r>
              <w:rPr>
                <w:b/>
                <w:color w:val="FFFFFF"/>
                <w:sz w:val="16"/>
              </w:rPr>
              <w:t>Document status</w:t>
            </w:r>
          </w:p>
        </w:tc>
        <w:tc>
          <w:tcPr>
            <w:tcW w:w="3240" w:type="dxa"/>
            <w:shd w:val="clear" w:color="auto" w:fill="17365D"/>
            <w:tcMar>
              <w:top w:w="90" w:type="dxa"/>
              <w:left w:w="100" w:type="dxa"/>
              <w:bottom w:w="90" w:type="dxa"/>
              <w:right w:w="100" w:type="dxa"/>
            </w:tcMar>
          </w:tcPr>
          <w:p w14:paraId="6BFEE0C0" w14:textId="77777777" w:rsidR="0067664B" w:rsidRDefault="006C5EB2">
            <w:r>
              <w:rPr>
                <w:b/>
                <w:color w:val="FFFFFF"/>
                <w:sz w:val="16"/>
              </w:rPr>
              <w:t>Repository basis</w:t>
            </w:r>
          </w:p>
        </w:tc>
        <w:tc>
          <w:tcPr>
            <w:tcW w:w="1512" w:type="dxa"/>
            <w:shd w:val="clear" w:color="auto" w:fill="17365D"/>
            <w:tcMar>
              <w:top w:w="90" w:type="dxa"/>
              <w:left w:w="100" w:type="dxa"/>
              <w:bottom w:w="90" w:type="dxa"/>
              <w:right w:w="100" w:type="dxa"/>
            </w:tcMar>
          </w:tcPr>
          <w:p w14:paraId="2C0122CF" w14:textId="77777777" w:rsidR="0067664B" w:rsidRDefault="006C5EB2">
            <w:r>
              <w:rPr>
                <w:b/>
                <w:color w:val="FFFFFF"/>
                <w:sz w:val="16"/>
              </w:rPr>
              <w:t>Prepared</w:t>
            </w:r>
          </w:p>
        </w:tc>
        <w:tc>
          <w:tcPr>
            <w:tcW w:w="2736" w:type="dxa"/>
            <w:shd w:val="clear" w:color="auto" w:fill="17365D"/>
            <w:tcMar>
              <w:top w:w="90" w:type="dxa"/>
              <w:left w:w="100" w:type="dxa"/>
              <w:bottom w:w="90" w:type="dxa"/>
              <w:right w:w="100" w:type="dxa"/>
            </w:tcMar>
          </w:tcPr>
          <w:p w14:paraId="42A118D2" w14:textId="77777777" w:rsidR="0067664B" w:rsidRDefault="006C5EB2">
            <w:r>
              <w:rPr>
                <w:b/>
                <w:color w:val="FFFFFF"/>
                <w:sz w:val="16"/>
              </w:rPr>
              <w:t>Audience</w:t>
            </w:r>
          </w:p>
        </w:tc>
      </w:tr>
      <w:tr w:rsidR="0067664B" w14:paraId="0940F7CF" w14:textId="77777777">
        <w:trPr>
          <w:cantSplit/>
          <w:jc w:val="center"/>
        </w:trPr>
        <w:tc>
          <w:tcPr>
            <w:tcW w:w="2232" w:type="dxa"/>
            <w:tcMar>
              <w:top w:w="90" w:type="dxa"/>
              <w:left w:w="100" w:type="dxa"/>
              <w:bottom w:w="90" w:type="dxa"/>
              <w:right w:w="100" w:type="dxa"/>
            </w:tcMar>
          </w:tcPr>
          <w:p w14:paraId="33B6DABE" w14:textId="77777777" w:rsidR="0067664B" w:rsidRDefault="006C5EB2">
            <w:pPr>
              <w:spacing w:after="0"/>
            </w:pPr>
            <w:r>
              <w:rPr>
                <w:sz w:val="16"/>
              </w:rPr>
              <w:t>Editable working document</w:t>
            </w:r>
          </w:p>
        </w:tc>
        <w:tc>
          <w:tcPr>
            <w:tcW w:w="3240" w:type="dxa"/>
            <w:tcMar>
              <w:top w:w="90" w:type="dxa"/>
              <w:left w:w="100" w:type="dxa"/>
              <w:bottom w:w="90" w:type="dxa"/>
              <w:right w:w="100" w:type="dxa"/>
            </w:tcMar>
          </w:tcPr>
          <w:p w14:paraId="08F2719C" w14:textId="77777777" w:rsidR="0067664B" w:rsidRDefault="006C5EB2">
            <w:pPr>
              <w:spacing w:after="0"/>
            </w:pPr>
            <w:r>
              <w:rPr>
                <w:sz w:val="16"/>
              </w:rPr>
              <w:t>Current checked-out source; app.py is authoritative</w:t>
            </w:r>
          </w:p>
        </w:tc>
        <w:tc>
          <w:tcPr>
            <w:tcW w:w="1512" w:type="dxa"/>
            <w:tcMar>
              <w:top w:w="90" w:type="dxa"/>
              <w:left w:w="100" w:type="dxa"/>
              <w:bottom w:w="90" w:type="dxa"/>
              <w:right w:w="100" w:type="dxa"/>
            </w:tcMar>
          </w:tcPr>
          <w:p w14:paraId="57FD2531" w14:textId="3157B2CB" w:rsidR="0067664B" w:rsidRDefault="006C5EB2">
            <w:pPr>
              <w:spacing w:after="0"/>
            </w:pPr>
            <w:r>
              <w:rPr>
                <w:sz w:val="16"/>
              </w:rPr>
              <w:t>2026-08-25</w:t>
            </w:r>
          </w:p>
        </w:tc>
        <w:tc>
          <w:tcPr>
            <w:tcW w:w="2736" w:type="dxa"/>
            <w:tcMar>
              <w:top w:w="90" w:type="dxa"/>
              <w:left w:w="100" w:type="dxa"/>
              <w:bottom w:w="90" w:type="dxa"/>
              <w:right w:w="100" w:type="dxa"/>
            </w:tcMar>
          </w:tcPr>
          <w:p w14:paraId="2588B97F" w14:textId="77777777" w:rsidR="0067664B" w:rsidRDefault="006C5EB2">
            <w:pPr>
              <w:spacing w:after="0"/>
            </w:pPr>
            <w:r>
              <w:rPr>
                <w:sz w:val="16"/>
              </w:rPr>
              <w:t>CARPL integration, SGH radiology IT, AI operations</w:t>
            </w:r>
          </w:p>
        </w:tc>
      </w:tr>
    </w:tbl>
    <w:p w14:paraId="1C6F7C4B" w14:textId="77777777" w:rsidR="0067664B" w:rsidRDefault="0067664B">
      <w:pPr>
        <w:spacing w:after="0"/>
      </w:pPr>
    </w:p>
    <w:p w14:paraId="7C0016A5" w14:textId="77777777" w:rsidR="0067664B" w:rsidRDefault="0067664B"/>
    <w:p w14:paraId="2A71AA22" w14:textId="77777777" w:rsidR="0067664B" w:rsidRDefault="006C5EB2">
      <w:r>
        <w:rPr>
          <w:b/>
        </w:rPr>
        <w:t xml:space="preserve">Scope note. </w:t>
      </w:r>
      <w:r>
        <w:t>This describes inference and DICOM routing. Training code was reviewed only where needed to confirm the deployed input contract; CARPL is not expected to run the training workflow.</w:t>
      </w:r>
    </w:p>
    <w:p w14:paraId="6598AD4C" w14:textId="77777777" w:rsidR="0067664B" w:rsidRDefault="006C5EB2">
      <w:r>
        <w:rPr>
          <w:b/>
        </w:rPr>
        <w:t xml:space="preserve">Clinical status. </w:t>
      </w:r>
      <w:r>
        <w:t>The source application identifies itself as non-commercial research software and states that it must not be used for treatment or diagnosis. AI results require radiologist review.</w:t>
      </w:r>
    </w:p>
    <w:p w14:paraId="2D3D195F" w14:textId="77777777" w:rsidR="0067664B" w:rsidRDefault="006C5EB2">
      <w:r>
        <w:br w:type="page"/>
      </w:r>
    </w:p>
    <w:p w14:paraId="1C032668" w14:textId="77777777" w:rsidR="0067664B" w:rsidRDefault="006C5EB2">
      <w:pPr>
        <w:pStyle w:val="Heading1"/>
      </w:pPr>
      <w:r>
        <w:lastRenderedPageBreak/>
        <w:t>Contents</w:t>
      </w:r>
    </w:p>
    <w:p w14:paraId="3FE535E7" w14:textId="77777777" w:rsidR="0067664B" w:rsidRDefault="006C5EB2">
      <w:pPr>
        <w:pStyle w:val="ListNumber"/>
      </w:pPr>
      <w:r>
        <w:t>1. Executive integration decision</w:t>
      </w:r>
    </w:p>
    <w:p w14:paraId="5751BBC1" w14:textId="77777777" w:rsidR="0067664B" w:rsidRDefault="006C5EB2">
      <w:pPr>
        <w:pStyle w:val="ListNumber"/>
      </w:pPr>
      <w:r>
        <w:t>2. What the application actually receives</w:t>
      </w:r>
    </w:p>
    <w:p w14:paraId="759CB6F9" w14:textId="77777777" w:rsidR="0067664B" w:rsidRDefault="006C5EB2">
      <w:pPr>
        <w:pStyle w:val="ListNumber"/>
      </w:pPr>
      <w:r>
        <w:t>3. Exact T2, ADC and HIGHB selection logic</w:t>
      </w:r>
    </w:p>
    <w:p w14:paraId="182462D3" w14:textId="77777777" w:rsidR="0067664B" w:rsidRDefault="006C5EB2">
      <w:pPr>
        <w:pStyle w:val="ListNumber"/>
      </w:pPr>
      <w:r>
        <w:t>4. Highest-b-value instance filtering</w:t>
      </w:r>
    </w:p>
    <w:p w14:paraId="46EFEF93" w14:textId="77777777" w:rsidR="0067664B" w:rsidRDefault="006C5EB2">
      <w:pPr>
        <w:pStyle w:val="ListNumber"/>
      </w:pPr>
      <w:r>
        <w:t>5. DICOM geometry and volume construction</w:t>
      </w:r>
    </w:p>
    <w:p w14:paraId="7DC6B9B5" w14:textId="77777777" w:rsidR="0067664B" w:rsidRDefault="006C5EB2">
      <w:pPr>
        <w:pStyle w:val="ListNumber"/>
      </w:pPr>
      <w:r>
        <w:t>6. End-to-end inference pipeline</w:t>
      </w:r>
    </w:p>
    <w:p w14:paraId="4BCF56C1" w14:textId="77777777" w:rsidR="0067664B" w:rsidRDefault="006C5EB2">
      <w:pPr>
        <w:pStyle w:val="ListNumber"/>
      </w:pPr>
      <w:r>
        <w:t>7. Software, libraries, models and hardware</w:t>
      </w:r>
    </w:p>
    <w:p w14:paraId="6C4009A5" w14:textId="77777777" w:rsidR="0067664B" w:rsidRDefault="006C5EB2">
      <w:pPr>
        <w:pStyle w:val="ListNumber"/>
      </w:pPr>
      <w:r>
        <w:t>8. Storage-efficient CARPL hand-off design</w:t>
      </w:r>
    </w:p>
    <w:p w14:paraId="6FBEEF7B" w14:textId="77777777" w:rsidR="0067664B" w:rsidRDefault="006C5EB2">
      <w:pPr>
        <w:pStyle w:val="ListNumber"/>
      </w:pPr>
      <w:r>
        <w:t>9. Customisation method and change control</w:t>
      </w:r>
    </w:p>
    <w:p w14:paraId="0AF63B4C" w14:textId="77777777" w:rsidR="0067664B" w:rsidRDefault="006C5EB2">
      <w:pPr>
        <w:pStyle w:val="ListNumber"/>
      </w:pPr>
      <w:r>
        <w:t>10. Validation, monitoring and failure handling</w:t>
      </w:r>
    </w:p>
    <w:p w14:paraId="234D7E98" w14:textId="77777777" w:rsidR="0067664B" w:rsidRDefault="006C5EB2">
      <w:pPr>
        <w:pStyle w:val="ListNumber"/>
      </w:pPr>
      <w:r>
        <w:t>11. CARPL implementation checklist</w:t>
      </w:r>
    </w:p>
    <w:p w14:paraId="6EFE5898" w14:textId="77777777" w:rsidR="0067664B" w:rsidRDefault="006C5EB2">
      <w:pPr>
        <w:pStyle w:val="ListNumber"/>
      </w:pPr>
      <w:r>
        <w:t>Appendix A. Exact deployed regular expressions</w:t>
      </w:r>
    </w:p>
    <w:p w14:paraId="2E99B515" w14:textId="77777777" w:rsidR="0067664B" w:rsidRDefault="006C5EB2">
      <w:pPr>
        <w:pStyle w:val="ListNumber"/>
      </w:pPr>
      <w:r>
        <w:t>Appendix B. Required tags and preservation rules</w:t>
      </w:r>
    </w:p>
    <w:p w14:paraId="59C4B5D4" w14:textId="77777777" w:rsidR="0067664B" w:rsidRDefault="006C5EB2">
      <w:pPr>
        <w:pStyle w:val="ListNumber"/>
      </w:pPr>
      <w:r>
        <w:t>Appendix C. Source-code traceability map</w:t>
      </w:r>
    </w:p>
    <w:tbl>
      <w:tblPr>
        <w:tblW w:w="0" w:type="auto"/>
        <w:jc w:val="center"/>
        <w:tblLayout w:type="fixed"/>
        <w:tblLook w:val="04A0" w:firstRow="1" w:lastRow="0" w:firstColumn="1" w:lastColumn="0" w:noHBand="0" w:noVBand="1"/>
      </w:tblPr>
      <w:tblGrid>
        <w:gridCol w:w="172"/>
        <w:gridCol w:w="9720"/>
      </w:tblGrid>
      <w:tr w:rsidR="0067664B" w14:paraId="3BF64127" w14:textId="77777777">
        <w:trPr>
          <w:jc w:val="center"/>
        </w:trPr>
        <w:tc>
          <w:tcPr>
            <w:tcW w:w="172" w:type="dxa"/>
            <w:shd w:val="clear" w:color="auto" w:fill="2F855A"/>
            <w:tcMar>
              <w:top w:w="0" w:type="dxa"/>
              <w:left w:w="0" w:type="dxa"/>
              <w:bottom w:w="0" w:type="dxa"/>
              <w:right w:w="0" w:type="dxa"/>
            </w:tcMar>
          </w:tcPr>
          <w:p w14:paraId="6A805FA1" w14:textId="77777777" w:rsidR="0067664B" w:rsidRDefault="0067664B"/>
        </w:tc>
        <w:tc>
          <w:tcPr>
            <w:tcW w:w="9720" w:type="dxa"/>
            <w:shd w:val="clear" w:color="auto" w:fill="E8F6F3"/>
            <w:tcMar>
              <w:top w:w="110" w:type="dxa"/>
              <w:left w:w="160" w:type="dxa"/>
              <w:bottom w:w="110" w:type="dxa"/>
              <w:right w:w="160" w:type="dxa"/>
            </w:tcMar>
          </w:tcPr>
          <w:p w14:paraId="59E1869E" w14:textId="77777777" w:rsidR="0067664B" w:rsidRDefault="006C5EB2">
            <w:pPr>
              <w:spacing w:after="40"/>
            </w:pPr>
            <w:r>
              <w:rPr>
                <w:b/>
                <w:color w:val="2F855A"/>
              </w:rPr>
              <w:t>Reading priority</w:t>
            </w:r>
            <w:r>
              <w:rPr>
                <w:b/>
                <w:color w:val="2F855A"/>
              </w:rPr>
              <w:br/>
            </w:r>
            <w:r>
              <w:t>Sections 1, 3, 4, 8 and 11 contain the interface contract CARPL should implement. Sections 5–7 explain why the contract matters to model behavior.</w:t>
            </w:r>
          </w:p>
        </w:tc>
      </w:tr>
    </w:tbl>
    <w:p w14:paraId="712E4244" w14:textId="77777777" w:rsidR="0067664B" w:rsidRDefault="0067664B">
      <w:pPr>
        <w:spacing w:after="0"/>
      </w:pPr>
    </w:p>
    <w:p w14:paraId="16B12763" w14:textId="77777777" w:rsidR="0067664B" w:rsidRDefault="006C5EB2">
      <w:r>
        <w:br w:type="page"/>
      </w:r>
    </w:p>
    <w:p w14:paraId="2540BE09" w14:textId="77777777" w:rsidR="0067664B" w:rsidRDefault="006C5EB2">
      <w:pPr>
        <w:pStyle w:val="Heading1"/>
      </w:pPr>
      <w:r>
        <w:lastRenderedPageBreak/>
        <w:t>1. Executive integration decision</w:t>
      </w:r>
    </w:p>
    <w:tbl>
      <w:tblPr>
        <w:tblW w:w="0" w:type="auto"/>
        <w:jc w:val="center"/>
        <w:tblLayout w:type="fixed"/>
        <w:tblLook w:val="04A0" w:firstRow="1" w:lastRow="0" w:firstColumn="1" w:lastColumn="0" w:noHBand="0" w:noVBand="1"/>
      </w:tblPr>
      <w:tblGrid>
        <w:gridCol w:w="172"/>
        <w:gridCol w:w="9720"/>
      </w:tblGrid>
      <w:tr w:rsidR="0067664B" w14:paraId="48B423C3" w14:textId="77777777">
        <w:trPr>
          <w:jc w:val="center"/>
        </w:trPr>
        <w:tc>
          <w:tcPr>
            <w:tcW w:w="172" w:type="dxa"/>
            <w:shd w:val="clear" w:color="auto" w:fill="2F855A"/>
            <w:tcMar>
              <w:top w:w="0" w:type="dxa"/>
              <w:left w:w="0" w:type="dxa"/>
              <w:bottom w:w="0" w:type="dxa"/>
              <w:right w:w="0" w:type="dxa"/>
            </w:tcMar>
          </w:tcPr>
          <w:p w14:paraId="3FC7142B" w14:textId="77777777" w:rsidR="0067664B" w:rsidRDefault="0067664B"/>
        </w:tc>
        <w:tc>
          <w:tcPr>
            <w:tcW w:w="9720" w:type="dxa"/>
            <w:shd w:val="clear" w:color="auto" w:fill="E8F6F3"/>
            <w:tcMar>
              <w:top w:w="110" w:type="dxa"/>
              <w:left w:w="160" w:type="dxa"/>
              <w:bottom w:w="110" w:type="dxa"/>
              <w:right w:w="160" w:type="dxa"/>
            </w:tcMar>
          </w:tcPr>
          <w:p w14:paraId="535D989A" w14:textId="77777777" w:rsidR="0067664B" w:rsidRDefault="006C5EB2">
            <w:pPr>
              <w:spacing w:after="40"/>
            </w:pPr>
            <w:r>
              <w:rPr>
                <w:b/>
                <w:color w:val="2F855A"/>
              </w:rPr>
              <w:t>Recommended contract</w:t>
            </w:r>
            <w:r>
              <w:rPr>
                <w:b/>
                <w:color w:val="2F855A"/>
              </w:rPr>
              <w:br/>
            </w:r>
            <w:r>
              <w:t>CARPL should stage one and only one complete T2 series, one complete ADC series, and one high-b DWI series from the same MR study. For a multi-b DWI Series Instance UID, stage only instances at the highest numeric b-value after validating slice completeness. Preserve original identifiers and geometry. The RAPIER BOX should still keep its local selectors as a defensive check.</w:t>
            </w:r>
          </w:p>
        </w:tc>
      </w:tr>
    </w:tbl>
    <w:p w14:paraId="41CCC52F" w14:textId="77777777" w:rsidR="0067664B" w:rsidRDefault="0067664B">
      <w:pPr>
        <w:spacing w:after="0"/>
      </w:pPr>
    </w:p>
    <w:tbl>
      <w:tblPr>
        <w:tblStyle w:val="TableGrid"/>
        <w:tblW w:w="0" w:type="auto"/>
        <w:jc w:val="center"/>
        <w:tblLayout w:type="fixed"/>
        <w:tblLook w:val="04A0" w:firstRow="1" w:lastRow="0" w:firstColumn="1" w:lastColumn="0" w:noHBand="0" w:noVBand="1"/>
      </w:tblPr>
      <w:tblGrid>
        <w:gridCol w:w="1944"/>
        <w:gridCol w:w="1944"/>
        <w:gridCol w:w="1944"/>
        <w:gridCol w:w="1944"/>
        <w:gridCol w:w="1944"/>
      </w:tblGrid>
      <w:tr w:rsidR="0067664B" w14:paraId="133910F9" w14:textId="77777777">
        <w:trPr>
          <w:tblHeader/>
          <w:jc w:val="center"/>
        </w:trPr>
        <w:tc>
          <w:tcPr>
            <w:tcW w:w="1944" w:type="dxa"/>
            <w:shd w:val="clear" w:color="auto" w:fill="17365D"/>
            <w:tcMar>
              <w:top w:w="90" w:type="dxa"/>
              <w:left w:w="100" w:type="dxa"/>
              <w:bottom w:w="90" w:type="dxa"/>
              <w:right w:w="100" w:type="dxa"/>
            </w:tcMar>
          </w:tcPr>
          <w:p w14:paraId="67B571A4" w14:textId="77777777" w:rsidR="0067664B" w:rsidRDefault="006C5EB2">
            <w:r>
              <w:rPr>
                <w:b/>
                <w:color w:val="FFFFFF"/>
                <w:sz w:val="15"/>
              </w:rPr>
              <w:t>1. CARPL / PACS</w:t>
            </w:r>
          </w:p>
        </w:tc>
        <w:tc>
          <w:tcPr>
            <w:tcW w:w="1944" w:type="dxa"/>
            <w:shd w:val="clear" w:color="auto" w:fill="17365D"/>
            <w:tcMar>
              <w:top w:w="90" w:type="dxa"/>
              <w:left w:w="100" w:type="dxa"/>
              <w:bottom w:w="90" w:type="dxa"/>
              <w:right w:w="100" w:type="dxa"/>
            </w:tcMar>
          </w:tcPr>
          <w:p w14:paraId="36D58B0D" w14:textId="77777777" w:rsidR="0067664B" w:rsidRDefault="006C5EB2">
            <w:r>
              <w:rPr>
                <w:b/>
                <w:color w:val="FFFFFF"/>
                <w:sz w:val="15"/>
              </w:rPr>
              <w:t>2. RAPIER input</w:t>
            </w:r>
          </w:p>
        </w:tc>
        <w:tc>
          <w:tcPr>
            <w:tcW w:w="1944" w:type="dxa"/>
            <w:shd w:val="clear" w:color="auto" w:fill="17365D"/>
            <w:tcMar>
              <w:top w:w="90" w:type="dxa"/>
              <w:left w:w="100" w:type="dxa"/>
              <w:bottom w:w="90" w:type="dxa"/>
              <w:right w:w="100" w:type="dxa"/>
            </w:tcMar>
          </w:tcPr>
          <w:p w14:paraId="39444FD5" w14:textId="77777777" w:rsidR="0067664B" w:rsidRDefault="006C5EB2">
            <w:r>
              <w:rPr>
                <w:b/>
                <w:color w:val="FFFFFF"/>
                <w:sz w:val="15"/>
              </w:rPr>
              <w:t>3. In-box selection</w:t>
            </w:r>
          </w:p>
        </w:tc>
        <w:tc>
          <w:tcPr>
            <w:tcW w:w="1944" w:type="dxa"/>
            <w:shd w:val="clear" w:color="auto" w:fill="17365D"/>
            <w:tcMar>
              <w:top w:w="90" w:type="dxa"/>
              <w:left w:w="100" w:type="dxa"/>
              <w:bottom w:w="90" w:type="dxa"/>
              <w:right w:w="100" w:type="dxa"/>
            </w:tcMar>
          </w:tcPr>
          <w:p w14:paraId="0CB77D9E" w14:textId="77777777" w:rsidR="0067664B" w:rsidRDefault="006C5EB2">
            <w:r>
              <w:rPr>
                <w:b/>
                <w:color w:val="FFFFFF"/>
                <w:sz w:val="15"/>
              </w:rPr>
              <w:t>4. AI pipeline</w:t>
            </w:r>
          </w:p>
        </w:tc>
        <w:tc>
          <w:tcPr>
            <w:tcW w:w="1944" w:type="dxa"/>
            <w:shd w:val="clear" w:color="auto" w:fill="17365D"/>
            <w:tcMar>
              <w:top w:w="90" w:type="dxa"/>
              <w:left w:w="100" w:type="dxa"/>
              <w:bottom w:w="90" w:type="dxa"/>
              <w:right w:w="100" w:type="dxa"/>
            </w:tcMar>
          </w:tcPr>
          <w:p w14:paraId="765AC4B3" w14:textId="77777777" w:rsidR="0067664B" w:rsidRDefault="006C5EB2">
            <w:r>
              <w:rPr>
                <w:b/>
                <w:color w:val="FFFFFF"/>
                <w:sz w:val="15"/>
              </w:rPr>
              <w:t>5. Return / review</w:t>
            </w:r>
          </w:p>
        </w:tc>
      </w:tr>
      <w:tr w:rsidR="0067664B" w14:paraId="70DB83FE" w14:textId="77777777">
        <w:trPr>
          <w:cantSplit/>
          <w:jc w:val="center"/>
        </w:trPr>
        <w:tc>
          <w:tcPr>
            <w:tcW w:w="1944" w:type="dxa"/>
            <w:tcMar>
              <w:top w:w="90" w:type="dxa"/>
              <w:left w:w="100" w:type="dxa"/>
              <w:bottom w:w="90" w:type="dxa"/>
              <w:right w:w="100" w:type="dxa"/>
            </w:tcMar>
          </w:tcPr>
          <w:p w14:paraId="0F4CE35F" w14:textId="77777777" w:rsidR="0067664B" w:rsidRDefault="006C5EB2">
            <w:pPr>
              <w:spacing w:after="0"/>
            </w:pPr>
            <w:r>
              <w:rPr>
                <w:sz w:val="15"/>
              </w:rPr>
              <w:t>Identify one MR study; classify complete series; reject ambiguity</w:t>
            </w:r>
          </w:p>
        </w:tc>
        <w:tc>
          <w:tcPr>
            <w:tcW w:w="1944" w:type="dxa"/>
            <w:tcMar>
              <w:top w:w="90" w:type="dxa"/>
              <w:left w:w="100" w:type="dxa"/>
              <w:bottom w:w="90" w:type="dxa"/>
              <w:right w:w="100" w:type="dxa"/>
            </w:tcMar>
          </w:tcPr>
          <w:p w14:paraId="13BB6EDC" w14:textId="77777777" w:rsidR="0067664B" w:rsidRDefault="006C5EB2">
            <w:pPr>
              <w:spacing w:after="0"/>
            </w:pPr>
            <w:r>
              <w:rPr>
                <w:sz w:val="15"/>
              </w:rPr>
              <w:t>Read-only case folder containing exactly one T2, ADC and high-b series</w:t>
            </w:r>
          </w:p>
        </w:tc>
        <w:tc>
          <w:tcPr>
            <w:tcW w:w="1944" w:type="dxa"/>
            <w:tcMar>
              <w:top w:w="90" w:type="dxa"/>
              <w:left w:w="100" w:type="dxa"/>
              <w:bottom w:w="90" w:type="dxa"/>
              <w:right w:w="100" w:type="dxa"/>
            </w:tcMar>
          </w:tcPr>
          <w:p w14:paraId="18989C01" w14:textId="77777777" w:rsidR="0067664B" w:rsidRDefault="006C5EB2">
            <w:pPr>
              <w:spacing w:after="0"/>
            </w:pPr>
            <w:r>
              <w:rPr>
                <w:sz w:val="15"/>
              </w:rPr>
              <w:t>Recursive DICOM load → three regex selectors → max-b instance filter</w:t>
            </w:r>
          </w:p>
        </w:tc>
        <w:tc>
          <w:tcPr>
            <w:tcW w:w="1944" w:type="dxa"/>
            <w:tcMar>
              <w:top w:w="90" w:type="dxa"/>
              <w:left w:w="100" w:type="dxa"/>
              <w:bottom w:w="90" w:type="dxa"/>
              <w:right w:w="100" w:type="dxa"/>
            </w:tcMar>
          </w:tcPr>
          <w:p w14:paraId="31A5A10A" w14:textId="77777777" w:rsidR="0067664B" w:rsidRDefault="006C5EB2">
            <w:pPr>
              <w:spacing w:after="0"/>
            </w:pPr>
            <w:r>
              <w:rPr>
                <w:sz w:val="15"/>
              </w:rPr>
              <w:t>T2 organ model → 3-channel lesion ensemble → PI-RADS classifier</w:t>
            </w:r>
          </w:p>
        </w:tc>
        <w:tc>
          <w:tcPr>
            <w:tcW w:w="1944" w:type="dxa"/>
            <w:tcMar>
              <w:top w:w="90" w:type="dxa"/>
              <w:left w:w="100" w:type="dxa"/>
              <w:bottom w:w="90" w:type="dxa"/>
              <w:right w:w="100" w:type="dxa"/>
            </w:tcMar>
          </w:tcPr>
          <w:p w14:paraId="3A1FCBD5" w14:textId="77777777" w:rsidR="0067664B" w:rsidRDefault="006C5EB2">
            <w:pPr>
              <w:spacing w:after="0"/>
            </w:pPr>
            <w:r>
              <w:rPr>
                <w:sz w:val="15"/>
              </w:rPr>
              <w:t>NIfTI, RTSTRUCT, DICOM SR, report and copies of selected DICOMs</w:t>
            </w:r>
          </w:p>
        </w:tc>
      </w:tr>
    </w:tbl>
    <w:p w14:paraId="30638A68" w14:textId="77777777" w:rsidR="0067664B" w:rsidRDefault="0067664B">
      <w:pPr>
        <w:spacing w:after="0"/>
      </w:pPr>
    </w:p>
    <w:p w14:paraId="75C1773E" w14:textId="77777777" w:rsidR="0067664B" w:rsidRDefault="006C5EB2">
      <w:pPr>
        <w:pStyle w:val="Heading2"/>
      </w:pPr>
      <w:r>
        <w:t>Why this is the safest design</w:t>
      </w:r>
    </w:p>
    <w:p w14:paraId="1A087FF5" w14:textId="77777777" w:rsidR="0067664B" w:rsidRDefault="006C5EB2">
      <w:pPr>
        <w:pStyle w:val="ListBullet"/>
      </w:pPr>
      <w:r>
        <w:rPr>
          <w:b/>
        </w:rPr>
        <w:t xml:space="preserve">Correctness: </w:t>
      </w:r>
      <w:r>
        <w:t>the lesion network was built for three registered channels in the order T2, ADC, HIGHB; a wrong route creates a plausible-looking but invalid model input.</w:t>
      </w:r>
    </w:p>
    <w:p w14:paraId="5321AC59" w14:textId="77777777" w:rsidR="0067664B" w:rsidRDefault="006C5EB2">
      <w:pPr>
        <w:pStyle w:val="ListBullet"/>
      </w:pPr>
      <w:r>
        <w:rPr>
          <w:b/>
        </w:rPr>
        <w:t xml:space="preserve">Determinism: </w:t>
      </w:r>
      <w:r>
        <w:t>the current MONAI selector returns the first matching series. Sending exactly one candidate per role removes filesystem/order dependence.</w:t>
      </w:r>
    </w:p>
    <w:p w14:paraId="4DDDC413" w14:textId="77777777" w:rsidR="0067664B" w:rsidRDefault="006C5EB2">
      <w:pPr>
        <w:pStyle w:val="ListBullet"/>
      </w:pPr>
      <w:r>
        <w:rPr>
          <w:b/>
        </w:rPr>
        <w:t xml:space="preserve">Storage: </w:t>
      </w:r>
      <w:r>
        <w:t>local staging does not need the complete multiparametric study once CARPL has selected and validated the three required series.</w:t>
      </w:r>
    </w:p>
    <w:p w14:paraId="4FB7DC67" w14:textId="77777777" w:rsidR="0067664B" w:rsidRDefault="006C5EB2">
      <w:pPr>
        <w:pStyle w:val="ListBullet"/>
      </w:pPr>
      <w:r>
        <w:rPr>
          <w:b/>
        </w:rPr>
        <w:t xml:space="preserve">Traceability: </w:t>
      </w:r>
      <w:r>
        <w:t>the T2 Series Instance UID is used as the reference for RTSTRUCT and DICOM SR evidence.</w:t>
      </w:r>
    </w:p>
    <w:p w14:paraId="5B8F2A8A" w14:textId="77777777" w:rsidR="0067664B" w:rsidRDefault="006C5EB2">
      <w:pPr>
        <w:pStyle w:val="ListBullet"/>
      </w:pPr>
      <w:r>
        <w:rPr>
          <w:b/>
        </w:rPr>
        <w:t xml:space="preserve">Defence in depth: </w:t>
      </w:r>
      <w:r>
        <w:t>matching rules remain in the app, so an incorrectly routed or renamed series can still be rejected before inference.</w:t>
      </w:r>
    </w:p>
    <w:p w14:paraId="1E5FE925" w14:textId="77777777" w:rsidR="0067664B" w:rsidRDefault="006C5EB2">
      <w:pPr>
        <w:pStyle w:val="Heading2"/>
      </w:pPr>
      <w:r>
        <w:t>What must not be inferred</w:t>
      </w:r>
    </w:p>
    <w:p w14:paraId="607FF154" w14:textId="77777777" w:rsidR="0067664B" w:rsidRDefault="006C5EB2">
      <w:pPr>
        <w:pStyle w:val="ListBullet"/>
      </w:pPr>
      <w:r>
        <w:t>A folder name such as “T2” is not used by the model to classify a series; the deployed selectors read DICOM metadata.</w:t>
      </w:r>
    </w:p>
    <w:p w14:paraId="275A08E5" w14:textId="77777777" w:rsidR="0067664B" w:rsidRDefault="006C5EB2">
      <w:pPr>
        <w:pStyle w:val="ListBullet"/>
      </w:pPr>
      <w:r>
        <w:t>HIGHB selection is not initially driven by Diffusion b-value tags. SeriesDescription first identifies the diffusion candidate; b-value tags then prune instances inside that series.</w:t>
      </w:r>
    </w:p>
    <w:p w14:paraId="441409D0" w14:textId="77777777" w:rsidR="0067664B" w:rsidRDefault="006C5EB2">
      <w:pPr>
        <w:pStyle w:val="ListBullet"/>
      </w:pPr>
      <w:r>
        <w:t>The code chooses the maximum available b-value; it does not enforce a clinical minimum such as b=1400 or b=1800.</w:t>
      </w:r>
    </w:p>
    <w:p w14:paraId="4FC95B7C" w14:textId="77777777" w:rsidR="0067664B" w:rsidRDefault="006C5EB2">
      <w:pPr>
        <w:pStyle w:val="ListBullet"/>
      </w:pPr>
      <w:r>
        <w:t>The app does not currently score image quality, prostate coverage, motion, repeat-series preference, or newest acquisition time.</w:t>
      </w:r>
    </w:p>
    <w:p w14:paraId="7AC7859A" w14:textId="77777777" w:rsidR="0067664B" w:rsidRDefault="006C5EB2">
      <w:pPr>
        <w:pStyle w:val="Heading1"/>
      </w:pPr>
      <w:r>
        <w:t>2. What the application actually receives</w:t>
      </w:r>
    </w:p>
    <w:p w14:paraId="535D51D1" w14:textId="77777777" w:rsidR="0067664B" w:rsidRDefault="006C5EB2">
      <w:r>
        <w:t>At runtime the Docker wrapper mounts one case directory read-only at /input, an output directory at /output, and the model tree read-only at /models. The MONAI DICOM loader recursively enumerates every file beneath /input, ignores files that pydicom declares non-DICOM, groups valid instances by Study Instance UID and Series Instance UID, and then emits in-memory studies and series.</w:t>
      </w:r>
    </w:p>
    <w:tbl>
      <w:tblPr>
        <w:tblStyle w:val="TableGrid"/>
        <w:tblW w:w="0" w:type="auto"/>
        <w:jc w:val="center"/>
        <w:tblLayout w:type="fixed"/>
        <w:tblLook w:val="04A0" w:firstRow="1" w:lastRow="0" w:firstColumn="1" w:lastColumn="0" w:noHBand="0" w:noVBand="1"/>
      </w:tblPr>
      <w:tblGrid>
        <w:gridCol w:w="1655"/>
        <w:gridCol w:w="4031"/>
        <w:gridCol w:w="4031"/>
      </w:tblGrid>
      <w:tr w:rsidR="0067664B" w14:paraId="60396FB9" w14:textId="77777777">
        <w:trPr>
          <w:tblHeader/>
          <w:jc w:val="center"/>
        </w:trPr>
        <w:tc>
          <w:tcPr>
            <w:tcW w:w="1655" w:type="dxa"/>
            <w:shd w:val="clear" w:color="auto" w:fill="17365D"/>
            <w:tcMar>
              <w:top w:w="90" w:type="dxa"/>
              <w:left w:w="100" w:type="dxa"/>
              <w:bottom w:w="90" w:type="dxa"/>
              <w:right w:w="100" w:type="dxa"/>
            </w:tcMar>
          </w:tcPr>
          <w:p w14:paraId="3E1895EB" w14:textId="77777777" w:rsidR="0067664B" w:rsidRDefault="006C5EB2">
            <w:r>
              <w:rPr>
                <w:b/>
                <w:color w:val="FFFFFF"/>
                <w:sz w:val="16"/>
              </w:rPr>
              <w:t>Boundary</w:t>
            </w:r>
          </w:p>
        </w:tc>
        <w:tc>
          <w:tcPr>
            <w:tcW w:w="4031" w:type="dxa"/>
            <w:shd w:val="clear" w:color="auto" w:fill="17365D"/>
            <w:tcMar>
              <w:top w:w="90" w:type="dxa"/>
              <w:left w:w="100" w:type="dxa"/>
              <w:bottom w:w="90" w:type="dxa"/>
              <w:right w:w="100" w:type="dxa"/>
            </w:tcMar>
          </w:tcPr>
          <w:p w14:paraId="503C2DCA" w14:textId="77777777" w:rsidR="0067664B" w:rsidRDefault="006C5EB2">
            <w:r>
              <w:rPr>
                <w:b/>
                <w:color w:val="FFFFFF"/>
                <w:sz w:val="16"/>
              </w:rPr>
              <w:t>Current behavior</w:t>
            </w:r>
          </w:p>
        </w:tc>
        <w:tc>
          <w:tcPr>
            <w:tcW w:w="4031" w:type="dxa"/>
            <w:shd w:val="clear" w:color="auto" w:fill="17365D"/>
            <w:tcMar>
              <w:top w:w="90" w:type="dxa"/>
              <w:left w:w="100" w:type="dxa"/>
              <w:bottom w:w="90" w:type="dxa"/>
              <w:right w:w="100" w:type="dxa"/>
            </w:tcMar>
          </w:tcPr>
          <w:p w14:paraId="2FB57AEC" w14:textId="77777777" w:rsidR="0067664B" w:rsidRDefault="006C5EB2">
            <w:r>
              <w:rPr>
                <w:b/>
                <w:color w:val="FFFFFF"/>
                <w:sz w:val="16"/>
              </w:rPr>
              <w:t>CARPL consequence</w:t>
            </w:r>
          </w:p>
        </w:tc>
      </w:tr>
      <w:tr w:rsidR="0067664B" w14:paraId="2AC58668" w14:textId="77777777">
        <w:trPr>
          <w:cantSplit/>
          <w:jc w:val="center"/>
        </w:trPr>
        <w:tc>
          <w:tcPr>
            <w:tcW w:w="1655" w:type="dxa"/>
            <w:tcMar>
              <w:top w:w="90" w:type="dxa"/>
              <w:left w:w="100" w:type="dxa"/>
              <w:bottom w:w="90" w:type="dxa"/>
              <w:right w:w="100" w:type="dxa"/>
            </w:tcMar>
          </w:tcPr>
          <w:p w14:paraId="167FEAB2" w14:textId="77777777" w:rsidR="0067664B" w:rsidRDefault="006C5EB2">
            <w:pPr>
              <w:spacing w:after="0"/>
            </w:pPr>
            <w:r>
              <w:rPr>
                <w:sz w:val="16"/>
              </w:rPr>
              <w:t>Input unit</w:t>
            </w:r>
          </w:p>
        </w:tc>
        <w:tc>
          <w:tcPr>
            <w:tcW w:w="4031" w:type="dxa"/>
            <w:tcMar>
              <w:top w:w="90" w:type="dxa"/>
              <w:left w:w="100" w:type="dxa"/>
              <w:bottom w:w="90" w:type="dxa"/>
              <w:right w:w="100" w:type="dxa"/>
            </w:tcMar>
          </w:tcPr>
          <w:p w14:paraId="445B6403" w14:textId="77777777" w:rsidR="0067664B" w:rsidRDefault="006C5EB2">
            <w:pPr>
              <w:spacing w:after="0"/>
            </w:pPr>
            <w:r>
              <w:rPr>
                <w:sz w:val="16"/>
              </w:rPr>
              <w:t>A filesystem directory; nesting is allowed because loading is recursive.</w:t>
            </w:r>
          </w:p>
        </w:tc>
        <w:tc>
          <w:tcPr>
            <w:tcW w:w="4031" w:type="dxa"/>
            <w:tcMar>
              <w:top w:w="90" w:type="dxa"/>
              <w:left w:w="100" w:type="dxa"/>
              <w:bottom w:w="90" w:type="dxa"/>
              <w:right w:w="100" w:type="dxa"/>
            </w:tcMar>
          </w:tcPr>
          <w:p w14:paraId="0118AD85" w14:textId="77777777" w:rsidR="0067664B" w:rsidRDefault="006C5EB2">
            <w:pPr>
              <w:spacing w:after="0"/>
            </w:pPr>
            <w:r>
              <w:rPr>
                <w:sz w:val="16"/>
              </w:rPr>
              <w:t>Create a separate staging folder/job per patient study or accession.</w:t>
            </w:r>
          </w:p>
        </w:tc>
      </w:tr>
      <w:tr w:rsidR="0067664B" w14:paraId="69718FC6" w14:textId="77777777">
        <w:trPr>
          <w:cantSplit/>
          <w:jc w:val="center"/>
        </w:trPr>
        <w:tc>
          <w:tcPr>
            <w:tcW w:w="1655" w:type="dxa"/>
            <w:shd w:val="clear" w:color="auto" w:fill="F3F5F7"/>
            <w:tcMar>
              <w:top w:w="90" w:type="dxa"/>
              <w:left w:w="100" w:type="dxa"/>
              <w:bottom w:w="90" w:type="dxa"/>
              <w:right w:w="100" w:type="dxa"/>
            </w:tcMar>
          </w:tcPr>
          <w:p w14:paraId="76C21B5F" w14:textId="77777777" w:rsidR="0067664B" w:rsidRDefault="006C5EB2">
            <w:pPr>
              <w:spacing w:after="0"/>
            </w:pPr>
            <w:r>
              <w:rPr>
                <w:sz w:val="16"/>
              </w:rPr>
              <w:t>Study scope</w:t>
            </w:r>
          </w:p>
        </w:tc>
        <w:tc>
          <w:tcPr>
            <w:tcW w:w="4031" w:type="dxa"/>
            <w:shd w:val="clear" w:color="auto" w:fill="F3F5F7"/>
            <w:tcMar>
              <w:top w:w="90" w:type="dxa"/>
              <w:left w:w="100" w:type="dxa"/>
              <w:bottom w:w="90" w:type="dxa"/>
              <w:right w:w="100" w:type="dxa"/>
            </w:tcMar>
          </w:tcPr>
          <w:p w14:paraId="0FA0FDD1" w14:textId="77777777" w:rsidR="0067664B" w:rsidRDefault="006C5EB2">
            <w:pPr>
              <w:spacing w:after="0"/>
            </w:pPr>
            <w:r>
              <w:rPr>
                <w:sz w:val="16"/>
              </w:rPr>
              <w:t>More than one study can be loaded; no app-level assertion requires the three selected roles to share one Study UID.</w:t>
            </w:r>
          </w:p>
        </w:tc>
        <w:tc>
          <w:tcPr>
            <w:tcW w:w="4031" w:type="dxa"/>
            <w:shd w:val="clear" w:color="auto" w:fill="F3F5F7"/>
            <w:tcMar>
              <w:top w:w="90" w:type="dxa"/>
              <w:left w:w="100" w:type="dxa"/>
              <w:bottom w:w="90" w:type="dxa"/>
              <w:right w:w="100" w:type="dxa"/>
            </w:tcMar>
          </w:tcPr>
          <w:p w14:paraId="2E36052E" w14:textId="77777777" w:rsidR="0067664B" w:rsidRDefault="006C5EB2">
            <w:pPr>
              <w:spacing w:after="0"/>
            </w:pPr>
            <w:r>
              <w:rPr>
                <w:sz w:val="16"/>
              </w:rPr>
              <w:t>Enforce exactly one Study Instance UID before transfer.</w:t>
            </w:r>
          </w:p>
        </w:tc>
      </w:tr>
      <w:tr w:rsidR="0067664B" w14:paraId="6ACEC1EA" w14:textId="77777777">
        <w:trPr>
          <w:cantSplit/>
          <w:jc w:val="center"/>
        </w:trPr>
        <w:tc>
          <w:tcPr>
            <w:tcW w:w="1655" w:type="dxa"/>
            <w:tcMar>
              <w:top w:w="90" w:type="dxa"/>
              <w:left w:w="100" w:type="dxa"/>
              <w:bottom w:w="90" w:type="dxa"/>
              <w:right w:w="100" w:type="dxa"/>
            </w:tcMar>
          </w:tcPr>
          <w:p w14:paraId="44A58582" w14:textId="77777777" w:rsidR="0067664B" w:rsidRDefault="006C5EB2">
            <w:pPr>
              <w:spacing w:after="0"/>
            </w:pPr>
            <w:r>
              <w:rPr>
                <w:sz w:val="16"/>
              </w:rPr>
              <w:lastRenderedPageBreak/>
              <w:t>Series scope</w:t>
            </w:r>
          </w:p>
        </w:tc>
        <w:tc>
          <w:tcPr>
            <w:tcW w:w="4031" w:type="dxa"/>
            <w:tcMar>
              <w:top w:w="90" w:type="dxa"/>
              <w:left w:w="100" w:type="dxa"/>
              <w:bottom w:w="90" w:type="dxa"/>
              <w:right w:w="100" w:type="dxa"/>
            </w:tcMar>
          </w:tcPr>
          <w:p w14:paraId="1CFF9941" w14:textId="77777777" w:rsidR="0067664B" w:rsidRDefault="006C5EB2">
            <w:pPr>
              <w:spacing w:after="0"/>
            </w:pPr>
            <w:r>
              <w:rPr>
                <w:sz w:val="16"/>
              </w:rPr>
              <w:t>Each of the three selectors independently returns the first matching series per study; the converter then consumes the first selected study/series.</w:t>
            </w:r>
          </w:p>
        </w:tc>
        <w:tc>
          <w:tcPr>
            <w:tcW w:w="4031" w:type="dxa"/>
            <w:tcMar>
              <w:top w:w="90" w:type="dxa"/>
              <w:left w:w="100" w:type="dxa"/>
              <w:bottom w:w="90" w:type="dxa"/>
              <w:right w:w="100" w:type="dxa"/>
            </w:tcMar>
          </w:tcPr>
          <w:p w14:paraId="14A721F7" w14:textId="77777777" w:rsidR="0067664B" w:rsidRDefault="006C5EB2">
            <w:pPr>
              <w:spacing w:after="0"/>
            </w:pPr>
            <w:r>
              <w:rPr>
                <w:sz w:val="16"/>
              </w:rPr>
              <w:t>Reject zero or multiple candidates upstream; do not rely on ordering.</w:t>
            </w:r>
          </w:p>
        </w:tc>
      </w:tr>
      <w:tr w:rsidR="0067664B" w14:paraId="41F71F62" w14:textId="77777777">
        <w:trPr>
          <w:cantSplit/>
          <w:jc w:val="center"/>
        </w:trPr>
        <w:tc>
          <w:tcPr>
            <w:tcW w:w="1655" w:type="dxa"/>
            <w:shd w:val="clear" w:color="auto" w:fill="F3F5F7"/>
            <w:tcMar>
              <w:top w:w="90" w:type="dxa"/>
              <w:left w:w="100" w:type="dxa"/>
              <w:bottom w:w="90" w:type="dxa"/>
              <w:right w:w="100" w:type="dxa"/>
            </w:tcMar>
          </w:tcPr>
          <w:p w14:paraId="18F22F43" w14:textId="77777777" w:rsidR="0067664B" w:rsidRDefault="006C5EB2">
            <w:pPr>
              <w:spacing w:after="0"/>
            </w:pPr>
            <w:r>
              <w:rPr>
                <w:sz w:val="16"/>
              </w:rPr>
              <w:t>Files</w:t>
            </w:r>
          </w:p>
        </w:tc>
        <w:tc>
          <w:tcPr>
            <w:tcW w:w="4031" w:type="dxa"/>
            <w:shd w:val="clear" w:color="auto" w:fill="F3F5F7"/>
            <w:tcMar>
              <w:top w:w="90" w:type="dxa"/>
              <w:left w:w="100" w:type="dxa"/>
              <w:bottom w:w="90" w:type="dxa"/>
              <w:right w:w="100" w:type="dxa"/>
            </w:tcMar>
          </w:tcPr>
          <w:p w14:paraId="1E0BDD8E" w14:textId="77777777" w:rsidR="0067664B" w:rsidRDefault="006C5EB2">
            <w:pPr>
              <w:spacing w:after="0"/>
            </w:pPr>
            <w:r>
              <w:rPr>
                <w:sz w:val="16"/>
              </w:rPr>
              <w:t>All files are visited. Valid DICOM is parsed and non-DICOM is ignored.</w:t>
            </w:r>
          </w:p>
        </w:tc>
        <w:tc>
          <w:tcPr>
            <w:tcW w:w="4031" w:type="dxa"/>
            <w:shd w:val="clear" w:color="auto" w:fill="F3F5F7"/>
            <w:tcMar>
              <w:top w:w="90" w:type="dxa"/>
              <w:left w:w="100" w:type="dxa"/>
              <w:bottom w:w="90" w:type="dxa"/>
              <w:right w:w="100" w:type="dxa"/>
            </w:tcMar>
          </w:tcPr>
          <w:p w14:paraId="483F5D9D" w14:textId="77777777" w:rsidR="0067664B" w:rsidRDefault="006C5EB2">
            <w:pPr>
              <w:spacing w:after="0"/>
            </w:pPr>
            <w:r>
              <w:rPr>
                <w:sz w:val="16"/>
              </w:rPr>
              <w:t>Sending unrelated series costs I/O and storage and expands the ambiguity surface.</w:t>
            </w:r>
          </w:p>
        </w:tc>
      </w:tr>
      <w:tr w:rsidR="0067664B" w14:paraId="7900D6E9" w14:textId="77777777">
        <w:trPr>
          <w:cantSplit/>
          <w:jc w:val="center"/>
        </w:trPr>
        <w:tc>
          <w:tcPr>
            <w:tcW w:w="1655" w:type="dxa"/>
            <w:tcMar>
              <w:top w:w="90" w:type="dxa"/>
              <w:left w:w="100" w:type="dxa"/>
              <w:bottom w:w="90" w:type="dxa"/>
              <w:right w:w="100" w:type="dxa"/>
            </w:tcMar>
          </w:tcPr>
          <w:p w14:paraId="407BDA27" w14:textId="77777777" w:rsidR="0067664B" w:rsidRDefault="006C5EB2">
            <w:pPr>
              <w:spacing w:after="0"/>
            </w:pPr>
            <w:r>
              <w:rPr>
                <w:sz w:val="16"/>
              </w:rPr>
              <w:t>Outputs</w:t>
            </w:r>
          </w:p>
        </w:tc>
        <w:tc>
          <w:tcPr>
            <w:tcW w:w="4031" w:type="dxa"/>
            <w:tcMar>
              <w:top w:w="90" w:type="dxa"/>
              <w:left w:w="100" w:type="dxa"/>
              <w:bottom w:w="90" w:type="dxa"/>
              <w:right w:w="100" w:type="dxa"/>
            </w:tcMar>
          </w:tcPr>
          <w:p w14:paraId="6A6CE50E" w14:textId="77777777" w:rsidR="0067664B" w:rsidRDefault="006C5EB2">
            <w:pPr>
              <w:spacing w:after="0"/>
            </w:pPr>
            <w:r>
              <w:rPr>
                <w:sz w:val="16"/>
              </w:rPr>
              <w:t>The app writes NIfTI intermediates/results and copies the selected source DICOM series under output/dicom/.</w:t>
            </w:r>
          </w:p>
        </w:tc>
        <w:tc>
          <w:tcPr>
            <w:tcW w:w="4031" w:type="dxa"/>
            <w:tcMar>
              <w:top w:w="90" w:type="dxa"/>
              <w:left w:w="100" w:type="dxa"/>
              <w:bottom w:w="90" w:type="dxa"/>
              <w:right w:w="100" w:type="dxa"/>
            </w:tcMar>
          </w:tcPr>
          <w:p w14:paraId="6E9C3096" w14:textId="77777777" w:rsidR="0067664B" w:rsidRDefault="006C5EB2">
            <w:pPr>
              <w:spacing w:after="0"/>
            </w:pPr>
            <w:r>
              <w:rPr>
                <w:sz w:val="16"/>
              </w:rPr>
              <w:t>Plan retention to avoid keeping both a redundant staging copy and exported copy indefinitely.</w:t>
            </w:r>
          </w:p>
        </w:tc>
      </w:tr>
    </w:tbl>
    <w:p w14:paraId="3041A28E"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437628B2" w14:textId="77777777">
        <w:trPr>
          <w:jc w:val="center"/>
        </w:trPr>
        <w:tc>
          <w:tcPr>
            <w:tcW w:w="172" w:type="dxa"/>
            <w:shd w:val="clear" w:color="auto" w:fill="B83232"/>
            <w:tcMar>
              <w:top w:w="0" w:type="dxa"/>
              <w:left w:w="0" w:type="dxa"/>
              <w:bottom w:w="0" w:type="dxa"/>
              <w:right w:w="0" w:type="dxa"/>
            </w:tcMar>
          </w:tcPr>
          <w:p w14:paraId="6105E971" w14:textId="77777777" w:rsidR="0067664B" w:rsidRDefault="0067664B"/>
        </w:tc>
        <w:tc>
          <w:tcPr>
            <w:tcW w:w="9720" w:type="dxa"/>
            <w:shd w:val="clear" w:color="auto" w:fill="FDECEC"/>
            <w:tcMar>
              <w:top w:w="110" w:type="dxa"/>
              <w:left w:w="160" w:type="dxa"/>
              <w:bottom w:w="110" w:type="dxa"/>
              <w:right w:w="160" w:type="dxa"/>
            </w:tcMar>
          </w:tcPr>
          <w:p w14:paraId="3AD9754F" w14:textId="77777777" w:rsidR="0067664B" w:rsidRDefault="006C5EB2">
            <w:pPr>
              <w:spacing w:after="40"/>
            </w:pPr>
            <w:r>
              <w:rPr>
                <w:b/>
                <w:color w:val="B83232"/>
              </w:rPr>
              <w:t>Important current limitation</w:t>
            </w:r>
            <w:r>
              <w:rPr>
                <w:b/>
                <w:color w:val="B83232"/>
              </w:rPr>
              <w:br/>
            </w:r>
            <w:r>
              <w:t>There is no cross-modality Study UID or Frame of Reference UID equality gate in app.py. ADC and HIGHB are resampled to T2, but resampling cannot make unrelated acquisitions clinically registered. CARPL should treat same-study, same-patient and geometry compatibility as hard preconditions.</w:t>
            </w:r>
          </w:p>
        </w:tc>
      </w:tr>
    </w:tbl>
    <w:p w14:paraId="27041C11" w14:textId="77777777" w:rsidR="0067664B" w:rsidRDefault="0067664B">
      <w:pPr>
        <w:spacing w:after="0"/>
      </w:pPr>
    </w:p>
    <w:p w14:paraId="63B58520" w14:textId="77777777" w:rsidR="0067664B" w:rsidRDefault="006C5EB2">
      <w:r>
        <w:br w:type="page"/>
      </w:r>
    </w:p>
    <w:p w14:paraId="45C10B5E" w14:textId="77777777" w:rsidR="0067664B" w:rsidRDefault="006C5EB2">
      <w:pPr>
        <w:pStyle w:val="Heading1"/>
      </w:pPr>
      <w:r>
        <w:lastRenderedPageBreak/>
        <w:t>3. Exact T2, ADC and HIGHB selection logic</w:t>
      </w:r>
    </w:p>
    <w:p w14:paraId="19DE00D3" w14:textId="77777777" w:rsidR="0067664B" w:rsidRDefault="006C5EB2">
      <w:r>
        <w:t>All three selectors require DICOM Modality (0008,0060) to match MR. SeriesDescription (0008,103E) is matched using case-insensitive regular-expression search. ImageType is intentionally not required because the SGH de-identified data frequently lacks it.</w:t>
      </w:r>
    </w:p>
    <w:tbl>
      <w:tblPr>
        <w:tblStyle w:val="TableGrid"/>
        <w:tblW w:w="0" w:type="auto"/>
        <w:jc w:val="center"/>
        <w:tblLayout w:type="fixed"/>
        <w:tblLook w:val="04A0" w:firstRow="1" w:lastRow="0" w:firstColumn="1" w:lastColumn="0" w:noHBand="0" w:noVBand="1"/>
      </w:tblPr>
      <w:tblGrid>
        <w:gridCol w:w="936"/>
        <w:gridCol w:w="3096"/>
        <w:gridCol w:w="3168"/>
        <w:gridCol w:w="2520"/>
      </w:tblGrid>
      <w:tr w:rsidR="0067664B" w14:paraId="35A29EDA" w14:textId="77777777">
        <w:trPr>
          <w:tblHeader/>
          <w:jc w:val="center"/>
        </w:trPr>
        <w:tc>
          <w:tcPr>
            <w:tcW w:w="936" w:type="dxa"/>
            <w:shd w:val="clear" w:color="auto" w:fill="17365D"/>
            <w:tcMar>
              <w:top w:w="90" w:type="dxa"/>
              <w:left w:w="100" w:type="dxa"/>
              <w:bottom w:w="90" w:type="dxa"/>
              <w:right w:w="100" w:type="dxa"/>
            </w:tcMar>
          </w:tcPr>
          <w:p w14:paraId="74D252CD" w14:textId="77777777" w:rsidR="0067664B" w:rsidRDefault="006C5EB2">
            <w:r>
              <w:rPr>
                <w:b/>
                <w:color w:val="FFFFFF"/>
                <w:sz w:val="15"/>
              </w:rPr>
              <w:t>Role</w:t>
            </w:r>
          </w:p>
        </w:tc>
        <w:tc>
          <w:tcPr>
            <w:tcW w:w="3096" w:type="dxa"/>
            <w:shd w:val="clear" w:color="auto" w:fill="17365D"/>
            <w:tcMar>
              <w:top w:w="90" w:type="dxa"/>
              <w:left w:w="100" w:type="dxa"/>
              <w:bottom w:w="90" w:type="dxa"/>
              <w:right w:w="100" w:type="dxa"/>
            </w:tcMar>
          </w:tcPr>
          <w:p w14:paraId="43BF6C7F" w14:textId="77777777" w:rsidR="0067664B" w:rsidRDefault="006C5EB2">
            <w:r>
              <w:rPr>
                <w:b/>
                <w:color w:val="FFFFFF"/>
                <w:sz w:val="15"/>
              </w:rPr>
              <w:t>Positive conditions</w:t>
            </w:r>
          </w:p>
        </w:tc>
        <w:tc>
          <w:tcPr>
            <w:tcW w:w="3168" w:type="dxa"/>
            <w:shd w:val="clear" w:color="auto" w:fill="17365D"/>
            <w:tcMar>
              <w:top w:w="90" w:type="dxa"/>
              <w:left w:w="100" w:type="dxa"/>
              <w:bottom w:w="90" w:type="dxa"/>
              <w:right w:w="100" w:type="dxa"/>
            </w:tcMar>
          </w:tcPr>
          <w:p w14:paraId="21B21EE1" w14:textId="77777777" w:rsidR="0067664B" w:rsidRDefault="006C5EB2">
            <w:r>
              <w:rPr>
                <w:b/>
                <w:color w:val="FFFFFF"/>
                <w:sz w:val="15"/>
              </w:rPr>
              <w:t>Exclusions</w:t>
            </w:r>
          </w:p>
        </w:tc>
        <w:tc>
          <w:tcPr>
            <w:tcW w:w="2520" w:type="dxa"/>
            <w:shd w:val="clear" w:color="auto" w:fill="17365D"/>
            <w:tcMar>
              <w:top w:w="90" w:type="dxa"/>
              <w:left w:w="100" w:type="dxa"/>
              <w:bottom w:w="90" w:type="dxa"/>
              <w:right w:w="100" w:type="dxa"/>
            </w:tcMar>
          </w:tcPr>
          <w:p w14:paraId="49574FF1" w14:textId="77777777" w:rsidR="0067664B" w:rsidRDefault="006C5EB2">
            <w:r>
              <w:rPr>
                <w:b/>
                <w:color w:val="FFFFFF"/>
                <w:sz w:val="15"/>
              </w:rPr>
              <w:t>Examples from the annotated SGH set</w:t>
            </w:r>
          </w:p>
        </w:tc>
      </w:tr>
      <w:tr w:rsidR="0067664B" w14:paraId="2088E3FE" w14:textId="77777777">
        <w:trPr>
          <w:cantSplit/>
          <w:jc w:val="center"/>
        </w:trPr>
        <w:tc>
          <w:tcPr>
            <w:tcW w:w="936" w:type="dxa"/>
            <w:tcMar>
              <w:top w:w="90" w:type="dxa"/>
              <w:left w:w="100" w:type="dxa"/>
              <w:bottom w:w="90" w:type="dxa"/>
              <w:right w:w="100" w:type="dxa"/>
            </w:tcMar>
          </w:tcPr>
          <w:p w14:paraId="3AB4E3EB" w14:textId="77777777" w:rsidR="0067664B" w:rsidRDefault="006C5EB2">
            <w:pPr>
              <w:spacing w:after="0"/>
            </w:pPr>
            <w:r>
              <w:rPr>
                <w:sz w:val="15"/>
              </w:rPr>
              <w:t>T2</w:t>
            </w:r>
          </w:p>
        </w:tc>
        <w:tc>
          <w:tcPr>
            <w:tcW w:w="3096" w:type="dxa"/>
            <w:tcMar>
              <w:top w:w="90" w:type="dxa"/>
              <w:left w:w="100" w:type="dxa"/>
              <w:bottom w:w="90" w:type="dxa"/>
              <w:right w:w="100" w:type="dxa"/>
            </w:tcMar>
          </w:tcPr>
          <w:p w14:paraId="4898763A" w14:textId="77777777" w:rsidR="0067664B" w:rsidRDefault="006C5EB2">
            <w:pPr>
              <w:spacing w:after="0"/>
            </w:pPr>
            <w:r>
              <w:rPr>
                <w:sz w:val="15"/>
              </w:rPr>
              <w:t>Contains t2 AND an axial marker: tra, standalone ax, axial, or an ax_ / _ax_ pattern.</w:t>
            </w:r>
          </w:p>
        </w:tc>
        <w:tc>
          <w:tcPr>
            <w:tcW w:w="3168" w:type="dxa"/>
            <w:tcMar>
              <w:top w:w="90" w:type="dxa"/>
              <w:left w:w="100" w:type="dxa"/>
              <w:bottom w:w="90" w:type="dxa"/>
              <w:right w:w="100" w:type="dxa"/>
            </w:tcMar>
          </w:tcPr>
          <w:p w14:paraId="1BFC7054" w14:textId="77777777" w:rsidR="0067664B" w:rsidRDefault="006C5EB2">
            <w:pPr>
              <w:spacing w:after="0"/>
            </w:pPr>
            <w:r>
              <w:rPr>
                <w:sz w:val="15"/>
              </w:rPr>
              <w:t>Any marker for oblique, coronal, sagittal, pelvis/whole pelvis, TIRM, STIR, SPACE, localizer, survey, T1, +C, ADC, DWI/diff/TRACEW, or selected FS tokens.</w:t>
            </w:r>
          </w:p>
        </w:tc>
        <w:tc>
          <w:tcPr>
            <w:tcW w:w="2520" w:type="dxa"/>
            <w:tcMar>
              <w:top w:w="90" w:type="dxa"/>
              <w:left w:w="100" w:type="dxa"/>
              <w:bottom w:w="90" w:type="dxa"/>
              <w:right w:w="100" w:type="dxa"/>
            </w:tcMar>
          </w:tcPr>
          <w:p w14:paraId="3E6E1783" w14:textId="77777777" w:rsidR="0067664B" w:rsidRDefault="006C5EB2">
            <w:pPr>
              <w:spacing w:after="0"/>
            </w:pPr>
            <w:r>
              <w:rPr>
                <w:sz w:val="15"/>
              </w:rPr>
              <w:t>t2_tse_tra_BLADE PROSTATE; Ax T2 PROP; AX_t2_tse</w:t>
            </w:r>
          </w:p>
        </w:tc>
      </w:tr>
      <w:tr w:rsidR="0067664B" w14:paraId="56949A68" w14:textId="77777777">
        <w:trPr>
          <w:cantSplit/>
          <w:jc w:val="center"/>
        </w:trPr>
        <w:tc>
          <w:tcPr>
            <w:tcW w:w="936" w:type="dxa"/>
            <w:shd w:val="clear" w:color="auto" w:fill="F3F5F7"/>
            <w:tcMar>
              <w:top w:w="90" w:type="dxa"/>
              <w:left w:w="100" w:type="dxa"/>
              <w:bottom w:w="90" w:type="dxa"/>
              <w:right w:w="100" w:type="dxa"/>
            </w:tcMar>
          </w:tcPr>
          <w:p w14:paraId="3E9F543A" w14:textId="77777777" w:rsidR="0067664B" w:rsidRDefault="006C5EB2">
            <w:pPr>
              <w:spacing w:after="0"/>
            </w:pPr>
            <w:r>
              <w:rPr>
                <w:sz w:val="15"/>
              </w:rPr>
              <w:t>ADC</w:t>
            </w:r>
          </w:p>
        </w:tc>
        <w:tc>
          <w:tcPr>
            <w:tcW w:w="3096" w:type="dxa"/>
            <w:shd w:val="clear" w:color="auto" w:fill="F3F5F7"/>
            <w:tcMar>
              <w:top w:w="90" w:type="dxa"/>
              <w:left w:w="100" w:type="dxa"/>
              <w:bottom w:w="90" w:type="dxa"/>
              <w:right w:w="100" w:type="dxa"/>
            </w:tcMar>
          </w:tcPr>
          <w:p w14:paraId="016EFD75" w14:textId="77777777" w:rsidR="0067664B" w:rsidRDefault="006C5EB2">
            <w:pPr>
              <w:spacing w:after="0"/>
            </w:pPr>
            <w:r>
              <w:rPr>
                <w:sz w:val="15"/>
              </w:rPr>
              <w:t>Contains adc.</w:t>
            </w:r>
          </w:p>
        </w:tc>
        <w:tc>
          <w:tcPr>
            <w:tcW w:w="3168" w:type="dxa"/>
            <w:shd w:val="clear" w:color="auto" w:fill="F3F5F7"/>
            <w:tcMar>
              <w:top w:w="90" w:type="dxa"/>
              <w:left w:w="100" w:type="dxa"/>
              <w:bottom w:w="90" w:type="dxa"/>
              <w:right w:w="100" w:type="dxa"/>
            </w:tcMar>
          </w:tcPr>
          <w:p w14:paraId="19FE1074" w14:textId="77777777" w:rsidR="0067664B" w:rsidRDefault="006C5EB2">
            <w:pPr>
              <w:spacing w:after="0"/>
            </w:pPr>
            <w:r>
              <w:rPr>
                <w:sz w:val="15"/>
              </w:rPr>
              <w:t>localizer or survey.</w:t>
            </w:r>
          </w:p>
        </w:tc>
        <w:tc>
          <w:tcPr>
            <w:tcW w:w="2520" w:type="dxa"/>
            <w:shd w:val="clear" w:color="auto" w:fill="F3F5F7"/>
            <w:tcMar>
              <w:top w:w="90" w:type="dxa"/>
              <w:left w:w="100" w:type="dxa"/>
              <w:bottom w:w="90" w:type="dxa"/>
              <w:right w:w="100" w:type="dxa"/>
            </w:tcMar>
          </w:tcPr>
          <w:p w14:paraId="42C9E64B" w14:textId="77777777" w:rsidR="0067664B" w:rsidRDefault="006C5EB2">
            <w:pPr>
              <w:spacing w:after="0"/>
            </w:pPr>
            <w:r>
              <w:rPr>
                <w:sz w:val="15"/>
              </w:rPr>
              <w:t>…prostate_ADC; ADC (10^-6 mm²/s); ddep2d_diff_ADC</w:t>
            </w:r>
          </w:p>
        </w:tc>
      </w:tr>
      <w:tr w:rsidR="0067664B" w14:paraId="2F8D1FE4" w14:textId="77777777">
        <w:trPr>
          <w:cantSplit/>
          <w:jc w:val="center"/>
        </w:trPr>
        <w:tc>
          <w:tcPr>
            <w:tcW w:w="936" w:type="dxa"/>
            <w:tcMar>
              <w:top w:w="90" w:type="dxa"/>
              <w:left w:w="100" w:type="dxa"/>
              <w:bottom w:w="90" w:type="dxa"/>
              <w:right w:w="100" w:type="dxa"/>
            </w:tcMar>
          </w:tcPr>
          <w:p w14:paraId="1DF47122" w14:textId="77777777" w:rsidR="0067664B" w:rsidRDefault="006C5EB2">
            <w:pPr>
              <w:spacing w:after="0"/>
            </w:pPr>
            <w:r>
              <w:rPr>
                <w:sz w:val="15"/>
              </w:rPr>
              <w:t>HIGHB</w:t>
            </w:r>
          </w:p>
        </w:tc>
        <w:tc>
          <w:tcPr>
            <w:tcW w:w="3096" w:type="dxa"/>
            <w:tcMar>
              <w:top w:w="90" w:type="dxa"/>
              <w:left w:w="100" w:type="dxa"/>
              <w:bottom w:w="90" w:type="dxa"/>
              <w:right w:w="100" w:type="dxa"/>
            </w:tcMar>
          </w:tcPr>
          <w:p w14:paraId="45A4E7AA" w14:textId="77777777" w:rsidR="0067664B" w:rsidRDefault="006C5EB2">
            <w:pPr>
              <w:spacing w:after="0"/>
            </w:pPr>
            <w:r>
              <w:rPr>
                <w:sz w:val="15"/>
              </w:rPr>
              <w:t>Contains tracew, dwi, diff, calc, compute/computed/computer; or focus/muse followed later by b plus a digit.</w:t>
            </w:r>
          </w:p>
        </w:tc>
        <w:tc>
          <w:tcPr>
            <w:tcW w:w="3168" w:type="dxa"/>
            <w:tcMar>
              <w:top w:w="90" w:type="dxa"/>
              <w:left w:w="100" w:type="dxa"/>
              <w:bottom w:w="90" w:type="dxa"/>
              <w:right w:w="100" w:type="dxa"/>
            </w:tcMar>
          </w:tcPr>
          <w:p w14:paraId="62583514" w14:textId="77777777" w:rsidR="0067664B" w:rsidRDefault="006C5EB2">
            <w:pPr>
              <w:spacing w:after="0"/>
            </w:pPr>
            <w:r>
              <w:rPr>
                <w:sz w:val="15"/>
              </w:rPr>
              <w:t>adc, localizer or survey.</w:t>
            </w:r>
          </w:p>
        </w:tc>
        <w:tc>
          <w:tcPr>
            <w:tcW w:w="2520" w:type="dxa"/>
            <w:tcMar>
              <w:top w:w="90" w:type="dxa"/>
              <w:left w:w="100" w:type="dxa"/>
              <w:bottom w:w="90" w:type="dxa"/>
              <w:right w:w="100" w:type="dxa"/>
            </w:tcMar>
          </w:tcPr>
          <w:p w14:paraId="6CF935AD" w14:textId="77777777" w:rsidR="0067664B" w:rsidRDefault="006C5EB2">
            <w:pPr>
              <w:spacing w:after="0"/>
            </w:pPr>
            <w:r>
              <w:rPr>
                <w:sz w:val="15"/>
              </w:rPr>
              <w:t>…prostate_TRACEW; Ax FOCUS b1800; calculated b1800</w:t>
            </w:r>
          </w:p>
        </w:tc>
      </w:tr>
    </w:tbl>
    <w:p w14:paraId="540D32FC" w14:textId="77777777" w:rsidR="0067664B" w:rsidRDefault="0067664B">
      <w:pPr>
        <w:spacing w:after="0"/>
      </w:pPr>
    </w:p>
    <w:p w14:paraId="1969E07D" w14:textId="77777777" w:rsidR="0067664B" w:rsidRDefault="006C5EB2">
      <w:pPr>
        <w:pStyle w:val="Heading2"/>
      </w:pPr>
      <w:r>
        <w:t>Selection precedence and overlaps</w:t>
      </w:r>
    </w:p>
    <w:p w14:paraId="0DD5E751" w14:textId="77777777" w:rsidR="0067664B" w:rsidRDefault="006C5EB2">
      <w:pPr>
        <w:pStyle w:val="ListBullet"/>
      </w:pPr>
      <w:r>
        <w:t>An ADC description may also contain DWI, DIFF or TRACEW; the explicit HIGHB exclusion for adc ensures that these ADC maps route to ADC and not HIGHB.</w:t>
      </w:r>
    </w:p>
    <w:p w14:paraId="6217C1FA" w14:textId="77777777" w:rsidR="0067664B" w:rsidRDefault="006C5EB2">
      <w:pPr>
        <w:pStyle w:val="ListBullet"/>
      </w:pPr>
      <w:r>
        <w:t>The T2 expression excludes ADC and diffusion markers, so a mixed or misleading description is not treated as anatomical T2.</w:t>
      </w:r>
    </w:p>
    <w:p w14:paraId="44796C76" w14:textId="77777777" w:rsidR="0067664B" w:rsidRDefault="006C5EB2">
      <w:pPr>
        <w:pStyle w:val="ListBullet"/>
      </w:pPr>
      <w:r>
        <w:t>The selector configuration uses all_matched=False (the default). If two T2 series both match, only the first encountered match is returned. The same applies independently to ADC and HIGHB.</w:t>
      </w:r>
    </w:p>
    <w:p w14:paraId="0142C024" w14:textId="77777777" w:rsidR="0067664B" w:rsidRDefault="006C5EB2">
      <w:pPr>
        <w:pStyle w:val="ListBullet"/>
      </w:pPr>
      <w:r>
        <w:t>SeriesDescription is a mandatory practical input: an absent/blank description cannot satisfy these expressions and therefore produces no match.</w:t>
      </w:r>
    </w:p>
    <w:p w14:paraId="78D1CD50" w14:textId="77777777" w:rsidR="0067664B" w:rsidRDefault="006C5EB2">
      <w:pPr>
        <w:pStyle w:val="Heading2"/>
      </w:pPr>
      <w:r>
        <w:t>Evidence for these expressions</w:t>
      </w:r>
    </w:p>
    <w:p w14:paraId="23BE64A9" w14:textId="77777777" w:rsidR="0067664B" w:rsidRDefault="006C5EB2">
      <w:r>
        <w:t>The repository includes a validation harness that extracts the expressions directly from app.py and applies MONAI-equivalent case-insensitive matching to a manually annotated SGH CSV. Re-running it for this document evaluated 43,470 rows: 3,562 T2, 3,543 ADC, 4,502 HIGHB and 31,863 ignore rows. It reported zero false positives and zero false negatives for all three classes.</w:t>
      </w:r>
    </w:p>
    <w:tbl>
      <w:tblPr>
        <w:tblW w:w="0" w:type="auto"/>
        <w:jc w:val="center"/>
        <w:tblLayout w:type="fixed"/>
        <w:tblLook w:val="04A0" w:firstRow="1" w:lastRow="0" w:firstColumn="1" w:lastColumn="0" w:noHBand="0" w:noVBand="1"/>
      </w:tblPr>
      <w:tblGrid>
        <w:gridCol w:w="172"/>
        <w:gridCol w:w="9720"/>
      </w:tblGrid>
      <w:tr w:rsidR="0067664B" w14:paraId="4EA4BE71" w14:textId="77777777">
        <w:trPr>
          <w:jc w:val="center"/>
        </w:trPr>
        <w:tc>
          <w:tcPr>
            <w:tcW w:w="172" w:type="dxa"/>
            <w:shd w:val="clear" w:color="auto" w:fill="B7791F"/>
            <w:tcMar>
              <w:top w:w="0" w:type="dxa"/>
              <w:left w:w="0" w:type="dxa"/>
              <w:bottom w:w="0" w:type="dxa"/>
              <w:right w:w="0" w:type="dxa"/>
            </w:tcMar>
          </w:tcPr>
          <w:p w14:paraId="5A286A4E" w14:textId="77777777" w:rsidR="0067664B" w:rsidRDefault="0067664B"/>
        </w:tc>
        <w:tc>
          <w:tcPr>
            <w:tcW w:w="9720" w:type="dxa"/>
            <w:shd w:val="clear" w:color="auto" w:fill="FFF8E1"/>
            <w:tcMar>
              <w:top w:w="110" w:type="dxa"/>
              <w:left w:w="160" w:type="dxa"/>
              <w:bottom w:w="110" w:type="dxa"/>
              <w:right w:w="160" w:type="dxa"/>
            </w:tcMar>
          </w:tcPr>
          <w:p w14:paraId="5B83140B" w14:textId="77777777" w:rsidR="0067664B" w:rsidRDefault="006C5EB2">
            <w:pPr>
              <w:spacing w:after="40"/>
            </w:pPr>
            <w:r>
              <w:rPr>
                <w:b/>
                <w:color w:val="B7791F"/>
              </w:rPr>
              <w:t>How to interpret 100%</w:t>
            </w:r>
            <w:r>
              <w:rPr>
                <w:b/>
                <w:color w:val="B7791F"/>
              </w:rPr>
              <w:br/>
            </w:r>
            <w:r>
              <w:t>This is strong retrospective evidence on the annotated SGH naming distribution, not proof for future scanner protocols, sites, vendor upgrades, edited SeriesDescriptions, or DICOMweb transformations. Every rule change needs a new representative labelled validation set.</w:t>
            </w:r>
          </w:p>
        </w:tc>
      </w:tr>
    </w:tbl>
    <w:p w14:paraId="212AC3BA" w14:textId="77777777" w:rsidR="0067664B" w:rsidRDefault="0067664B">
      <w:pPr>
        <w:spacing w:after="0"/>
      </w:pPr>
    </w:p>
    <w:p w14:paraId="00A385C6" w14:textId="77777777" w:rsidR="0067664B" w:rsidRDefault="006C5EB2">
      <w:pPr>
        <w:pStyle w:val="Heading1"/>
      </w:pPr>
      <w:r>
        <w:t>4. Highest-b-value instance filtering</w:t>
      </w:r>
    </w:p>
    <w:p w14:paraId="1C4FB02F" w14:textId="77777777" w:rsidR="0067664B" w:rsidRDefault="006C5EB2">
      <w:r>
        <w:t>After a HIGHB series is selected by description, HighBValueFilterOperator inspects every SOP instance. This is necessary because SGH acquisitions may place multiple diffusion weightings in one Series Instance UID; stacking all of them as one z-volume would interleave b-values and produce a physically meaningless 3-D input.</w:t>
      </w:r>
    </w:p>
    <w:p w14:paraId="3826B7D8" w14:textId="77777777" w:rsidR="0067664B" w:rsidRDefault="006C5EB2">
      <w:pPr>
        <w:pStyle w:val="ListNumber"/>
      </w:pPr>
      <w:r>
        <w:rPr>
          <w:b/>
        </w:rPr>
        <w:t xml:space="preserve">Read b-value. </w:t>
      </w:r>
      <w:r>
        <w:t>Use standard Diffusion b-value (0018,9087). If absent/unusable, try Siemens private (0019,100C).</w:t>
      </w:r>
    </w:p>
    <w:p w14:paraId="4067A45C" w14:textId="77777777" w:rsidR="0067664B" w:rsidRDefault="006C5EB2">
      <w:pPr>
        <w:pStyle w:val="ListNumber"/>
      </w:pPr>
      <w:r>
        <w:rPr>
          <w:b/>
        </w:rPr>
        <w:t xml:space="preserve">Normalise. </w:t>
      </w:r>
      <w:r>
        <w:t>Convert to float and round to the nearest integer, so 1799.99 is compared as 1800.</w:t>
      </w:r>
    </w:p>
    <w:p w14:paraId="63193922" w14:textId="77777777" w:rsidR="0067664B" w:rsidRDefault="006C5EB2">
      <w:pPr>
        <w:pStyle w:val="ListNumber"/>
      </w:pPr>
      <w:r>
        <w:rPr>
          <w:b/>
        </w:rPr>
        <w:t xml:space="preserve">Find maximum. </w:t>
      </w:r>
      <w:r>
        <w:t>Collect known values and choose max(known).</w:t>
      </w:r>
    </w:p>
    <w:p w14:paraId="59B1B3C7" w14:textId="77777777" w:rsidR="0067664B" w:rsidRDefault="006C5EB2">
      <w:pPr>
        <w:pStyle w:val="ListNumber"/>
      </w:pPr>
      <w:r>
        <w:rPr>
          <w:b/>
        </w:rPr>
        <w:t xml:space="preserve">Prune when genuinely multi-b. </w:t>
      </w:r>
      <w:r>
        <w:t>If two or more distinct known values exist, retain only instances whose rounded value equals the maximum; lower-b and untagged instances are removed.</w:t>
      </w:r>
    </w:p>
    <w:p w14:paraId="114ABEC0" w14:textId="77777777" w:rsidR="0067664B" w:rsidRDefault="006C5EB2">
      <w:pPr>
        <w:pStyle w:val="ListNumber"/>
      </w:pPr>
      <w:r>
        <w:rPr>
          <w:b/>
        </w:rPr>
        <w:lastRenderedPageBreak/>
        <w:t xml:space="preserve">Pass through special cases. </w:t>
      </w:r>
      <w:r>
        <w:t>If no tag is found anywhere, or only one distinct known value is present, the implementation leaves the entire series unchanged.</w:t>
      </w:r>
    </w:p>
    <w:tbl>
      <w:tblPr>
        <w:tblStyle w:val="TableGrid"/>
        <w:tblW w:w="0" w:type="auto"/>
        <w:jc w:val="center"/>
        <w:tblLayout w:type="fixed"/>
        <w:tblLook w:val="04A0" w:firstRow="1" w:lastRow="0" w:firstColumn="1" w:lastColumn="0" w:noHBand="0" w:noVBand="1"/>
      </w:tblPr>
      <w:tblGrid>
        <w:gridCol w:w="2088"/>
        <w:gridCol w:w="3600"/>
        <w:gridCol w:w="3744"/>
      </w:tblGrid>
      <w:tr w:rsidR="0067664B" w14:paraId="7505A1A6" w14:textId="77777777">
        <w:trPr>
          <w:tblHeader/>
          <w:jc w:val="center"/>
        </w:trPr>
        <w:tc>
          <w:tcPr>
            <w:tcW w:w="2088" w:type="dxa"/>
            <w:shd w:val="clear" w:color="auto" w:fill="17365D"/>
            <w:tcMar>
              <w:top w:w="90" w:type="dxa"/>
              <w:left w:w="100" w:type="dxa"/>
              <w:bottom w:w="90" w:type="dxa"/>
              <w:right w:w="100" w:type="dxa"/>
            </w:tcMar>
          </w:tcPr>
          <w:p w14:paraId="7B847CF9" w14:textId="77777777" w:rsidR="0067664B" w:rsidRDefault="006C5EB2">
            <w:r>
              <w:rPr>
                <w:b/>
                <w:color w:val="FFFFFF"/>
                <w:sz w:val="16"/>
              </w:rPr>
              <w:t>Observed tag state</w:t>
            </w:r>
          </w:p>
        </w:tc>
        <w:tc>
          <w:tcPr>
            <w:tcW w:w="3600" w:type="dxa"/>
            <w:shd w:val="clear" w:color="auto" w:fill="17365D"/>
            <w:tcMar>
              <w:top w:w="90" w:type="dxa"/>
              <w:left w:w="100" w:type="dxa"/>
              <w:bottom w:w="90" w:type="dxa"/>
              <w:right w:w="100" w:type="dxa"/>
            </w:tcMar>
          </w:tcPr>
          <w:p w14:paraId="24BB69A0" w14:textId="77777777" w:rsidR="0067664B" w:rsidRDefault="006C5EB2">
            <w:r>
              <w:rPr>
                <w:b/>
                <w:color w:val="FFFFFF"/>
                <w:sz w:val="16"/>
              </w:rPr>
              <w:t>Current in-box action</w:t>
            </w:r>
          </w:p>
        </w:tc>
        <w:tc>
          <w:tcPr>
            <w:tcW w:w="3744" w:type="dxa"/>
            <w:shd w:val="clear" w:color="auto" w:fill="17365D"/>
            <w:tcMar>
              <w:top w:w="90" w:type="dxa"/>
              <w:left w:w="100" w:type="dxa"/>
              <w:bottom w:w="90" w:type="dxa"/>
              <w:right w:w="100" w:type="dxa"/>
            </w:tcMar>
          </w:tcPr>
          <w:p w14:paraId="44CFDAB1" w14:textId="77777777" w:rsidR="0067664B" w:rsidRDefault="006C5EB2">
            <w:r>
              <w:rPr>
                <w:b/>
                <w:color w:val="FFFFFF"/>
                <w:sz w:val="16"/>
              </w:rPr>
              <w:t>Recommended CARPL action</w:t>
            </w:r>
          </w:p>
        </w:tc>
      </w:tr>
      <w:tr w:rsidR="0067664B" w14:paraId="6884893B" w14:textId="77777777">
        <w:trPr>
          <w:cantSplit/>
          <w:jc w:val="center"/>
        </w:trPr>
        <w:tc>
          <w:tcPr>
            <w:tcW w:w="2088" w:type="dxa"/>
            <w:tcMar>
              <w:top w:w="90" w:type="dxa"/>
              <w:left w:w="100" w:type="dxa"/>
              <w:bottom w:w="90" w:type="dxa"/>
              <w:right w:w="100" w:type="dxa"/>
            </w:tcMar>
          </w:tcPr>
          <w:p w14:paraId="741745FA" w14:textId="77777777" w:rsidR="0067664B" w:rsidRDefault="006C5EB2">
            <w:pPr>
              <w:spacing w:after="0"/>
            </w:pPr>
            <w:r>
              <w:rPr>
                <w:sz w:val="16"/>
              </w:rPr>
              <w:t>Multiple known b-values</w:t>
            </w:r>
          </w:p>
        </w:tc>
        <w:tc>
          <w:tcPr>
            <w:tcW w:w="3600" w:type="dxa"/>
            <w:tcMar>
              <w:top w:w="90" w:type="dxa"/>
              <w:left w:w="100" w:type="dxa"/>
              <w:bottom w:w="90" w:type="dxa"/>
              <w:right w:w="100" w:type="dxa"/>
            </w:tcMar>
          </w:tcPr>
          <w:p w14:paraId="3BE47E95" w14:textId="77777777" w:rsidR="0067664B" w:rsidRDefault="006C5EB2">
            <w:pPr>
              <w:spacing w:after="0"/>
            </w:pPr>
            <w:r>
              <w:rPr>
                <w:sz w:val="16"/>
              </w:rPr>
              <w:t>Keep only instances at the numeric maximum.</w:t>
            </w:r>
          </w:p>
        </w:tc>
        <w:tc>
          <w:tcPr>
            <w:tcW w:w="3744" w:type="dxa"/>
            <w:tcMar>
              <w:top w:w="90" w:type="dxa"/>
              <w:left w:w="100" w:type="dxa"/>
              <w:bottom w:w="90" w:type="dxa"/>
              <w:right w:w="100" w:type="dxa"/>
            </w:tcMar>
          </w:tcPr>
          <w:p w14:paraId="47D8F039" w14:textId="77777777" w:rsidR="0067664B" w:rsidRDefault="006C5EB2">
            <w:pPr>
              <w:spacing w:after="0"/>
            </w:pPr>
            <w:r>
              <w:rPr>
                <w:sz w:val="16"/>
              </w:rPr>
              <w:t>Do the same, then verify a complete spatial stack at that b-value.</w:t>
            </w:r>
          </w:p>
        </w:tc>
      </w:tr>
      <w:tr w:rsidR="0067664B" w14:paraId="5AF6E046" w14:textId="77777777">
        <w:trPr>
          <w:cantSplit/>
          <w:jc w:val="center"/>
        </w:trPr>
        <w:tc>
          <w:tcPr>
            <w:tcW w:w="2088" w:type="dxa"/>
            <w:shd w:val="clear" w:color="auto" w:fill="F3F5F7"/>
            <w:tcMar>
              <w:top w:w="90" w:type="dxa"/>
              <w:left w:w="100" w:type="dxa"/>
              <w:bottom w:w="90" w:type="dxa"/>
              <w:right w:w="100" w:type="dxa"/>
            </w:tcMar>
          </w:tcPr>
          <w:p w14:paraId="3F91840F" w14:textId="77777777" w:rsidR="0067664B" w:rsidRDefault="006C5EB2">
            <w:pPr>
              <w:spacing w:after="0"/>
            </w:pPr>
            <w:r>
              <w:rPr>
                <w:sz w:val="16"/>
              </w:rPr>
              <w:t>Exactly one known b-value</w:t>
            </w:r>
          </w:p>
        </w:tc>
        <w:tc>
          <w:tcPr>
            <w:tcW w:w="3600" w:type="dxa"/>
            <w:shd w:val="clear" w:color="auto" w:fill="F3F5F7"/>
            <w:tcMar>
              <w:top w:w="90" w:type="dxa"/>
              <w:left w:w="100" w:type="dxa"/>
              <w:bottom w:w="90" w:type="dxa"/>
              <w:right w:w="100" w:type="dxa"/>
            </w:tcMar>
          </w:tcPr>
          <w:p w14:paraId="4C84154E" w14:textId="77777777" w:rsidR="0067664B" w:rsidRDefault="006C5EB2">
            <w:pPr>
              <w:spacing w:after="0"/>
            </w:pPr>
            <w:r>
              <w:rPr>
                <w:sz w:val="16"/>
              </w:rPr>
              <w:t>No pruning; even untagged instances remain.</w:t>
            </w:r>
          </w:p>
        </w:tc>
        <w:tc>
          <w:tcPr>
            <w:tcW w:w="3744" w:type="dxa"/>
            <w:shd w:val="clear" w:color="auto" w:fill="F3F5F7"/>
            <w:tcMar>
              <w:top w:w="90" w:type="dxa"/>
              <w:left w:w="100" w:type="dxa"/>
              <w:bottom w:w="90" w:type="dxa"/>
              <w:right w:w="100" w:type="dxa"/>
            </w:tcMar>
          </w:tcPr>
          <w:p w14:paraId="023233B9" w14:textId="77777777" w:rsidR="0067664B" w:rsidRDefault="006C5EB2">
            <w:pPr>
              <w:spacing w:after="0"/>
            </w:pPr>
            <w:r>
              <w:rPr>
                <w:sz w:val="16"/>
              </w:rPr>
              <w:t>Confirm every image belongs to that b-value and flag mixed tagged/untagged content.</w:t>
            </w:r>
          </w:p>
        </w:tc>
      </w:tr>
      <w:tr w:rsidR="0067664B" w14:paraId="7F13C16E" w14:textId="77777777">
        <w:trPr>
          <w:cantSplit/>
          <w:jc w:val="center"/>
        </w:trPr>
        <w:tc>
          <w:tcPr>
            <w:tcW w:w="2088" w:type="dxa"/>
            <w:tcMar>
              <w:top w:w="90" w:type="dxa"/>
              <w:left w:w="100" w:type="dxa"/>
              <w:bottom w:w="90" w:type="dxa"/>
              <w:right w:w="100" w:type="dxa"/>
            </w:tcMar>
          </w:tcPr>
          <w:p w14:paraId="4C06D3BE" w14:textId="77777777" w:rsidR="0067664B" w:rsidRDefault="006C5EB2">
            <w:pPr>
              <w:spacing w:after="0"/>
            </w:pPr>
            <w:r>
              <w:rPr>
                <w:sz w:val="16"/>
              </w:rPr>
              <w:t>No recognised b-value tags</w:t>
            </w:r>
          </w:p>
        </w:tc>
        <w:tc>
          <w:tcPr>
            <w:tcW w:w="3600" w:type="dxa"/>
            <w:tcMar>
              <w:top w:w="90" w:type="dxa"/>
              <w:left w:w="100" w:type="dxa"/>
              <w:bottom w:w="90" w:type="dxa"/>
              <w:right w:w="100" w:type="dxa"/>
            </w:tcMar>
          </w:tcPr>
          <w:p w14:paraId="3CF60999" w14:textId="77777777" w:rsidR="0067664B" w:rsidRDefault="006C5EB2">
            <w:pPr>
              <w:spacing w:after="0"/>
            </w:pPr>
            <w:r>
              <w:rPr>
                <w:sz w:val="16"/>
              </w:rPr>
              <w:t>Pass through the entire matched diffusion series.</w:t>
            </w:r>
          </w:p>
        </w:tc>
        <w:tc>
          <w:tcPr>
            <w:tcW w:w="3744" w:type="dxa"/>
            <w:tcMar>
              <w:top w:w="90" w:type="dxa"/>
              <w:left w:w="100" w:type="dxa"/>
              <w:bottom w:w="90" w:type="dxa"/>
              <w:right w:w="100" w:type="dxa"/>
            </w:tcMar>
          </w:tcPr>
          <w:p w14:paraId="45DB09CC" w14:textId="77777777" w:rsidR="0067664B" w:rsidRDefault="006C5EB2">
            <w:pPr>
              <w:spacing w:after="0"/>
            </w:pPr>
            <w:r>
              <w:rPr>
                <w:sz w:val="16"/>
              </w:rPr>
              <w:t>Do not guess. Quarantine/manual review or add a scanner-specific, validated extractor.</w:t>
            </w:r>
          </w:p>
        </w:tc>
      </w:tr>
      <w:tr w:rsidR="0067664B" w14:paraId="3A3F730C" w14:textId="77777777">
        <w:trPr>
          <w:cantSplit/>
          <w:jc w:val="center"/>
        </w:trPr>
        <w:tc>
          <w:tcPr>
            <w:tcW w:w="2088" w:type="dxa"/>
            <w:shd w:val="clear" w:color="auto" w:fill="F3F5F7"/>
            <w:tcMar>
              <w:top w:w="90" w:type="dxa"/>
              <w:left w:w="100" w:type="dxa"/>
              <w:bottom w:w="90" w:type="dxa"/>
              <w:right w:w="100" w:type="dxa"/>
            </w:tcMar>
          </w:tcPr>
          <w:p w14:paraId="33F08F80" w14:textId="77777777" w:rsidR="0067664B" w:rsidRDefault="006C5EB2">
            <w:pPr>
              <w:spacing w:after="0"/>
            </w:pPr>
            <w:r>
              <w:rPr>
                <w:sz w:val="16"/>
              </w:rPr>
              <w:t>Private tag other than Siemens 0019,100C</w:t>
            </w:r>
          </w:p>
        </w:tc>
        <w:tc>
          <w:tcPr>
            <w:tcW w:w="3600" w:type="dxa"/>
            <w:shd w:val="clear" w:color="auto" w:fill="F3F5F7"/>
            <w:tcMar>
              <w:top w:w="90" w:type="dxa"/>
              <w:left w:w="100" w:type="dxa"/>
              <w:bottom w:w="90" w:type="dxa"/>
              <w:right w:w="100" w:type="dxa"/>
            </w:tcMar>
          </w:tcPr>
          <w:p w14:paraId="2EBDE2C4" w14:textId="77777777" w:rsidR="0067664B" w:rsidRDefault="006C5EB2">
            <w:pPr>
              <w:spacing w:after="0"/>
            </w:pPr>
            <w:r>
              <w:rPr>
                <w:sz w:val="16"/>
              </w:rPr>
              <w:t>Not recognised by current code.</w:t>
            </w:r>
          </w:p>
        </w:tc>
        <w:tc>
          <w:tcPr>
            <w:tcW w:w="3744" w:type="dxa"/>
            <w:shd w:val="clear" w:color="auto" w:fill="F3F5F7"/>
            <w:tcMar>
              <w:top w:w="90" w:type="dxa"/>
              <w:left w:w="100" w:type="dxa"/>
              <w:bottom w:w="90" w:type="dxa"/>
              <w:right w:w="100" w:type="dxa"/>
            </w:tcMar>
          </w:tcPr>
          <w:p w14:paraId="45B134B2" w14:textId="77777777" w:rsidR="0067664B" w:rsidRDefault="006C5EB2">
            <w:pPr>
              <w:spacing w:after="0"/>
            </w:pPr>
            <w:r>
              <w:rPr>
                <w:sz w:val="16"/>
              </w:rPr>
              <w:t>Map only after vendor-specific validation; record the source tag and value.</w:t>
            </w:r>
          </w:p>
        </w:tc>
      </w:tr>
    </w:tbl>
    <w:p w14:paraId="2F2D59CB"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4E34113B" w14:textId="77777777">
        <w:trPr>
          <w:jc w:val="center"/>
        </w:trPr>
        <w:tc>
          <w:tcPr>
            <w:tcW w:w="172" w:type="dxa"/>
            <w:shd w:val="clear" w:color="auto" w:fill="2B6CB0"/>
            <w:tcMar>
              <w:top w:w="0" w:type="dxa"/>
              <w:left w:w="0" w:type="dxa"/>
              <w:bottom w:w="0" w:type="dxa"/>
              <w:right w:w="0" w:type="dxa"/>
            </w:tcMar>
          </w:tcPr>
          <w:p w14:paraId="79DA90B1" w14:textId="77777777" w:rsidR="0067664B" w:rsidRDefault="0067664B"/>
        </w:tc>
        <w:tc>
          <w:tcPr>
            <w:tcW w:w="9720" w:type="dxa"/>
            <w:shd w:val="clear" w:color="auto" w:fill="EAF2F8"/>
            <w:tcMar>
              <w:top w:w="110" w:type="dxa"/>
              <w:left w:w="160" w:type="dxa"/>
              <w:bottom w:w="110" w:type="dxa"/>
              <w:right w:w="160" w:type="dxa"/>
            </w:tcMar>
          </w:tcPr>
          <w:p w14:paraId="50EDCF3C" w14:textId="77777777" w:rsidR="0067664B" w:rsidRDefault="006C5EB2">
            <w:pPr>
              <w:spacing w:after="40"/>
            </w:pPr>
            <w:r>
              <w:rPr>
                <w:b/>
                <w:color w:val="2B6CB0"/>
              </w:rPr>
              <w:t>Storage example from the repository test data</w:t>
            </w:r>
            <w:r>
              <w:rPr>
                <w:b/>
                <w:color w:val="2B6CB0"/>
              </w:rPr>
              <w:br/>
            </w:r>
            <w:r>
              <w:t>One SGH test case contains 54 DICOM files across 10 series. The matching candidates are 6 T2 instances, 1 ADC instance and a 21-instance multi-b diffusion series. The latter contains b=50/500/1000/1800 and is reduced to 7 b=1800 instances. An upstream minimum payload would therefore be 14 images rather than all 54—but the 1-slice ADC and thin stacks should be flagged for image-quality review, not treated as a production-quality example.</w:t>
            </w:r>
          </w:p>
        </w:tc>
      </w:tr>
    </w:tbl>
    <w:p w14:paraId="3E85D582" w14:textId="77777777" w:rsidR="0067664B" w:rsidRDefault="0067664B">
      <w:pPr>
        <w:spacing w:after="0"/>
      </w:pPr>
    </w:p>
    <w:p w14:paraId="2F5CA43C" w14:textId="77777777" w:rsidR="0067664B" w:rsidRDefault="006C5EB2">
      <w:r>
        <w:br w:type="page"/>
      </w:r>
    </w:p>
    <w:p w14:paraId="10155AA1" w14:textId="77777777" w:rsidR="0067664B" w:rsidRDefault="006C5EB2">
      <w:pPr>
        <w:pStyle w:val="Heading1"/>
      </w:pPr>
      <w:r>
        <w:lastRenderedPageBreak/>
        <w:t>5. DICOM geometry and volume construction</w:t>
      </w:r>
    </w:p>
    <w:p w14:paraId="1E429B3F" w14:textId="77777777" w:rsidR="0067664B" w:rsidRDefault="006C5EB2">
      <w:r>
        <w:t>MONAI Deploy converts each selected series into an in-memory 3-D image. The app applies a local patch to the upstream volume preparation because SGH de-identified DICOM exposed incorrect slice-removal and sorting behavior.</w:t>
      </w:r>
    </w:p>
    <w:tbl>
      <w:tblPr>
        <w:tblStyle w:val="TableGrid"/>
        <w:tblW w:w="0" w:type="auto"/>
        <w:jc w:val="center"/>
        <w:tblLayout w:type="fixed"/>
        <w:tblLook w:val="04A0" w:firstRow="1" w:lastRow="0" w:firstColumn="1" w:lastColumn="0" w:noHBand="0" w:noVBand="1"/>
      </w:tblPr>
      <w:tblGrid>
        <w:gridCol w:w="1872"/>
        <w:gridCol w:w="4320"/>
        <w:gridCol w:w="3240"/>
      </w:tblGrid>
      <w:tr w:rsidR="0067664B" w14:paraId="555BDB04" w14:textId="77777777">
        <w:trPr>
          <w:tblHeader/>
          <w:jc w:val="center"/>
        </w:trPr>
        <w:tc>
          <w:tcPr>
            <w:tcW w:w="1872" w:type="dxa"/>
            <w:shd w:val="clear" w:color="auto" w:fill="17365D"/>
            <w:tcMar>
              <w:top w:w="90" w:type="dxa"/>
              <w:left w:w="100" w:type="dxa"/>
              <w:bottom w:w="90" w:type="dxa"/>
              <w:right w:w="100" w:type="dxa"/>
            </w:tcMar>
          </w:tcPr>
          <w:p w14:paraId="7C4A81AC" w14:textId="77777777" w:rsidR="0067664B" w:rsidRDefault="006C5EB2">
            <w:r>
              <w:rPr>
                <w:b/>
                <w:color w:val="FFFFFF"/>
                <w:sz w:val="16"/>
              </w:rPr>
              <w:t>Step</w:t>
            </w:r>
          </w:p>
        </w:tc>
        <w:tc>
          <w:tcPr>
            <w:tcW w:w="4320" w:type="dxa"/>
            <w:shd w:val="clear" w:color="auto" w:fill="17365D"/>
            <w:tcMar>
              <w:top w:w="90" w:type="dxa"/>
              <w:left w:w="100" w:type="dxa"/>
              <w:bottom w:w="90" w:type="dxa"/>
              <w:right w:w="100" w:type="dxa"/>
            </w:tcMar>
          </w:tcPr>
          <w:p w14:paraId="515D8FC1" w14:textId="77777777" w:rsidR="0067664B" w:rsidRDefault="006C5EB2">
            <w:r>
              <w:rPr>
                <w:b/>
                <w:color w:val="FFFFFF"/>
                <w:sz w:val="16"/>
              </w:rPr>
              <w:t>Code behavior</w:t>
            </w:r>
          </w:p>
        </w:tc>
        <w:tc>
          <w:tcPr>
            <w:tcW w:w="3240" w:type="dxa"/>
            <w:shd w:val="clear" w:color="auto" w:fill="17365D"/>
            <w:tcMar>
              <w:top w:w="90" w:type="dxa"/>
              <w:left w:w="100" w:type="dxa"/>
              <w:bottom w:w="90" w:type="dxa"/>
              <w:right w:w="100" w:type="dxa"/>
            </w:tcMar>
          </w:tcPr>
          <w:p w14:paraId="0D60CB17" w14:textId="77777777" w:rsidR="0067664B" w:rsidRDefault="006C5EB2">
            <w:r>
              <w:rPr>
                <w:b/>
                <w:color w:val="FFFFFF"/>
                <w:sz w:val="16"/>
              </w:rPr>
              <w:t>Operational meaning</w:t>
            </w:r>
          </w:p>
        </w:tc>
      </w:tr>
      <w:tr w:rsidR="0067664B" w14:paraId="623D9E41" w14:textId="77777777">
        <w:trPr>
          <w:cantSplit/>
          <w:jc w:val="center"/>
        </w:trPr>
        <w:tc>
          <w:tcPr>
            <w:tcW w:w="1872" w:type="dxa"/>
            <w:tcMar>
              <w:top w:w="90" w:type="dxa"/>
              <w:left w:w="100" w:type="dxa"/>
              <w:bottom w:w="90" w:type="dxa"/>
              <w:right w:w="100" w:type="dxa"/>
            </w:tcMar>
          </w:tcPr>
          <w:p w14:paraId="3FEE01FE" w14:textId="77777777" w:rsidR="0067664B" w:rsidRDefault="006C5EB2">
            <w:pPr>
              <w:spacing w:after="0"/>
            </w:pPr>
            <w:r>
              <w:rPr>
                <w:sz w:val="16"/>
              </w:rPr>
              <w:t>Spatial eligibility</w:t>
            </w:r>
          </w:p>
        </w:tc>
        <w:tc>
          <w:tcPr>
            <w:tcW w:w="4320" w:type="dxa"/>
            <w:tcMar>
              <w:top w:w="90" w:type="dxa"/>
              <w:left w:w="100" w:type="dxa"/>
              <w:bottom w:w="90" w:type="dxa"/>
              <w:right w:w="100" w:type="dxa"/>
            </w:tcMar>
          </w:tcPr>
          <w:p w14:paraId="28CF4970" w14:textId="77777777" w:rsidR="0067664B" w:rsidRDefault="006C5EB2">
            <w:pPr>
              <w:spacing w:after="0"/>
            </w:pPr>
            <w:r>
              <w:rPr>
                <w:sz w:val="16"/>
              </w:rPr>
              <w:t>For each SOP, read ImageOrientationPatient (0020,0037) and ImagePositionPatient (0020,0032).</w:t>
            </w:r>
          </w:p>
        </w:tc>
        <w:tc>
          <w:tcPr>
            <w:tcW w:w="3240" w:type="dxa"/>
            <w:tcMar>
              <w:top w:w="90" w:type="dxa"/>
              <w:left w:w="100" w:type="dxa"/>
              <w:bottom w:w="90" w:type="dxa"/>
              <w:right w:w="100" w:type="dxa"/>
            </w:tcMar>
          </w:tcPr>
          <w:p w14:paraId="33411133" w14:textId="77777777" w:rsidR="0067664B" w:rsidRDefault="006C5EB2">
            <w:pPr>
              <w:spacing w:after="0"/>
            </w:pPr>
            <w:r>
              <w:rPr>
                <w:sz w:val="16"/>
              </w:rPr>
              <w:t>Both are needed to compute a slice normal and physical distance.</w:t>
            </w:r>
          </w:p>
        </w:tc>
      </w:tr>
      <w:tr w:rsidR="0067664B" w14:paraId="07728E9C" w14:textId="77777777">
        <w:trPr>
          <w:cantSplit/>
          <w:jc w:val="center"/>
        </w:trPr>
        <w:tc>
          <w:tcPr>
            <w:tcW w:w="1872" w:type="dxa"/>
            <w:shd w:val="clear" w:color="auto" w:fill="F3F5F7"/>
            <w:tcMar>
              <w:top w:w="90" w:type="dxa"/>
              <w:left w:w="100" w:type="dxa"/>
              <w:bottom w:w="90" w:type="dxa"/>
              <w:right w:w="100" w:type="dxa"/>
            </w:tcMar>
          </w:tcPr>
          <w:p w14:paraId="70ECFD73" w14:textId="77777777" w:rsidR="0067664B" w:rsidRDefault="006C5EB2">
            <w:pPr>
              <w:spacing w:after="0"/>
            </w:pPr>
            <w:r>
              <w:rPr>
                <w:sz w:val="16"/>
              </w:rPr>
              <w:t>Bad slice handling</w:t>
            </w:r>
          </w:p>
        </w:tc>
        <w:tc>
          <w:tcPr>
            <w:tcW w:w="4320" w:type="dxa"/>
            <w:shd w:val="clear" w:color="auto" w:fill="F3F5F7"/>
            <w:tcMar>
              <w:top w:w="90" w:type="dxa"/>
              <w:left w:w="100" w:type="dxa"/>
              <w:bottom w:w="90" w:type="dxa"/>
              <w:right w:w="100" w:type="dxa"/>
            </w:tcMar>
          </w:tcPr>
          <w:p w14:paraId="4EC41CD0" w14:textId="77777777" w:rsidR="0067664B" w:rsidRDefault="006C5EB2">
            <w:pPr>
              <w:spacing w:after="0"/>
            </w:pPr>
            <w:r>
              <w:rPr>
                <w:sz w:val="16"/>
              </w:rPr>
              <w:t>Remove instances missing either orientation or position. If all are removed, raise ValueError.</w:t>
            </w:r>
          </w:p>
        </w:tc>
        <w:tc>
          <w:tcPr>
            <w:tcW w:w="3240" w:type="dxa"/>
            <w:shd w:val="clear" w:color="auto" w:fill="F3F5F7"/>
            <w:tcMar>
              <w:top w:w="90" w:type="dxa"/>
              <w:left w:w="100" w:type="dxa"/>
              <w:bottom w:w="90" w:type="dxa"/>
              <w:right w:w="100" w:type="dxa"/>
            </w:tcMar>
          </w:tcPr>
          <w:p w14:paraId="5492311A" w14:textId="77777777" w:rsidR="0067664B" w:rsidRDefault="006C5EB2">
            <w:pPr>
              <w:spacing w:after="0"/>
            </w:pPr>
            <w:r>
              <w:rPr>
                <w:sz w:val="16"/>
              </w:rPr>
              <w:t>Do not send incomplete spatial stacks expecting InstanceNumber to repair them.</w:t>
            </w:r>
          </w:p>
        </w:tc>
      </w:tr>
      <w:tr w:rsidR="0067664B" w14:paraId="1E6449BD" w14:textId="77777777">
        <w:trPr>
          <w:cantSplit/>
          <w:jc w:val="center"/>
        </w:trPr>
        <w:tc>
          <w:tcPr>
            <w:tcW w:w="1872" w:type="dxa"/>
            <w:tcMar>
              <w:top w:w="90" w:type="dxa"/>
              <w:left w:w="100" w:type="dxa"/>
              <w:bottom w:w="90" w:type="dxa"/>
              <w:right w:w="100" w:type="dxa"/>
            </w:tcMar>
          </w:tcPr>
          <w:p w14:paraId="50D5BA2E" w14:textId="77777777" w:rsidR="0067664B" w:rsidRDefault="006C5EB2">
            <w:pPr>
              <w:spacing w:after="0"/>
            </w:pPr>
            <w:r>
              <w:rPr>
                <w:sz w:val="16"/>
              </w:rPr>
              <w:t>Ordering</w:t>
            </w:r>
          </w:p>
        </w:tc>
        <w:tc>
          <w:tcPr>
            <w:tcW w:w="4320" w:type="dxa"/>
            <w:tcMar>
              <w:top w:w="90" w:type="dxa"/>
              <w:left w:w="100" w:type="dxa"/>
              <w:bottom w:w="90" w:type="dxa"/>
              <w:right w:w="100" w:type="dxa"/>
            </w:tcMar>
          </w:tcPr>
          <w:p w14:paraId="325469CD" w14:textId="77777777" w:rsidR="0067664B" w:rsidRDefault="006C5EB2">
            <w:pPr>
              <w:spacing w:after="0"/>
            </w:pPr>
            <w:r>
              <w:rPr>
                <w:sz w:val="16"/>
              </w:rPr>
              <w:t>Sort retained slices by physical distance; a fallback can sort by InstanceNumber if distance is unavailable.</w:t>
            </w:r>
          </w:p>
        </w:tc>
        <w:tc>
          <w:tcPr>
            <w:tcW w:w="3240" w:type="dxa"/>
            <w:tcMar>
              <w:top w:w="90" w:type="dxa"/>
              <w:left w:w="100" w:type="dxa"/>
              <w:bottom w:w="90" w:type="dxa"/>
              <w:right w:w="100" w:type="dxa"/>
            </w:tcMar>
          </w:tcPr>
          <w:p w14:paraId="6B6BB74F" w14:textId="77777777" w:rsidR="0067664B" w:rsidRDefault="006C5EB2">
            <w:pPr>
              <w:spacing w:after="0"/>
            </w:pPr>
            <w:r>
              <w:rPr>
                <w:sz w:val="16"/>
              </w:rPr>
              <w:t>Physical geometry, not filename order, defines the volume.</w:t>
            </w:r>
          </w:p>
        </w:tc>
      </w:tr>
      <w:tr w:rsidR="0067664B" w14:paraId="59AC0A8C" w14:textId="77777777">
        <w:trPr>
          <w:cantSplit/>
          <w:jc w:val="center"/>
        </w:trPr>
        <w:tc>
          <w:tcPr>
            <w:tcW w:w="1872" w:type="dxa"/>
            <w:shd w:val="clear" w:color="auto" w:fill="F3F5F7"/>
            <w:tcMar>
              <w:top w:w="90" w:type="dxa"/>
              <w:left w:w="100" w:type="dxa"/>
              <w:bottom w:w="90" w:type="dxa"/>
              <w:right w:w="100" w:type="dxa"/>
            </w:tcMar>
          </w:tcPr>
          <w:p w14:paraId="086D8AD7" w14:textId="77777777" w:rsidR="0067664B" w:rsidRDefault="006C5EB2">
            <w:pPr>
              <w:spacing w:after="0"/>
            </w:pPr>
            <w:r>
              <w:rPr>
                <w:sz w:val="16"/>
              </w:rPr>
              <w:t>Through-plane spacing</w:t>
            </w:r>
          </w:p>
        </w:tc>
        <w:tc>
          <w:tcPr>
            <w:tcW w:w="4320" w:type="dxa"/>
            <w:shd w:val="clear" w:color="auto" w:fill="F3F5F7"/>
            <w:tcMar>
              <w:top w:w="90" w:type="dxa"/>
              <w:left w:w="100" w:type="dxa"/>
              <w:bottom w:w="90" w:type="dxa"/>
              <w:right w:w="100" w:type="dxa"/>
            </w:tcMar>
          </w:tcPr>
          <w:p w14:paraId="6D740FE7" w14:textId="77777777" w:rsidR="0067664B" w:rsidRDefault="006C5EB2">
            <w:pPr>
              <w:spacing w:after="0"/>
            </w:pPr>
            <w:r>
              <w:rPr>
                <w:sz w:val="16"/>
              </w:rPr>
              <w:t>Compute distance between the first two retained slice positions. A one-instance series receives depth spacing 1.0.</w:t>
            </w:r>
          </w:p>
        </w:tc>
        <w:tc>
          <w:tcPr>
            <w:tcW w:w="3240" w:type="dxa"/>
            <w:shd w:val="clear" w:color="auto" w:fill="F3F5F7"/>
            <w:tcMar>
              <w:top w:w="90" w:type="dxa"/>
              <w:left w:w="100" w:type="dxa"/>
              <w:bottom w:w="90" w:type="dxa"/>
              <w:right w:w="100" w:type="dxa"/>
            </w:tcMar>
          </w:tcPr>
          <w:p w14:paraId="1892FACB" w14:textId="77777777" w:rsidR="0067664B" w:rsidRDefault="006C5EB2">
            <w:pPr>
              <w:spacing w:after="0"/>
            </w:pPr>
            <w:r>
              <w:rPr>
                <w:sz w:val="16"/>
              </w:rPr>
              <w:t>A single-slice series can technically convert but is not a valid 3-D prostate input.</w:t>
            </w:r>
          </w:p>
        </w:tc>
      </w:tr>
      <w:tr w:rsidR="0067664B" w14:paraId="5FBE87F4" w14:textId="77777777">
        <w:trPr>
          <w:cantSplit/>
          <w:jc w:val="center"/>
        </w:trPr>
        <w:tc>
          <w:tcPr>
            <w:tcW w:w="1872" w:type="dxa"/>
            <w:tcMar>
              <w:top w:w="90" w:type="dxa"/>
              <w:left w:w="100" w:type="dxa"/>
              <w:bottom w:w="90" w:type="dxa"/>
              <w:right w:w="100" w:type="dxa"/>
            </w:tcMar>
          </w:tcPr>
          <w:p w14:paraId="381D7DAB" w14:textId="77777777" w:rsidR="0067664B" w:rsidRDefault="006C5EB2">
            <w:pPr>
              <w:spacing w:after="0"/>
            </w:pPr>
            <w:r>
              <w:rPr>
                <w:sz w:val="16"/>
              </w:rPr>
              <w:t>Affine</w:t>
            </w:r>
          </w:p>
        </w:tc>
        <w:tc>
          <w:tcPr>
            <w:tcW w:w="4320" w:type="dxa"/>
            <w:tcMar>
              <w:top w:w="90" w:type="dxa"/>
              <w:left w:w="100" w:type="dxa"/>
              <w:bottom w:w="90" w:type="dxa"/>
              <w:right w:w="100" w:type="dxa"/>
            </w:tcMar>
          </w:tcPr>
          <w:p w14:paraId="5E6AD6AC" w14:textId="77777777" w:rsidR="0067664B" w:rsidRDefault="006C5EB2">
            <w:pPr>
              <w:spacing w:after="0"/>
            </w:pPr>
            <w:r>
              <w:rPr>
                <w:sz w:val="16"/>
              </w:rPr>
              <w:t>Create DICOM/NIfTI affine metadata. Later code falls back from nifti_affine_transform to dicom_affine_transform, then identity with a warning.</w:t>
            </w:r>
          </w:p>
        </w:tc>
        <w:tc>
          <w:tcPr>
            <w:tcW w:w="3240" w:type="dxa"/>
            <w:tcMar>
              <w:top w:w="90" w:type="dxa"/>
              <w:left w:w="100" w:type="dxa"/>
              <w:bottom w:w="90" w:type="dxa"/>
              <w:right w:w="100" w:type="dxa"/>
            </w:tcMar>
          </w:tcPr>
          <w:p w14:paraId="43BA5E40" w14:textId="77777777" w:rsidR="0067664B" w:rsidRDefault="006C5EB2">
            <w:pPr>
              <w:spacing w:after="0"/>
            </w:pPr>
            <w:r>
              <w:rPr>
                <w:sz w:val="16"/>
              </w:rPr>
              <w:t>Identity fallback keeps execution alive but makes spatial reliability poor.</w:t>
            </w:r>
          </w:p>
        </w:tc>
      </w:tr>
      <w:tr w:rsidR="0067664B" w14:paraId="552DF8F0" w14:textId="77777777">
        <w:trPr>
          <w:cantSplit/>
          <w:jc w:val="center"/>
        </w:trPr>
        <w:tc>
          <w:tcPr>
            <w:tcW w:w="1872" w:type="dxa"/>
            <w:shd w:val="clear" w:color="auto" w:fill="F3F5F7"/>
            <w:tcMar>
              <w:top w:w="90" w:type="dxa"/>
              <w:left w:w="100" w:type="dxa"/>
              <w:bottom w:w="90" w:type="dxa"/>
              <w:right w:w="100" w:type="dxa"/>
            </w:tcMar>
          </w:tcPr>
          <w:p w14:paraId="2B727927" w14:textId="77777777" w:rsidR="0067664B" w:rsidRDefault="006C5EB2">
            <w:pPr>
              <w:spacing w:after="0"/>
            </w:pPr>
            <w:r>
              <w:rPr>
                <w:sz w:val="16"/>
              </w:rPr>
              <w:t>Slice-count warning</w:t>
            </w:r>
          </w:p>
        </w:tc>
        <w:tc>
          <w:tcPr>
            <w:tcW w:w="4320" w:type="dxa"/>
            <w:shd w:val="clear" w:color="auto" w:fill="F3F5F7"/>
            <w:tcMar>
              <w:top w:w="90" w:type="dxa"/>
              <w:left w:w="100" w:type="dxa"/>
              <w:bottom w:w="90" w:type="dxa"/>
              <w:right w:w="100" w:type="dxa"/>
            </w:tcMar>
          </w:tcPr>
          <w:p w14:paraId="619E9B04" w14:textId="77777777" w:rsidR="0067664B" w:rsidRDefault="006C5EB2">
            <w:pPr>
              <w:spacing w:after="0"/>
            </w:pPr>
            <w:r>
              <w:rPr>
                <w:sz w:val="16"/>
              </w:rPr>
              <w:t>T2/ADC/HIGHB depths below 3 trigger warnings, not a hard failure.</w:t>
            </w:r>
          </w:p>
        </w:tc>
        <w:tc>
          <w:tcPr>
            <w:tcW w:w="3240" w:type="dxa"/>
            <w:shd w:val="clear" w:color="auto" w:fill="F3F5F7"/>
            <w:tcMar>
              <w:top w:w="90" w:type="dxa"/>
              <w:left w:w="100" w:type="dxa"/>
              <w:bottom w:w="90" w:type="dxa"/>
              <w:right w:w="100" w:type="dxa"/>
            </w:tcMar>
          </w:tcPr>
          <w:p w14:paraId="1CADDE18" w14:textId="77777777" w:rsidR="0067664B" w:rsidRDefault="006C5EB2">
            <w:pPr>
              <w:spacing w:after="0"/>
            </w:pPr>
            <w:r>
              <w:rPr>
                <w:sz w:val="16"/>
              </w:rPr>
              <w:t>CARPL should impose stronger completeness rules before the job is accepted.</w:t>
            </w:r>
          </w:p>
        </w:tc>
      </w:tr>
    </w:tbl>
    <w:p w14:paraId="5FB3EE32" w14:textId="77777777" w:rsidR="0067664B" w:rsidRDefault="0067664B">
      <w:pPr>
        <w:spacing w:after="0"/>
      </w:pPr>
    </w:p>
    <w:p w14:paraId="14C5DA4B" w14:textId="77777777" w:rsidR="0067664B" w:rsidRDefault="006C5EB2">
      <w:pPr>
        <w:pStyle w:val="Heading2"/>
      </w:pPr>
      <w:r>
        <w:t>Recommended pre-transfer integrity checks</w:t>
      </w:r>
    </w:p>
    <w:p w14:paraId="055438D4" w14:textId="77777777" w:rsidR="0067664B" w:rsidRDefault="006C5EB2">
      <w:pPr>
        <w:pStyle w:val="ListBullet"/>
      </w:pPr>
      <w:r>
        <w:t>All instances share Patient ID/context, Study Instance UID, Series Instance UID, Modality=MR and Frame of Reference UID as appropriate.</w:t>
      </w:r>
    </w:p>
    <w:p w14:paraId="0B14DEBB" w14:textId="77777777" w:rsidR="0067664B" w:rsidRDefault="006C5EB2">
      <w:pPr>
        <w:pStyle w:val="ListBullet"/>
      </w:pPr>
      <w:r>
        <w:t>Unique SOP Instance UIDs and unique/expected slice positions; no duplicate pixel planes unless explicitly understood.</w:t>
      </w:r>
    </w:p>
    <w:p w14:paraId="3AB16AE0" w14:textId="77777777" w:rsidR="0067664B" w:rsidRDefault="006C5EB2">
      <w:pPr>
        <w:pStyle w:val="ListBullet"/>
      </w:pPr>
      <w:r>
        <w:t>Consistent Rows, Columns, PixelSpacing and ImageOrientationPatient within each series.</w:t>
      </w:r>
    </w:p>
    <w:p w14:paraId="435DDD08" w14:textId="77777777" w:rsidR="0067664B" w:rsidRDefault="006C5EB2">
      <w:pPr>
        <w:pStyle w:val="ListBullet"/>
      </w:pPr>
      <w:r>
        <w:t>A complete, monotonic, approximately uniform stack with plausible anatomical coverage.</w:t>
      </w:r>
    </w:p>
    <w:p w14:paraId="02F54497" w14:textId="77777777" w:rsidR="0067664B" w:rsidRDefault="006C5EB2">
      <w:pPr>
        <w:pStyle w:val="ListBullet"/>
      </w:pPr>
      <w:r>
        <w:t>Use conventional single-frame MR Image Storage for this integration. Enhanced multi-frame MR has not been established as an equivalent input to this loader/volume path.</w:t>
      </w:r>
    </w:p>
    <w:p w14:paraId="16550FAD" w14:textId="77777777" w:rsidR="0067664B" w:rsidRDefault="006C5EB2">
      <w:pPr>
        <w:pStyle w:val="ListBullet"/>
      </w:pPr>
      <w:r>
        <w:t>Preserve the original pixel data, transfer syntax and spatial tags; do not recompress or rewrite geometry solely to reduce storage.</w:t>
      </w:r>
    </w:p>
    <w:p w14:paraId="584729E1" w14:textId="77777777" w:rsidR="0067664B" w:rsidRDefault="006C5EB2">
      <w:pPr>
        <w:pStyle w:val="Heading1"/>
      </w:pPr>
      <w:r>
        <w:t>6. End-to-end inference pipeline</w:t>
      </w:r>
    </w:p>
    <w:tbl>
      <w:tblPr>
        <w:tblStyle w:val="TableGrid"/>
        <w:tblW w:w="0" w:type="auto"/>
        <w:jc w:val="center"/>
        <w:tblLayout w:type="fixed"/>
        <w:tblLook w:val="04A0" w:firstRow="1" w:lastRow="0" w:firstColumn="1" w:lastColumn="0" w:noHBand="0" w:noVBand="1"/>
      </w:tblPr>
      <w:tblGrid>
        <w:gridCol w:w="1655"/>
        <w:gridCol w:w="1944"/>
        <w:gridCol w:w="4680"/>
        <w:gridCol w:w="1728"/>
      </w:tblGrid>
      <w:tr w:rsidR="0067664B" w14:paraId="11E2BDF8" w14:textId="77777777">
        <w:trPr>
          <w:tblHeader/>
          <w:jc w:val="center"/>
        </w:trPr>
        <w:tc>
          <w:tcPr>
            <w:tcW w:w="1655" w:type="dxa"/>
            <w:shd w:val="clear" w:color="auto" w:fill="17365D"/>
            <w:tcMar>
              <w:top w:w="90" w:type="dxa"/>
              <w:left w:w="100" w:type="dxa"/>
              <w:bottom w:w="90" w:type="dxa"/>
              <w:right w:w="100" w:type="dxa"/>
            </w:tcMar>
          </w:tcPr>
          <w:p w14:paraId="3D1E78E7" w14:textId="77777777" w:rsidR="0067664B" w:rsidRDefault="006C5EB2">
            <w:r>
              <w:rPr>
                <w:b/>
                <w:color w:val="FFFFFF"/>
                <w:sz w:val="15"/>
              </w:rPr>
              <w:t>Stage</w:t>
            </w:r>
          </w:p>
        </w:tc>
        <w:tc>
          <w:tcPr>
            <w:tcW w:w="1944" w:type="dxa"/>
            <w:shd w:val="clear" w:color="auto" w:fill="17365D"/>
            <w:tcMar>
              <w:top w:w="90" w:type="dxa"/>
              <w:left w:w="100" w:type="dxa"/>
              <w:bottom w:w="90" w:type="dxa"/>
              <w:right w:w="100" w:type="dxa"/>
            </w:tcMar>
          </w:tcPr>
          <w:p w14:paraId="5510F96D" w14:textId="77777777" w:rsidR="0067664B" w:rsidRDefault="006C5EB2">
            <w:r>
              <w:rPr>
                <w:b/>
                <w:color w:val="FFFFFF"/>
                <w:sz w:val="15"/>
              </w:rPr>
              <w:t>Inputs</w:t>
            </w:r>
          </w:p>
        </w:tc>
        <w:tc>
          <w:tcPr>
            <w:tcW w:w="4680" w:type="dxa"/>
            <w:shd w:val="clear" w:color="auto" w:fill="17365D"/>
            <w:tcMar>
              <w:top w:w="90" w:type="dxa"/>
              <w:left w:w="100" w:type="dxa"/>
              <w:bottom w:w="90" w:type="dxa"/>
              <w:right w:w="100" w:type="dxa"/>
            </w:tcMar>
          </w:tcPr>
          <w:p w14:paraId="073DBDB1" w14:textId="77777777" w:rsidR="0067664B" w:rsidRDefault="006C5EB2">
            <w:r>
              <w:rPr>
                <w:b/>
                <w:color w:val="FFFFFF"/>
                <w:sz w:val="15"/>
              </w:rPr>
              <w:t>Processing</w:t>
            </w:r>
          </w:p>
        </w:tc>
        <w:tc>
          <w:tcPr>
            <w:tcW w:w="1728" w:type="dxa"/>
            <w:shd w:val="clear" w:color="auto" w:fill="17365D"/>
            <w:tcMar>
              <w:top w:w="90" w:type="dxa"/>
              <w:left w:w="100" w:type="dxa"/>
              <w:bottom w:w="90" w:type="dxa"/>
              <w:right w:w="100" w:type="dxa"/>
            </w:tcMar>
          </w:tcPr>
          <w:p w14:paraId="66A2E2C6" w14:textId="77777777" w:rsidR="0067664B" w:rsidRDefault="006C5EB2">
            <w:r>
              <w:rPr>
                <w:b/>
                <w:color w:val="FFFFFF"/>
                <w:sz w:val="15"/>
              </w:rPr>
              <w:t>Outputs / dependency</w:t>
            </w:r>
          </w:p>
        </w:tc>
      </w:tr>
      <w:tr w:rsidR="0067664B" w14:paraId="6F5FDDAD" w14:textId="77777777">
        <w:trPr>
          <w:cantSplit/>
          <w:jc w:val="center"/>
        </w:trPr>
        <w:tc>
          <w:tcPr>
            <w:tcW w:w="1655" w:type="dxa"/>
            <w:tcMar>
              <w:top w:w="90" w:type="dxa"/>
              <w:left w:w="100" w:type="dxa"/>
              <w:bottom w:w="90" w:type="dxa"/>
              <w:right w:w="100" w:type="dxa"/>
            </w:tcMar>
          </w:tcPr>
          <w:p w14:paraId="429E861F" w14:textId="77777777" w:rsidR="0067664B" w:rsidRDefault="006C5EB2">
            <w:pPr>
              <w:spacing w:after="0"/>
            </w:pPr>
            <w:r>
              <w:rPr>
                <w:sz w:val="15"/>
              </w:rPr>
              <w:t>DICOM ingestion</w:t>
            </w:r>
          </w:p>
        </w:tc>
        <w:tc>
          <w:tcPr>
            <w:tcW w:w="1944" w:type="dxa"/>
            <w:tcMar>
              <w:top w:w="90" w:type="dxa"/>
              <w:left w:w="100" w:type="dxa"/>
              <w:bottom w:w="90" w:type="dxa"/>
              <w:right w:w="100" w:type="dxa"/>
            </w:tcMar>
          </w:tcPr>
          <w:p w14:paraId="568C217C" w14:textId="77777777" w:rsidR="0067664B" w:rsidRDefault="006C5EB2">
            <w:pPr>
              <w:spacing w:after="0"/>
            </w:pPr>
            <w:r>
              <w:rPr>
                <w:sz w:val="15"/>
              </w:rPr>
              <w:t>Case folder</w:t>
            </w:r>
          </w:p>
        </w:tc>
        <w:tc>
          <w:tcPr>
            <w:tcW w:w="4680" w:type="dxa"/>
            <w:tcMar>
              <w:top w:w="90" w:type="dxa"/>
              <w:left w:w="100" w:type="dxa"/>
              <w:bottom w:w="90" w:type="dxa"/>
              <w:right w:w="100" w:type="dxa"/>
            </w:tcMar>
          </w:tcPr>
          <w:p w14:paraId="58ED8429" w14:textId="77777777" w:rsidR="0067664B" w:rsidRDefault="006C5EB2">
            <w:pPr>
              <w:spacing w:after="0"/>
            </w:pPr>
            <w:r>
              <w:rPr>
                <w:sz w:val="15"/>
              </w:rPr>
              <w:t>Recursive load; group study/series; regex select; HIGHB max-b filter; construct volumes.</w:t>
            </w:r>
          </w:p>
        </w:tc>
        <w:tc>
          <w:tcPr>
            <w:tcW w:w="1728" w:type="dxa"/>
            <w:tcMar>
              <w:top w:w="90" w:type="dxa"/>
              <w:left w:w="100" w:type="dxa"/>
              <w:bottom w:w="90" w:type="dxa"/>
              <w:right w:w="100" w:type="dxa"/>
            </w:tcMar>
          </w:tcPr>
          <w:p w14:paraId="2AF40B3D" w14:textId="77777777" w:rsidR="0067664B" w:rsidRDefault="006C5EB2">
            <w:pPr>
              <w:spacing w:after="0"/>
            </w:pPr>
            <w:r>
              <w:rPr>
                <w:sz w:val="15"/>
              </w:rPr>
              <w:t>Three in-memory images: T2, ADC, HIGHB.</w:t>
            </w:r>
          </w:p>
        </w:tc>
      </w:tr>
      <w:tr w:rsidR="0067664B" w14:paraId="360BEF1D" w14:textId="77777777">
        <w:trPr>
          <w:cantSplit/>
          <w:jc w:val="center"/>
        </w:trPr>
        <w:tc>
          <w:tcPr>
            <w:tcW w:w="1655" w:type="dxa"/>
            <w:shd w:val="clear" w:color="auto" w:fill="F3F5F7"/>
            <w:tcMar>
              <w:top w:w="90" w:type="dxa"/>
              <w:left w:w="100" w:type="dxa"/>
              <w:bottom w:w="90" w:type="dxa"/>
              <w:right w:w="100" w:type="dxa"/>
            </w:tcMar>
          </w:tcPr>
          <w:p w14:paraId="4BC830BB" w14:textId="77777777" w:rsidR="0067664B" w:rsidRDefault="006C5EB2">
            <w:pPr>
              <w:spacing w:after="0"/>
            </w:pPr>
            <w:r>
              <w:rPr>
                <w:sz w:val="15"/>
              </w:rPr>
              <w:t>Organ segmentation</w:t>
            </w:r>
          </w:p>
        </w:tc>
        <w:tc>
          <w:tcPr>
            <w:tcW w:w="1944" w:type="dxa"/>
            <w:shd w:val="clear" w:color="auto" w:fill="F3F5F7"/>
            <w:tcMar>
              <w:top w:w="90" w:type="dxa"/>
              <w:left w:w="100" w:type="dxa"/>
              <w:bottom w:w="90" w:type="dxa"/>
              <w:right w:w="100" w:type="dxa"/>
            </w:tcMar>
          </w:tcPr>
          <w:p w14:paraId="5A024B93" w14:textId="77777777" w:rsidR="0067664B" w:rsidRDefault="006C5EB2">
            <w:pPr>
              <w:spacing w:after="0"/>
            </w:pPr>
            <w:r>
              <w:rPr>
                <w:sz w:val="15"/>
              </w:rPr>
              <w:t>T2 only</w:t>
            </w:r>
          </w:p>
        </w:tc>
        <w:tc>
          <w:tcPr>
            <w:tcW w:w="4680" w:type="dxa"/>
            <w:shd w:val="clear" w:color="auto" w:fill="F3F5F7"/>
            <w:tcMar>
              <w:top w:w="90" w:type="dxa"/>
              <w:left w:w="100" w:type="dxa"/>
              <w:bottom w:w="90" w:type="dxa"/>
              <w:right w:w="100" w:type="dxa"/>
            </w:tcMar>
          </w:tcPr>
          <w:p w14:paraId="251A37D9" w14:textId="77777777" w:rsidR="0067664B" w:rsidRDefault="006C5EB2">
            <w:pPr>
              <w:spacing w:after="0"/>
            </w:pPr>
            <w:r>
              <w:rPr>
                <w:sz w:val="15"/>
              </w:rPr>
              <w:t>MONAI transforms: channel-first, RAS, 1.0 mm isotropic, non-zero channel-wise normalisation. Sliding-window inference ROI 128×128×16, 50% overlap.</w:t>
            </w:r>
          </w:p>
        </w:tc>
        <w:tc>
          <w:tcPr>
            <w:tcW w:w="1728" w:type="dxa"/>
            <w:shd w:val="clear" w:color="auto" w:fill="F3F5F7"/>
            <w:tcMar>
              <w:top w:w="90" w:type="dxa"/>
              <w:left w:w="100" w:type="dxa"/>
              <w:bottom w:w="90" w:type="dxa"/>
              <w:right w:w="100" w:type="dxa"/>
            </w:tcMar>
          </w:tcPr>
          <w:p w14:paraId="79DD3374" w14:textId="77777777" w:rsidR="0067664B" w:rsidRDefault="006C5EB2">
            <w:pPr>
              <w:spacing w:after="0"/>
            </w:pPr>
            <w:r>
              <w:rPr>
                <w:sz w:val="15"/>
              </w:rPr>
              <w:t>Original-space prostate mask from organ/model.ts.</w:t>
            </w:r>
          </w:p>
        </w:tc>
      </w:tr>
      <w:tr w:rsidR="0067664B" w14:paraId="61C3D797" w14:textId="77777777">
        <w:trPr>
          <w:cantSplit/>
          <w:jc w:val="center"/>
        </w:trPr>
        <w:tc>
          <w:tcPr>
            <w:tcW w:w="1655" w:type="dxa"/>
            <w:tcMar>
              <w:top w:w="90" w:type="dxa"/>
              <w:left w:w="100" w:type="dxa"/>
              <w:bottom w:w="90" w:type="dxa"/>
              <w:right w:w="100" w:type="dxa"/>
            </w:tcMar>
          </w:tcPr>
          <w:p w14:paraId="02E0FCB0" w14:textId="77777777" w:rsidR="0067664B" w:rsidRDefault="006C5EB2">
            <w:pPr>
              <w:spacing w:after="0"/>
            </w:pPr>
            <w:r>
              <w:rPr>
                <w:sz w:val="15"/>
              </w:rPr>
              <w:t>Organ cleanup</w:t>
            </w:r>
          </w:p>
        </w:tc>
        <w:tc>
          <w:tcPr>
            <w:tcW w:w="1944" w:type="dxa"/>
            <w:tcMar>
              <w:top w:w="90" w:type="dxa"/>
              <w:left w:w="100" w:type="dxa"/>
              <w:bottom w:w="90" w:type="dxa"/>
              <w:right w:w="100" w:type="dxa"/>
            </w:tcMar>
          </w:tcPr>
          <w:p w14:paraId="0C4A948D" w14:textId="77777777" w:rsidR="0067664B" w:rsidRDefault="006C5EB2">
            <w:pPr>
              <w:spacing w:after="0"/>
            </w:pPr>
            <w:r>
              <w:rPr>
                <w:sz w:val="15"/>
              </w:rPr>
              <w:t>Organ mask</w:t>
            </w:r>
          </w:p>
        </w:tc>
        <w:tc>
          <w:tcPr>
            <w:tcW w:w="4680" w:type="dxa"/>
            <w:tcMar>
              <w:top w:w="90" w:type="dxa"/>
              <w:left w:w="100" w:type="dxa"/>
              <w:bottom w:w="90" w:type="dxa"/>
              <w:right w:w="100" w:type="dxa"/>
            </w:tcMar>
          </w:tcPr>
          <w:p w14:paraId="2431A9F0" w14:textId="77777777" w:rsidR="0067664B" w:rsidRDefault="006C5EB2">
            <w:pPr>
              <w:spacing w:after="0"/>
            </w:pPr>
            <w:r>
              <w:rPr>
                <w:sz w:val="15"/>
              </w:rPr>
              <w:t>Keep largest 3-D connected component, fill holes, preserve class labels by nearest retained label.</w:t>
            </w:r>
          </w:p>
        </w:tc>
        <w:tc>
          <w:tcPr>
            <w:tcW w:w="1728" w:type="dxa"/>
            <w:tcMar>
              <w:top w:w="90" w:type="dxa"/>
              <w:left w:w="100" w:type="dxa"/>
              <w:bottom w:w="90" w:type="dxa"/>
              <w:right w:w="100" w:type="dxa"/>
            </w:tcMar>
          </w:tcPr>
          <w:p w14:paraId="205115F3" w14:textId="77777777" w:rsidR="0067664B" w:rsidRDefault="006C5EB2">
            <w:pPr>
              <w:spacing w:after="0"/>
            </w:pPr>
            <w:r>
              <w:rPr>
                <w:sz w:val="15"/>
              </w:rPr>
              <w:t>cleaned_organ.nii.gz plus cleanup metrics.</w:t>
            </w:r>
          </w:p>
        </w:tc>
      </w:tr>
      <w:tr w:rsidR="0067664B" w14:paraId="469FA502" w14:textId="77777777">
        <w:trPr>
          <w:cantSplit/>
          <w:jc w:val="center"/>
        </w:trPr>
        <w:tc>
          <w:tcPr>
            <w:tcW w:w="1655" w:type="dxa"/>
            <w:shd w:val="clear" w:color="auto" w:fill="F3F5F7"/>
            <w:tcMar>
              <w:top w:w="90" w:type="dxa"/>
              <w:left w:w="100" w:type="dxa"/>
              <w:bottom w:w="90" w:type="dxa"/>
              <w:right w:w="100" w:type="dxa"/>
            </w:tcMar>
          </w:tcPr>
          <w:p w14:paraId="3132A8EA" w14:textId="77777777" w:rsidR="0067664B" w:rsidRDefault="006C5EB2">
            <w:pPr>
              <w:spacing w:after="0"/>
            </w:pPr>
            <w:r>
              <w:rPr>
                <w:sz w:val="15"/>
              </w:rPr>
              <w:t>Lesion preprocessing</w:t>
            </w:r>
          </w:p>
        </w:tc>
        <w:tc>
          <w:tcPr>
            <w:tcW w:w="1944" w:type="dxa"/>
            <w:shd w:val="clear" w:color="auto" w:fill="F3F5F7"/>
            <w:tcMar>
              <w:top w:w="90" w:type="dxa"/>
              <w:left w:w="100" w:type="dxa"/>
              <w:bottom w:w="90" w:type="dxa"/>
              <w:right w:w="100" w:type="dxa"/>
            </w:tcMar>
          </w:tcPr>
          <w:p w14:paraId="7F86EE1F" w14:textId="77777777" w:rsidR="0067664B" w:rsidRDefault="006C5EB2">
            <w:pPr>
              <w:spacing w:after="0"/>
            </w:pPr>
            <w:r>
              <w:rPr>
                <w:sz w:val="15"/>
              </w:rPr>
              <w:t>T2 + ADC + HIGHB + cleaned organ</w:t>
            </w:r>
          </w:p>
        </w:tc>
        <w:tc>
          <w:tcPr>
            <w:tcW w:w="4680" w:type="dxa"/>
            <w:shd w:val="clear" w:color="auto" w:fill="F3F5F7"/>
            <w:tcMar>
              <w:top w:w="90" w:type="dxa"/>
              <w:left w:w="100" w:type="dxa"/>
              <w:bottom w:w="90" w:type="dxa"/>
              <w:right w:w="100" w:type="dxa"/>
            </w:tcMar>
          </w:tcPr>
          <w:p w14:paraId="766A28A6" w14:textId="77777777" w:rsidR="0067664B" w:rsidRDefault="006C5EB2">
            <w:pPr>
              <w:spacing w:after="0"/>
            </w:pPr>
            <w:r>
              <w:rPr>
                <w:sz w:val="15"/>
              </w:rPr>
              <w:t>ADC/HIGHB aligned to T2; all image channels resampled to 0.5 mm; 32-voxel-margin prostate ROI; per-channel z-score.</w:t>
            </w:r>
          </w:p>
        </w:tc>
        <w:tc>
          <w:tcPr>
            <w:tcW w:w="1728" w:type="dxa"/>
            <w:shd w:val="clear" w:color="auto" w:fill="F3F5F7"/>
            <w:tcMar>
              <w:top w:w="90" w:type="dxa"/>
              <w:left w:w="100" w:type="dxa"/>
              <w:bottom w:w="90" w:type="dxa"/>
              <w:right w:w="100" w:type="dxa"/>
            </w:tcMar>
          </w:tcPr>
          <w:p w14:paraId="61A65F37" w14:textId="77777777" w:rsidR="0067664B" w:rsidRDefault="006C5EB2">
            <w:pPr>
              <w:spacing w:after="0"/>
            </w:pPr>
            <w:r>
              <w:rPr>
                <w:sz w:val="15"/>
              </w:rPr>
              <w:t>3-channel prostate-centred tensor.</w:t>
            </w:r>
          </w:p>
        </w:tc>
      </w:tr>
      <w:tr w:rsidR="0067664B" w14:paraId="66267695" w14:textId="77777777">
        <w:trPr>
          <w:cantSplit/>
          <w:jc w:val="center"/>
        </w:trPr>
        <w:tc>
          <w:tcPr>
            <w:tcW w:w="1655" w:type="dxa"/>
            <w:tcMar>
              <w:top w:w="90" w:type="dxa"/>
              <w:left w:w="100" w:type="dxa"/>
              <w:bottom w:w="90" w:type="dxa"/>
              <w:right w:w="100" w:type="dxa"/>
            </w:tcMar>
          </w:tcPr>
          <w:p w14:paraId="758A2A5F" w14:textId="77777777" w:rsidR="0067664B" w:rsidRDefault="006C5EB2">
            <w:pPr>
              <w:spacing w:after="0"/>
            </w:pPr>
            <w:r>
              <w:rPr>
                <w:sz w:val="15"/>
              </w:rPr>
              <w:lastRenderedPageBreak/>
              <w:t>Lesion segmentation</w:t>
            </w:r>
          </w:p>
        </w:tc>
        <w:tc>
          <w:tcPr>
            <w:tcW w:w="1944" w:type="dxa"/>
            <w:tcMar>
              <w:top w:w="90" w:type="dxa"/>
              <w:left w:w="100" w:type="dxa"/>
              <w:bottom w:w="90" w:type="dxa"/>
              <w:right w:w="100" w:type="dxa"/>
            </w:tcMar>
          </w:tcPr>
          <w:p w14:paraId="508866E3" w14:textId="77777777" w:rsidR="0067664B" w:rsidRDefault="006C5EB2">
            <w:pPr>
              <w:spacing w:after="0"/>
            </w:pPr>
            <w:r>
              <w:rPr>
                <w:sz w:val="15"/>
              </w:rPr>
              <w:t>3-channel tensor</w:t>
            </w:r>
          </w:p>
        </w:tc>
        <w:tc>
          <w:tcPr>
            <w:tcW w:w="4680" w:type="dxa"/>
            <w:tcMar>
              <w:top w:w="90" w:type="dxa"/>
              <w:left w:w="100" w:type="dxa"/>
              <w:bottom w:w="90" w:type="dxa"/>
              <w:right w:w="100" w:type="dxa"/>
            </w:tcMar>
          </w:tcPr>
          <w:p w14:paraId="1BDFED5B" w14:textId="77777777" w:rsidR="0067664B" w:rsidRDefault="006C5EB2">
            <w:pPr>
              <w:spacing w:after="0"/>
            </w:pPr>
            <w:r>
              <w:rPr>
                <w:sz w:val="15"/>
              </w:rPr>
              <w:t>Five RRUNet3D folds in parallel; probability maps averaged; multiply by cleaned organ; threshold 0.63.</w:t>
            </w:r>
          </w:p>
        </w:tc>
        <w:tc>
          <w:tcPr>
            <w:tcW w:w="1728" w:type="dxa"/>
            <w:tcMar>
              <w:top w:w="90" w:type="dxa"/>
              <w:left w:w="100" w:type="dxa"/>
              <w:bottom w:w="90" w:type="dxa"/>
              <w:right w:w="100" w:type="dxa"/>
            </w:tcMar>
          </w:tcPr>
          <w:p w14:paraId="78A17C32" w14:textId="77777777" w:rsidR="0067664B" w:rsidRDefault="006C5EB2">
            <w:pPr>
              <w:spacing w:after="0"/>
            </w:pPr>
            <w:r>
              <w:rPr>
                <w:sz w:val="15"/>
              </w:rPr>
              <w:t>Fold maps, merged probability and lesion mask.</w:t>
            </w:r>
          </w:p>
        </w:tc>
      </w:tr>
      <w:tr w:rsidR="0067664B" w14:paraId="6043C207" w14:textId="77777777">
        <w:trPr>
          <w:cantSplit/>
          <w:jc w:val="center"/>
        </w:trPr>
        <w:tc>
          <w:tcPr>
            <w:tcW w:w="1655" w:type="dxa"/>
            <w:shd w:val="clear" w:color="auto" w:fill="F3F5F7"/>
            <w:tcMar>
              <w:top w:w="90" w:type="dxa"/>
              <w:left w:w="100" w:type="dxa"/>
              <w:bottom w:w="90" w:type="dxa"/>
              <w:right w:w="100" w:type="dxa"/>
            </w:tcMar>
          </w:tcPr>
          <w:p w14:paraId="6CA02C09" w14:textId="77777777" w:rsidR="0067664B" w:rsidRDefault="006C5EB2">
            <w:pPr>
              <w:spacing w:after="0"/>
            </w:pPr>
            <w:r>
              <w:rPr>
                <w:sz w:val="15"/>
              </w:rPr>
              <w:t>Classification</w:t>
            </w:r>
          </w:p>
        </w:tc>
        <w:tc>
          <w:tcPr>
            <w:tcW w:w="1944" w:type="dxa"/>
            <w:shd w:val="clear" w:color="auto" w:fill="F3F5F7"/>
            <w:tcMar>
              <w:top w:w="90" w:type="dxa"/>
              <w:left w:w="100" w:type="dxa"/>
              <w:bottom w:w="90" w:type="dxa"/>
              <w:right w:w="100" w:type="dxa"/>
            </w:tcMar>
          </w:tcPr>
          <w:p w14:paraId="57C6436A" w14:textId="77777777" w:rsidR="0067664B" w:rsidRDefault="006C5EB2">
            <w:pPr>
              <w:spacing w:after="0"/>
            </w:pPr>
            <w:r>
              <w:rPr>
                <w:sz w:val="15"/>
              </w:rPr>
              <w:t>T2 + ADC + HIGHB + organ + lesion</w:t>
            </w:r>
          </w:p>
        </w:tc>
        <w:tc>
          <w:tcPr>
            <w:tcW w:w="4680" w:type="dxa"/>
            <w:shd w:val="clear" w:color="auto" w:fill="F3F5F7"/>
            <w:tcMar>
              <w:top w:w="90" w:type="dxa"/>
              <w:left w:w="100" w:type="dxa"/>
              <w:bottom w:w="90" w:type="dxa"/>
              <w:right w:w="100" w:type="dxa"/>
            </w:tcMar>
          </w:tcPr>
          <w:p w14:paraId="6C1513F2" w14:textId="77777777" w:rsidR="0067664B" w:rsidRDefault="006C5EB2">
            <w:pPr>
              <w:spacing w:after="0"/>
            </w:pPr>
            <w:r>
              <w:rPr>
                <w:sz w:val="15"/>
              </w:rPr>
              <w:t>0.5 mm resampling; 64³ lesion crops; 3-D ResNet; class index + 2 → PI-RADS 2–5; length rule can promote 4→5.</w:t>
            </w:r>
          </w:p>
        </w:tc>
        <w:tc>
          <w:tcPr>
            <w:tcW w:w="1728" w:type="dxa"/>
            <w:shd w:val="clear" w:color="auto" w:fill="F3F5F7"/>
            <w:tcMar>
              <w:top w:w="90" w:type="dxa"/>
              <w:left w:w="100" w:type="dxa"/>
              <w:bottom w:w="90" w:type="dxa"/>
              <w:right w:w="100" w:type="dxa"/>
            </w:tcMar>
          </w:tcPr>
          <w:p w14:paraId="7FAB0DF7" w14:textId="77777777" w:rsidR="0067664B" w:rsidRDefault="006C5EB2">
            <w:pPr>
              <w:spacing w:after="0"/>
            </w:pPr>
            <w:r>
              <w:rPr>
                <w:sz w:val="15"/>
              </w:rPr>
              <w:t>lesions.txt and DICOM SR.</w:t>
            </w:r>
          </w:p>
        </w:tc>
      </w:tr>
      <w:tr w:rsidR="0067664B" w14:paraId="160DFF47" w14:textId="77777777">
        <w:trPr>
          <w:cantSplit/>
          <w:jc w:val="center"/>
        </w:trPr>
        <w:tc>
          <w:tcPr>
            <w:tcW w:w="1655" w:type="dxa"/>
            <w:tcMar>
              <w:top w:w="90" w:type="dxa"/>
              <w:left w:w="100" w:type="dxa"/>
              <w:bottom w:w="90" w:type="dxa"/>
              <w:right w:w="100" w:type="dxa"/>
            </w:tcMar>
          </w:tcPr>
          <w:p w14:paraId="227765C7" w14:textId="77777777" w:rsidR="0067664B" w:rsidRDefault="006C5EB2">
            <w:pPr>
              <w:spacing w:after="0"/>
            </w:pPr>
            <w:r>
              <w:rPr>
                <w:sz w:val="15"/>
              </w:rPr>
              <w:t>DICOM export</w:t>
            </w:r>
          </w:p>
        </w:tc>
        <w:tc>
          <w:tcPr>
            <w:tcW w:w="1944" w:type="dxa"/>
            <w:tcMar>
              <w:top w:w="90" w:type="dxa"/>
              <w:left w:w="100" w:type="dxa"/>
              <w:bottom w:w="90" w:type="dxa"/>
              <w:right w:w="100" w:type="dxa"/>
            </w:tcMar>
          </w:tcPr>
          <w:p w14:paraId="598857F6" w14:textId="77777777" w:rsidR="0067664B" w:rsidRDefault="006C5EB2">
            <w:pPr>
              <w:spacing w:after="0"/>
            </w:pPr>
            <w:r>
              <w:rPr>
                <w:sz w:val="15"/>
              </w:rPr>
              <w:t>Masks + exact selected T2 source</w:t>
            </w:r>
          </w:p>
        </w:tc>
        <w:tc>
          <w:tcPr>
            <w:tcW w:w="4680" w:type="dxa"/>
            <w:tcMar>
              <w:top w:w="90" w:type="dxa"/>
              <w:left w:w="100" w:type="dxa"/>
              <w:bottom w:w="90" w:type="dxa"/>
              <w:right w:w="100" w:type="dxa"/>
            </w:tcMar>
          </w:tcPr>
          <w:p w14:paraId="5EA35BF2" w14:textId="77777777" w:rsidR="0067664B" w:rsidRDefault="006C5EB2">
            <w:pPr>
              <w:spacing w:after="0"/>
            </w:pPr>
            <w:r>
              <w:rPr>
                <w:sz w:val="15"/>
              </w:rPr>
              <w:t>Create organ/lesion/combined RTSTRUCTs referenced to T2; copy selected DICOM series.</w:t>
            </w:r>
          </w:p>
        </w:tc>
        <w:tc>
          <w:tcPr>
            <w:tcW w:w="1728" w:type="dxa"/>
            <w:tcMar>
              <w:top w:w="90" w:type="dxa"/>
              <w:left w:w="100" w:type="dxa"/>
              <w:bottom w:w="90" w:type="dxa"/>
              <w:right w:w="100" w:type="dxa"/>
            </w:tcMar>
          </w:tcPr>
          <w:p w14:paraId="3C0B3C1D" w14:textId="77777777" w:rsidR="0067664B" w:rsidRDefault="006C5EB2">
            <w:pPr>
              <w:spacing w:after="0"/>
            </w:pPr>
            <w:r>
              <w:rPr>
                <w:sz w:val="15"/>
              </w:rPr>
              <w:t>Viewer-importable DICOM outputs and audit artefacts.</w:t>
            </w:r>
          </w:p>
        </w:tc>
      </w:tr>
    </w:tbl>
    <w:p w14:paraId="3206F8FF"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0EA3B381" w14:textId="77777777">
        <w:trPr>
          <w:jc w:val="center"/>
        </w:trPr>
        <w:tc>
          <w:tcPr>
            <w:tcW w:w="172" w:type="dxa"/>
            <w:shd w:val="clear" w:color="auto" w:fill="B83232"/>
            <w:tcMar>
              <w:top w:w="0" w:type="dxa"/>
              <w:left w:w="0" w:type="dxa"/>
              <w:bottom w:w="0" w:type="dxa"/>
              <w:right w:w="0" w:type="dxa"/>
            </w:tcMar>
          </w:tcPr>
          <w:p w14:paraId="508B1CF0" w14:textId="77777777" w:rsidR="0067664B" w:rsidRDefault="0067664B"/>
        </w:tc>
        <w:tc>
          <w:tcPr>
            <w:tcW w:w="9720" w:type="dxa"/>
            <w:shd w:val="clear" w:color="auto" w:fill="FDECEC"/>
            <w:tcMar>
              <w:top w:w="110" w:type="dxa"/>
              <w:left w:w="160" w:type="dxa"/>
              <w:bottom w:w="110" w:type="dxa"/>
              <w:right w:w="160" w:type="dxa"/>
            </w:tcMar>
          </w:tcPr>
          <w:p w14:paraId="03E1F5EA" w14:textId="77777777" w:rsidR="0067664B" w:rsidRDefault="006C5EB2">
            <w:pPr>
              <w:spacing w:after="40"/>
            </w:pPr>
            <w:r>
              <w:rPr>
                <w:b/>
                <w:color w:val="B83232"/>
              </w:rPr>
              <w:t>Why all three channels are mandatory</w:t>
            </w:r>
            <w:r>
              <w:rPr>
                <w:b/>
                <w:color w:val="B83232"/>
              </w:rPr>
              <w:br/>
            </w:r>
            <w:r>
              <w:t>Organ inference can start from T2 alone, but lesion segmentation and lesion classification explicitly receive T2, ADC and HIGHB. Missing inputs raise operator errors or leave incomplete/empty outputs. Substituting one diffusion channel for another is not an acceptable fallback.</w:t>
            </w:r>
          </w:p>
        </w:tc>
      </w:tr>
    </w:tbl>
    <w:p w14:paraId="392A16C2" w14:textId="77777777" w:rsidR="0067664B" w:rsidRDefault="0067664B">
      <w:pPr>
        <w:spacing w:after="0"/>
      </w:pPr>
    </w:p>
    <w:p w14:paraId="1EB7E17A" w14:textId="77777777" w:rsidR="0067664B" w:rsidRDefault="006C5EB2">
      <w:r>
        <w:br w:type="page"/>
      </w:r>
    </w:p>
    <w:p w14:paraId="0F51C65D" w14:textId="77777777" w:rsidR="0067664B" w:rsidRDefault="006C5EB2">
      <w:pPr>
        <w:pStyle w:val="Heading1"/>
      </w:pPr>
      <w:r>
        <w:lastRenderedPageBreak/>
        <w:t>7. Software, libraries, models and hardware</w:t>
      </w:r>
    </w:p>
    <w:p w14:paraId="4F33845F" w14:textId="77777777" w:rsidR="0067664B" w:rsidRDefault="006C5EB2">
      <w:pPr>
        <w:pStyle w:val="Heading2"/>
      </w:pPr>
      <w:r>
        <w:t>Runtime libraries pinned by the application</w:t>
      </w:r>
    </w:p>
    <w:tbl>
      <w:tblPr>
        <w:tblStyle w:val="TableGrid"/>
        <w:tblW w:w="0" w:type="auto"/>
        <w:jc w:val="center"/>
        <w:tblLayout w:type="fixed"/>
        <w:tblLook w:val="04A0" w:firstRow="1" w:lastRow="0" w:firstColumn="1" w:lastColumn="0" w:noHBand="0" w:noVBand="1"/>
      </w:tblPr>
      <w:tblGrid>
        <w:gridCol w:w="1800"/>
        <w:gridCol w:w="2232"/>
        <w:gridCol w:w="5688"/>
      </w:tblGrid>
      <w:tr w:rsidR="0067664B" w14:paraId="26AF27EF" w14:textId="77777777">
        <w:trPr>
          <w:tblHeader/>
          <w:jc w:val="center"/>
        </w:trPr>
        <w:tc>
          <w:tcPr>
            <w:tcW w:w="1800" w:type="dxa"/>
            <w:shd w:val="clear" w:color="auto" w:fill="17365D"/>
            <w:tcMar>
              <w:top w:w="90" w:type="dxa"/>
              <w:left w:w="100" w:type="dxa"/>
              <w:bottom w:w="90" w:type="dxa"/>
              <w:right w:w="100" w:type="dxa"/>
            </w:tcMar>
          </w:tcPr>
          <w:p w14:paraId="066A1F42" w14:textId="77777777" w:rsidR="0067664B" w:rsidRDefault="006C5EB2">
            <w:r>
              <w:rPr>
                <w:b/>
                <w:color w:val="FFFFFF"/>
                <w:sz w:val="15"/>
              </w:rPr>
              <w:t>Component</w:t>
            </w:r>
          </w:p>
        </w:tc>
        <w:tc>
          <w:tcPr>
            <w:tcW w:w="2232" w:type="dxa"/>
            <w:shd w:val="clear" w:color="auto" w:fill="17365D"/>
            <w:tcMar>
              <w:top w:w="90" w:type="dxa"/>
              <w:left w:w="100" w:type="dxa"/>
              <w:bottom w:w="90" w:type="dxa"/>
              <w:right w:w="100" w:type="dxa"/>
            </w:tcMar>
          </w:tcPr>
          <w:p w14:paraId="303DEC49" w14:textId="77777777" w:rsidR="0067664B" w:rsidRDefault="006C5EB2">
            <w:r>
              <w:rPr>
                <w:b/>
                <w:color w:val="FFFFFF"/>
                <w:sz w:val="15"/>
              </w:rPr>
              <w:t>Pinned / declared version</w:t>
            </w:r>
          </w:p>
        </w:tc>
        <w:tc>
          <w:tcPr>
            <w:tcW w:w="5688" w:type="dxa"/>
            <w:shd w:val="clear" w:color="auto" w:fill="17365D"/>
            <w:tcMar>
              <w:top w:w="90" w:type="dxa"/>
              <w:left w:w="100" w:type="dxa"/>
              <w:bottom w:w="90" w:type="dxa"/>
              <w:right w:w="100" w:type="dxa"/>
            </w:tcMar>
          </w:tcPr>
          <w:p w14:paraId="529E8708" w14:textId="77777777" w:rsidR="0067664B" w:rsidRDefault="006C5EB2">
            <w:r>
              <w:rPr>
                <w:b/>
                <w:color w:val="FFFFFF"/>
                <w:sz w:val="15"/>
              </w:rPr>
              <w:t>Role in this workflow</w:t>
            </w:r>
          </w:p>
        </w:tc>
      </w:tr>
      <w:tr w:rsidR="0067664B" w14:paraId="7EEA4255" w14:textId="77777777">
        <w:trPr>
          <w:cantSplit/>
          <w:jc w:val="center"/>
        </w:trPr>
        <w:tc>
          <w:tcPr>
            <w:tcW w:w="1800" w:type="dxa"/>
            <w:tcMar>
              <w:top w:w="90" w:type="dxa"/>
              <w:left w:w="100" w:type="dxa"/>
              <w:bottom w:w="90" w:type="dxa"/>
              <w:right w:w="100" w:type="dxa"/>
            </w:tcMar>
          </w:tcPr>
          <w:p w14:paraId="289BB020" w14:textId="77777777" w:rsidR="0067664B" w:rsidRDefault="006C5EB2">
            <w:pPr>
              <w:spacing w:after="0"/>
            </w:pPr>
            <w:r>
              <w:rPr>
                <w:sz w:val="15"/>
              </w:rPr>
              <w:t>Python</w:t>
            </w:r>
          </w:p>
        </w:tc>
        <w:tc>
          <w:tcPr>
            <w:tcW w:w="2232" w:type="dxa"/>
            <w:tcMar>
              <w:top w:w="90" w:type="dxa"/>
              <w:left w:w="100" w:type="dxa"/>
              <w:bottom w:w="90" w:type="dxa"/>
              <w:right w:w="100" w:type="dxa"/>
            </w:tcMar>
          </w:tcPr>
          <w:p w14:paraId="77C08D38" w14:textId="77777777" w:rsidR="0067664B" w:rsidRDefault="006C5EB2">
            <w:pPr>
              <w:spacing w:after="0"/>
            </w:pPr>
            <w:r>
              <w:rPr>
                <w:sz w:val="15"/>
              </w:rPr>
              <w:t>3.10 in Ubuntu 22.04 container</w:t>
            </w:r>
          </w:p>
        </w:tc>
        <w:tc>
          <w:tcPr>
            <w:tcW w:w="5688" w:type="dxa"/>
            <w:tcMar>
              <w:top w:w="90" w:type="dxa"/>
              <w:left w:w="100" w:type="dxa"/>
              <w:bottom w:w="90" w:type="dxa"/>
              <w:right w:w="100" w:type="dxa"/>
            </w:tcMar>
          </w:tcPr>
          <w:p w14:paraId="30F69621" w14:textId="77777777" w:rsidR="0067664B" w:rsidRDefault="006C5EB2">
            <w:pPr>
              <w:spacing w:after="0"/>
            </w:pPr>
            <w:r>
              <w:rPr>
                <w:sz w:val="15"/>
              </w:rPr>
              <w:t>Application runtime.</w:t>
            </w:r>
          </w:p>
        </w:tc>
      </w:tr>
      <w:tr w:rsidR="0067664B" w14:paraId="4B8A7387" w14:textId="77777777">
        <w:trPr>
          <w:cantSplit/>
          <w:jc w:val="center"/>
        </w:trPr>
        <w:tc>
          <w:tcPr>
            <w:tcW w:w="1800" w:type="dxa"/>
            <w:shd w:val="clear" w:color="auto" w:fill="F3F5F7"/>
            <w:tcMar>
              <w:top w:w="90" w:type="dxa"/>
              <w:left w:w="100" w:type="dxa"/>
              <w:bottom w:w="90" w:type="dxa"/>
              <w:right w:w="100" w:type="dxa"/>
            </w:tcMar>
          </w:tcPr>
          <w:p w14:paraId="7BFFA89E" w14:textId="77777777" w:rsidR="0067664B" w:rsidRDefault="006C5EB2">
            <w:pPr>
              <w:spacing w:after="0"/>
            </w:pPr>
            <w:r>
              <w:rPr>
                <w:sz w:val="15"/>
              </w:rPr>
              <w:t>PyTorch</w:t>
            </w:r>
          </w:p>
        </w:tc>
        <w:tc>
          <w:tcPr>
            <w:tcW w:w="2232" w:type="dxa"/>
            <w:shd w:val="clear" w:color="auto" w:fill="F3F5F7"/>
            <w:tcMar>
              <w:top w:w="90" w:type="dxa"/>
              <w:left w:w="100" w:type="dxa"/>
              <w:bottom w:w="90" w:type="dxa"/>
              <w:right w:w="100" w:type="dxa"/>
            </w:tcMar>
          </w:tcPr>
          <w:p w14:paraId="19F4AB6A" w14:textId="77777777" w:rsidR="0067664B" w:rsidRDefault="006C5EB2">
            <w:pPr>
              <w:spacing w:after="0"/>
            </w:pPr>
            <w:r>
              <w:rPr>
                <w:sz w:val="15"/>
              </w:rPr>
              <w:t>2.6.0, CUDA 12.4 wheel</w:t>
            </w:r>
          </w:p>
        </w:tc>
        <w:tc>
          <w:tcPr>
            <w:tcW w:w="5688" w:type="dxa"/>
            <w:shd w:val="clear" w:color="auto" w:fill="F3F5F7"/>
            <w:tcMar>
              <w:top w:w="90" w:type="dxa"/>
              <w:left w:w="100" w:type="dxa"/>
              <w:bottom w:w="90" w:type="dxa"/>
              <w:right w:w="100" w:type="dxa"/>
            </w:tcMar>
          </w:tcPr>
          <w:p w14:paraId="5A60B847" w14:textId="77777777" w:rsidR="0067664B" w:rsidRDefault="006C5EB2">
            <w:pPr>
              <w:spacing w:after="0"/>
            </w:pPr>
            <w:r>
              <w:rPr>
                <w:sz w:val="15"/>
              </w:rPr>
              <w:t>GPU/CPU tensors and organ, lesion and classifier inference.</w:t>
            </w:r>
          </w:p>
        </w:tc>
      </w:tr>
      <w:tr w:rsidR="0067664B" w14:paraId="7EA8122E" w14:textId="77777777">
        <w:trPr>
          <w:cantSplit/>
          <w:jc w:val="center"/>
        </w:trPr>
        <w:tc>
          <w:tcPr>
            <w:tcW w:w="1800" w:type="dxa"/>
            <w:tcMar>
              <w:top w:w="90" w:type="dxa"/>
              <w:left w:w="100" w:type="dxa"/>
              <w:bottom w:w="90" w:type="dxa"/>
              <w:right w:w="100" w:type="dxa"/>
            </w:tcMar>
          </w:tcPr>
          <w:p w14:paraId="197EE5ED" w14:textId="77777777" w:rsidR="0067664B" w:rsidRDefault="006C5EB2">
            <w:pPr>
              <w:spacing w:after="0"/>
            </w:pPr>
            <w:r>
              <w:rPr>
                <w:sz w:val="15"/>
              </w:rPr>
              <w:t>MONAI</w:t>
            </w:r>
          </w:p>
        </w:tc>
        <w:tc>
          <w:tcPr>
            <w:tcW w:w="2232" w:type="dxa"/>
            <w:tcMar>
              <w:top w:w="90" w:type="dxa"/>
              <w:left w:w="100" w:type="dxa"/>
              <w:bottom w:w="90" w:type="dxa"/>
              <w:right w:w="100" w:type="dxa"/>
            </w:tcMar>
          </w:tcPr>
          <w:p w14:paraId="34476D72" w14:textId="77777777" w:rsidR="0067664B" w:rsidRDefault="006C5EB2">
            <w:pPr>
              <w:spacing w:after="0"/>
            </w:pPr>
            <w:r>
              <w:rPr>
                <w:sz w:val="15"/>
              </w:rPr>
              <w:t>1.4.0</w:t>
            </w:r>
          </w:p>
        </w:tc>
        <w:tc>
          <w:tcPr>
            <w:tcW w:w="5688" w:type="dxa"/>
            <w:tcMar>
              <w:top w:w="90" w:type="dxa"/>
              <w:left w:w="100" w:type="dxa"/>
              <w:bottom w:w="90" w:type="dxa"/>
              <w:right w:w="100" w:type="dxa"/>
            </w:tcMar>
          </w:tcPr>
          <w:p w14:paraId="333E78AB" w14:textId="77777777" w:rsidR="0067664B" w:rsidRDefault="006C5EB2">
            <w:pPr>
              <w:spacing w:after="0"/>
            </w:pPr>
            <w:r>
              <w:rPr>
                <w:sz w:val="15"/>
              </w:rPr>
              <w:t>Medical-image transforms, resampling, MetaTensor and model inference utilities.</w:t>
            </w:r>
          </w:p>
        </w:tc>
      </w:tr>
      <w:tr w:rsidR="0067664B" w14:paraId="72ADE287" w14:textId="77777777">
        <w:trPr>
          <w:cantSplit/>
          <w:jc w:val="center"/>
        </w:trPr>
        <w:tc>
          <w:tcPr>
            <w:tcW w:w="1800" w:type="dxa"/>
            <w:shd w:val="clear" w:color="auto" w:fill="F3F5F7"/>
            <w:tcMar>
              <w:top w:w="90" w:type="dxa"/>
              <w:left w:w="100" w:type="dxa"/>
              <w:bottom w:w="90" w:type="dxa"/>
              <w:right w:w="100" w:type="dxa"/>
            </w:tcMar>
          </w:tcPr>
          <w:p w14:paraId="10CE7BA7" w14:textId="77777777" w:rsidR="0067664B" w:rsidRDefault="006C5EB2">
            <w:pPr>
              <w:spacing w:after="0"/>
            </w:pPr>
            <w:r>
              <w:rPr>
                <w:sz w:val="15"/>
              </w:rPr>
              <w:t>MONAI Deploy App SDK</w:t>
            </w:r>
          </w:p>
        </w:tc>
        <w:tc>
          <w:tcPr>
            <w:tcW w:w="2232" w:type="dxa"/>
            <w:shd w:val="clear" w:color="auto" w:fill="F3F5F7"/>
            <w:tcMar>
              <w:top w:w="90" w:type="dxa"/>
              <w:left w:w="100" w:type="dxa"/>
              <w:bottom w:w="90" w:type="dxa"/>
              <w:right w:w="100" w:type="dxa"/>
            </w:tcMar>
          </w:tcPr>
          <w:p w14:paraId="5C6A82C5" w14:textId="77777777" w:rsidR="0067664B" w:rsidRDefault="006C5EB2">
            <w:pPr>
              <w:spacing w:after="0"/>
            </w:pPr>
            <w:r>
              <w:rPr>
                <w:sz w:val="15"/>
              </w:rPr>
              <w:t>2.0.0</w:t>
            </w:r>
          </w:p>
        </w:tc>
        <w:tc>
          <w:tcPr>
            <w:tcW w:w="5688" w:type="dxa"/>
            <w:shd w:val="clear" w:color="auto" w:fill="F3F5F7"/>
            <w:tcMar>
              <w:top w:w="90" w:type="dxa"/>
              <w:left w:w="100" w:type="dxa"/>
              <w:bottom w:w="90" w:type="dxa"/>
              <w:right w:w="100" w:type="dxa"/>
            </w:tcMar>
          </w:tcPr>
          <w:p w14:paraId="7D2795E1" w14:textId="77777777" w:rsidR="0067664B" w:rsidRDefault="006C5EB2">
            <w:pPr>
              <w:spacing w:after="0"/>
            </w:pPr>
            <w:r>
              <w:rPr>
                <w:sz w:val="15"/>
              </w:rPr>
              <w:t>Operator graph, DICOM loader, series selector, series-to-volume converter and application context.</w:t>
            </w:r>
          </w:p>
        </w:tc>
      </w:tr>
      <w:tr w:rsidR="0067664B" w14:paraId="2329CBEE" w14:textId="77777777">
        <w:trPr>
          <w:cantSplit/>
          <w:jc w:val="center"/>
        </w:trPr>
        <w:tc>
          <w:tcPr>
            <w:tcW w:w="1800" w:type="dxa"/>
            <w:tcMar>
              <w:top w:w="90" w:type="dxa"/>
              <w:left w:w="100" w:type="dxa"/>
              <w:bottom w:w="90" w:type="dxa"/>
              <w:right w:w="100" w:type="dxa"/>
            </w:tcMar>
          </w:tcPr>
          <w:p w14:paraId="13D856BF" w14:textId="77777777" w:rsidR="0067664B" w:rsidRDefault="006C5EB2">
            <w:pPr>
              <w:spacing w:after="0"/>
            </w:pPr>
            <w:r>
              <w:rPr>
                <w:sz w:val="15"/>
              </w:rPr>
              <w:t>Holoscan + CLI</w:t>
            </w:r>
          </w:p>
        </w:tc>
        <w:tc>
          <w:tcPr>
            <w:tcW w:w="2232" w:type="dxa"/>
            <w:tcMar>
              <w:top w:w="90" w:type="dxa"/>
              <w:left w:w="100" w:type="dxa"/>
              <w:bottom w:w="90" w:type="dxa"/>
              <w:right w:w="100" w:type="dxa"/>
            </w:tcMar>
          </w:tcPr>
          <w:p w14:paraId="6D84A10B" w14:textId="77777777" w:rsidR="0067664B" w:rsidRDefault="006C5EB2">
            <w:pPr>
              <w:spacing w:after="0"/>
            </w:pPr>
            <w:r>
              <w:rPr>
                <w:sz w:val="15"/>
              </w:rPr>
              <w:t>2.9.0</w:t>
            </w:r>
          </w:p>
        </w:tc>
        <w:tc>
          <w:tcPr>
            <w:tcW w:w="5688" w:type="dxa"/>
            <w:tcMar>
              <w:top w:w="90" w:type="dxa"/>
              <w:left w:w="100" w:type="dxa"/>
              <w:bottom w:w="90" w:type="dxa"/>
              <w:right w:w="100" w:type="dxa"/>
            </w:tcMar>
          </w:tcPr>
          <w:p w14:paraId="14232407" w14:textId="77777777" w:rsidR="0067664B" w:rsidRDefault="006C5EB2">
            <w:pPr>
              <w:spacing w:after="0"/>
            </w:pPr>
            <w:r>
              <w:rPr>
                <w:sz w:val="15"/>
              </w:rPr>
              <w:t>Execution/package ecosystem used by MONAI Deploy/MAP workflows.</w:t>
            </w:r>
          </w:p>
        </w:tc>
      </w:tr>
      <w:tr w:rsidR="0067664B" w14:paraId="590D8DED" w14:textId="77777777">
        <w:trPr>
          <w:cantSplit/>
          <w:jc w:val="center"/>
        </w:trPr>
        <w:tc>
          <w:tcPr>
            <w:tcW w:w="1800" w:type="dxa"/>
            <w:shd w:val="clear" w:color="auto" w:fill="F3F5F7"/>
            <w:tcMar>
              <w:top w:w="90" w:type="dxa"/>
              <w:left w:w="100" w:type="dxa"/>
              <w:bottom w:w="90" w:type="dxa"/>
              <w:right w:w="100" w:type="dxa"/>
            </w:tcMar>
          </w:tcPr>
          <w:p w14:paraId="15812375" w14:textId="77777777" w:rsidR="0067664B" w:rsidRDefault="006C5EB2">
            <w:pPr>
              <w:spacing w:after="0"/>
            </w:pPr>
            <w:r>
              <w:rPr>
                <w:sz w:val="15"/>
              </w:rPr>
              <w:t>pydicom</w:t>
            </w:r>
          </w:p>
        </w:tc>
        <w:tc>
          <w:tcPr>
            <w:tcW w:w="2232" w:type="dxa"/>
            <w:shd w:val="clear" w:color="auto" w:fill="F3F5F7"/>
            <w:tcMar>
              <w:top w:w="90" w:type="dxa"/>
              <w:left w:w="100" w:type="dxa"/>
              <w:bottom w:w="90" w:type="dxa"/>
              <w:right w:w="100" w:type="dxa"/>
            </w:tcMar>
          </w:tcPr>
          <w:p w14:paraId="163A099C" w14:textId="77777777" w:rsidR="0067664B" w:rsidRDefault="006C5EB2">
            <w:pPr>
              <w:spacing w:after="0"/>
            </w:pPr>
            <w:r>
              <w:rPr>
                <w:sz w:val="15"/>
              </w:rPr>
              <w:t>3.0.1</w:t>
            </w:r>
          </w:p>
        </w:tc>
        <w:tc>
          <w:tcPr>
            <w:tcW w:w="5688" w:type="dxa"/>
            <w:shd w:val="clear" w:color="auto" w:fill="F3F5F7"/>
            <w:tcMar>
              <w:top w:w="90" w:type="dxa"/>
              <w:left w:w="100" w:type="dxa"/>
              <w:bottom w:w="90" w:type="dxa"/>
              <w:right w:w="100" w:type="dxa"/>
            </w:tcMar>
          </w:tcPr>
          <w:p w14:paraId="4B8F71CC" w14:textId="77777777" w:rsidR="0067664B" w:rsidRDefault="006C5EB2">
            <w:pPr>
              <w:spacing w:after="0"/>
            </w:pPr>
            <w:r>
              <w:rPr>
                <w:sz w:val="15"/>
              </w:rPr>
              <w:t>DICOM header parsing, b-value extraction, UID/reference handling and output validation.</w:t>
            </w:r>
          </w:p>
        </w:tc>
      </w:tr>
      <w:tr w:rsidR="0067664B" w14:paraId="5FCC4146" w14:textId="77777777">
        <w:trPr>
          <w:cantSplit/>
          <w:jc w:val="center"/>
        </w:trPr>
        <w:tc>
          <w:tcPr>
            <w:tcW w:w="1800" w:type="dxa"/>
            <w:tcMar>
              <w:top w:w="90" w:type="dxa"/>
              <w:left w:w="100" w:type="dxa"/>
              <w:bottom w:w="90" w:type="dxa"/>
              <w:right w:w="100" w:type="dxa"/>
            </w:tcMar>
          </w:tcPr>
          <w:p w14:paraId="780AAFBC" w14:textId="77777777" w:rsidR="0067664B" w:rsidRDefault="006C5EB2">
            <w:pPr>
              <w:spacing w:after="0"/>
            </w:pPr>
            <w:r>
              <w:rPr>
                <w:sz w:val="15"/>
              </w:rPr>
              <w:t>highdicom</w:t>
            </w:r>
          </w:p>
        </w:tc>
        <w:tc>
          <w:tcPr>
            <w:tcW w:w="2232" w:type="dxa"/>
            <w:tcMar>
              <w:top w:w="90" w:type="dxa"/>
              <w:left w:w="100" w:type="dxa"/>
              <w:bottom w:w="90" w:type="dxa"/>
              <w:right w:w="100" w:type="dxa"/>
            </w:tcMar>
          </w:tcPr>
          <w:p w14:paraId="4D04BC0D" w14:textId="77777777" w:rsidR="0067664B" w:rsidRDefault="006C5EB2">
            <w:pPr>
              <w:spacing w:after="0"/>
            </w:pPr>
            <w:r>
              <w:rPr>
                <w:sz w:val="15"/>
              </w:rPr>
              <w:t>0.27.0</w:t>
            </w:r>
          </w:p>
        </w:tc>
        <w:tc>
          <w:tcPr>
            <w:tcW w:w="5688" w:type="dxa"/>
            <w:tcMar>
              <w:top w:w="90" w:type="dxa"/>
              <w:left w:w="100" w:type="dxa"/>
              <w:bottom w:w="90" w:type="dxa"/>
              <w:right w:w="100" w:type="dxa"/>
            </w:tcMar>
          </w:tcPr>
          <w:p w14:paraId="49AF2932" w14:textId="77777777" w:rsidR="0067664B" w:rsidRDefault="006C5EB2">
            <w:pPr>
              <w:spacing w:after="0"/>
            </w:pPr>
            <w:r>
              <w:rPr>
                <w:sz w:val="15"/>
              </w:rPr>
              <w:t>Standards-based DICOM Comprehensive SR creation.</w:t>
            </w:r>
          </w:p>
        </w:tc>
      </w:tr>
      <w:tr w:rsidR="0067664B" w14:paraId="350D779F" w14:textId="77777777">
        <w:trPr>
          <w:cantSplit/>
          <w:jc w:val="center"/>
        </w:trPr>
        <w:tc>
          <w:tcPr>
            <w:tcW w:w="1800" w:type="dxa"/>
            <w:shd w:val="clear" w:color="auto" w:fill="F3F5F7"/>
            <w:tcMar>
              <w:top w:w="90" w:type="dxa"/>
              <w:left w:w="100" w:type="dxa"/>
              <w:bottom w:w="90" w:type="dxa"/>
              <w:right w:w="100" w:type="dxa"/>
            </w:tcMar>
          </w:tcPr>
          <w:p w14:paraId="39F0F9AA" w14:textId="77777777" w:rsidR="0067664B" w:rsidRDefault="006C5EB2">
            <w:pPr>
              <w:spacing w:after="0"/>
            </w:pPr>
            <w:r>
              <w:rPr>
                <w:sz w:val="15"/>
              </w:rPr>
              <w:t>SimpleITK</w:t>
            </w:r>
          </w:p>
        </w:tc>
        <w:tc>
          <w:tcPr>
            <w:tcW w:w="2232" w:type="dxa"/>
            <w:shd w:val="clear" w:color="auto" w:fill="F3F5F7"/>
            <w:tcMar>
              <w:top w:w="90" w:type="dxa"/>
              <w:left w:w="100" w:type="dxa"/>
              <w:bottom w:w="90" w:type="dxa"/>
              <w:right w:w="100" w:type="dxa"/>
            </w:tcMar>
          </w:tcPr>
          <w:p w14:paraId="6CA6C36D" w14:textId="77777777" w:rsidR="0067664B" w:rsidRDefault="006C5EB2">
            <w:pPr>
              <w:spacing w:after="0"/>
            </w:pPr>
            <w:r>
              <w:rPr>
                <w:sz w:val="15"/>
              </w:rPr>
              <w:t>2.4.1</w:t>
            </w:r>
          </w:p>
        </w:tc>
        <w:tc>
          <w:tcPr>
            <w:tcW w:w="5688" w:type="dxa"/>
            <w:shd w:val="clear" w:color="auto" w:fill="F3F5F7"/>
            <w:tcMar>
              <w:top w:w="90" w:type="dxa"/>
              <w:left w:w="100" w:type="dxa"/>
              <w:bottom w:w="90" w:type="dxa"/>
              <w:right w:w="100" w:type="dxa"/>
            </w:tcMar>
          </w:tcPr>
          <w:p w14:paraId="54A4102D" w14:textId="77777777" w:rsidR="0067664B" w:rsidRDefault="006C5EB2">
            <w:pPr>
              <w:spacing w:after="0"/>
            </w:pPr>
            <w:r>
              <w:rPr>
                <w:sz w:val="15"/>
              </w:rPr>
              <w:t>ADC/HIGHB-to-T2 geometric resampling and NIfTI I/O.</w:t>
            </w:r>
          </w:p>
        </w:tc>
      </w:tr>
      <w:tr w:rsidR="0067664B" w14:paraId="489EFBE6" w14:textId="77777777">
        <w:trPr>
          <w:cantSplit/>
          <w:jc w:val="center"/>
        </w:trPr>
        <w:tc>
          <w:tcPr>
            <w:tcW w:w="1800" w:type="dxa"/>
            <w:tcMar>
              <w:top w:w="90" w:type="dxa"/>
              <w:left w:w="100" w:type="dxa"/>
              <w:bottom w:w="90" w:type="dxa"/>
              <w:right w:w="100" w:type="dxa"/>
            </w:tcMar>
          </w:tcPr>
          <w:p w14:paraId="60B2F077" w14:textId="77777777" w:rsidR="0067664B" w:rsidRDefault="006C5EB2">
            <w:pPr>
              <w:spacing w:after="0"/>
            </w:pPr>
            <w:r>
              <w:rPr>
                <w:sz w:val="15"/>
              </w:rPr>
              <w:t>nibabel</w:t>
            </w:r>
          </w:p>
        </w:tc>
        <w:tc>
          <w:tcPr>
            <w:tcW w:w="2232" w:type="dxa"/>
            <w:tcMar>
              <w:top w:w="90" w:type="dxa"/>
              <w:left w:w="100" w:type="dxa"/>
              <w:bottom w:w="90" w:type="dxa"/>
              <w:right w:w="100" w:type="dxa"/>
            </w:tcMar>
          </w:tcPr>
          <w:p w14:paraId="4BC0000A" w14:textId="77777777" w:rsidR="0067664B" w:rsidRDefault="006C5EB2">
            <w:pPr>
              <w:spacing w:after="0"/>
            </w:pPr>
            <w:r>
              <w:rPr>
                <w:sz w:val="15"/>
              </w:rPr>
              <w:t>5.3.2</w:t>
            </w:r>
          </w:p>
        </w:tc>
        <w:tc>
          <w:tcPr>
            <w:tcW w:w="5688" w:type="dxa"/>
            <w:tcMar>
              <w:top w:w="90" w:type="dxa"/>
              <w:left w:w="100" w:type="dxa"/>
              <w:bottom w:w="90" w:type="dxa"/>
              <w:right w:w="100" w:type="dxa"/>
            </w:tcMar>
          </w:tcPr>
          <w:p w14:paraId="1FCE4E4F" w14:textId="77777777" w:rsidR="0067664B" w:rsidRDefault="006C5EB2">
            <w:pPr>
              <w:spacing w:after="0"/>
            </w:pPr>
            <w:r>
              <w:rPr>
                <w:sz w:val="15"/>
              </w:rPr>
              <w:t>NIfTI affine/orientation access and file output.</w:t>
            </w:r>
          </w:p>
        </w:tc>
      </w:tr>
      <w:tr w:rsidR="0067664B" w14:paraId="3ED2B4F7" w14:textId="77777777">
        <w:trPr>
          <w:cantSplit/>
          <w:jc w:val="center"/>
        </w:trPr>
        <w:tc>
          <w:tcPr>
            <w:tcW w:w="1800" w:type="dxa"/>
            <w:shd w:val="clear" w:color="auto" w:fill="F3F5F7"/>
            <w:tcMar>
              <w:top w:w="90" w:type="dxa"/>
              <w:left w:w="100" w:type="dxa"/>
              <w:bottom w:w="90" w:type="dxa"/>
              <w:right w:w="100" w:type="dxa"/>
            </w:tcMar>
          </w:tcPr>
          <w:p w14:paraId="1632802C" w14:textId="77777777" w:rsidR="0067664B" w:rsidRDefault="006C5EB2">
            <w:pPr>
              <w:spacing w:after="0"/>
            </w:pPr>
            <w:r>
              <w:rPr>
                <w:sz w:val="15"/>
              </w:rPr>
              <w:t>scikit-image</w:t>
            </w:r>
          </w:p>
        </w:tc>
        <w:tc>
          <w:tcPr>
            <w:tcW w:w="2232" w:type="dxa"/>
            <w:shd w:val="clear" w:color="auto" w:fill="F3F5F7"/>
            <w:tcMar>
              <w:top w:w="90" w:type="dxa"/>
              <w:left w:w="100" w:type="dxa"/>
              <w:bottom w:w="90" w:type="dxa"/>
              <w:right w:w="100" w:type="dxa"/>
            </w:tcMar>
          </w:tcPr>
          <w:p w14:paraId="2A6BD4C1" w14:textId="77777777" w:rsidR="0067664B" w:rsidRDefault="006C5EB2">
            <w:pPr>
              <w:spacing w:after="0"/>
            </w:pPr>
            <w:r>
              <w:rPr>
                <w:sz w:val="15"/>
              </w:rPr>
              <w:t>0.25.2</w:t>
            </w:r>
          </w:p>
        </w:tc>
        <w:tc>
          <w:tcPr>
            <w:tcW w:w="5688" w:type="dxa"/>
            <w:shd w:val="clear" w:color="auto" w:fill="F3F5F7"/>
            <w:tcMar>
              <w:top w:w="90" w:type="dxa"/>
              <w:left w:w="100" w:type="dxa"/>
              <w:bottom w:w="90" w:type="dxa"/>
              <w:right w:w="100" w:type="dxa"/>
            </w:tcMar>
          </w:tcPr>
          <w:p w14:paraId="05CDAF82" w14:textId="77777777" w:rsidR="0067664B" w:rsidRDefault="006C5EB2">
            <w:pPr>
              <w:spacing w:after="0"/>
            </w:pPr>
            <w:r>
              <w:rPr>
                <w:sz w:val="15"/>
              </w:rPr>
              <w:t>Volume resize, connected-component properties and lesion measurements.</w:t>
            </w:r>
          </w:p>
        </w:tc>
      </w:tr>
      <w:tr w:rsidR="0067664B" w14:paraId="4004D9EC" w14:textId="77777777">
        <w:trPr>
          <w:cantSplit/>
          <w:jc w:val="center"/>
        </w:trPr>
        <w:tc>
          <w:tcPr>
            <w:tcW w:w="1800" w:type="dxa"/>
            <w:tcMar>
              <w:top w:w="90" w:type="dxa"/>
              <w:left w:w="100" w:type="dxa"/>
              <w:bottom w:w="90" w:type="dxa"/>
              <w:right w:w="100" w:type="dxa"/>
            </w:tcMar>
          </w:tcPr>
          <w:p w14:paraId="34753E0D" w14:textId="77777777" w:rsidR="0067664B" w:rsidRDefault="006C5EB2">
            <w:pPr>
              <w:spacing w:after="0"/>
            </w:pPr>
            <w:r>
              <w:rPr>
                <w:sz w:val="15"/>
              </w:rPr>
              <w:t>SciPy</w:t>
            </w:r>
          </w:p>
        </w:tc>
        <w:tc>
          <w:tcPr>
            <w:tcW w:w="2232" w:type="dxa"/>
            <w:tcMar>
              <w:top w:w="90" w:type="dxa"/>
              <w:left w:w="100" w:type="dxa"/>
              <w:bottom w:w="90" w:type="dxa"/>
              <w:right w:w="100" w:type="dxa"/>
            </w:tcMar>
          </w:tcPr>
          <w:p w14:paraId="10DA35CB" w14:textId="77777777" w:rsidR="0067664B" w:rsidRDefault="006C5EB2">
            <w:pPr>
              <w:spacing w:after="0"/>
            </w:pPr>
            <w:r>
              <w:rPr>
                <w:sz w:val="15"/>
              </w:rPr>
              <w:t>&gt;=1.9.0</w:t>
            </w:r>
          </w:p>
        </w:tc>
        <w:tc>
          <w:tcPr>
            <w:tcW w:w="5688" w:type="dxa"/>
            <w:tcMar>
              <w:top w:w="90" w:type="dxa"/>
              <w:left w:w="100" w:type="dxa"/>
              <w:bottom w:w="90" w:type="dxa"/>
              <w:right w:w="100" w:type="dxa"/>
            </w:tcMar>
          </w:tcPr>
          <w:p w14:paraId="1E4E61A6" w14:textId="77777777" w:rsidR="0067664B" w:rsidRDefault="006C5EB2">
            <w:pPr>
              <w:spacing w:after="0"/>
            </w:pPr>
            <w:r>
              <w:rPr>
                <w:sz w:val="15"/>
              </w:rPr>
              <w:t>Connected components, hole filling, distance transforms and geometry utilities.</w:t>
            </w:r>
          </w:p>
        </w:tc>
      </w:tr>
      <w:tr w:rsidR="0067664B" w14:paraId="39E9DCFF" w14:textId="77777777">
        <w:trPr>
          <w:cantSplit/>
          <w:jc w:val="center"/>
        </w:trPr>
        <w:tc>
          <w:tcPr>
            <w:tcW w:w="1800" w:type="dxa"/>
            <w:shd w:val="clear" w:color="auto" w:fill="F3F5F7"/>
            <w:tcMar>
              <w:top w:w="90" w:type="dxa"/>
              <w:left w:w="100" w:type="dxa"/>
              <w:bottom w:w="90" w:type="dxa"/>
              <w:right w:w="100" w:type="dxa"/>
            </w:tcMar>
          </w:tcPr>
          <w:p w14:paraId="15290A8E" w14:textId="77777777" w:rsidR="0067664B" w:rsidRDefault="006C5EB2">
            <w:pPr>
              <w:spacing w:after="0"/>
            </w:pPr>
            <w:r>
              <w:rPr>
                <w:sz w:val="15"/>
              </w:rPr>
              <w:t>rt-utils</w:t>
            </w:r>
          </w:p>
        </w:tc>
        <w:tc>
          <w:tcPr>
            <w:tcW w:w="2232" w:type="dxa"/>
            <w:shd w:val="clear" w:color="auto" w:fill="F3F5F7"/>
            <w:tcMar>
              <w:top w:w="90" w:type="dxa"/>
              <w:left w:w="100" w:type="dxa"/>
              <w:bottom w:w="90" w:type="dxa"/>
              <w:right w:w="100" w:type="dxa"/>
            </w:tcMar>
          </w:tcPr>
          <w:p w14:paraId="62869890" w14:textId="77777777" w:rsidR="0067664B" w:rsidRDefault="006C5EB2">
            <w:pPr>
              <w:spacing w:after="0"/>
            </w:pPr>
            <w:r>
              <w:rPr>
                <w:sz w:val="15"/>
              </w:rPr>
              <w:t>1.2.7</w:t>
            </w:r>
          </w:p>
        </w:tc>
        <w:tc>
          <w:tcPr>
            <w:tcW w:w="5688" w:type="dxa"/>
            <w:shd w:val="clear" w:color="auto" w:fill="F3F5F7"/>
            <w:tcMar>
              <w:top w:w="90" w:type="dxa"/>
              <w:left w:w="100" w:type="dxa"/>
              <w:bottom w:w="90" w:type="dxa"/>
              <w:right w:w="100" w:type="dxa"/>
            </w:tcMar>
          </w:tcPr>
          <w:p w14:paraId="6097C83E" w14:textId="77777777" w:rsidR="0067664B" w:rsidRDefault="006C5EB2">
            <w:pPr>
              <w:spacing w:after="0"/>
            </w:pPr>
            <w:r>
              <w:rPr>
                <w:sz w:val="15"/>
              </w:rPr>
              <w:t>RTSTRUCT construction from selected T2 and masks; locally post-processed for contour behavior.</w:t>
            </w:r>
          </w:p>
        </w:tc>
      </w:tr>
      <w:tr w:rsidR="0067664B" w14:paraId="2B08558B" w14:textId="77777777">
        <w:trPr>
          <w:cantSplit/>
          <w:jc w:val="center"/>
        </w:trPr>
        <w:tc>
          <w:tcPr>
            <w:tcW w:w="1800" w:type="dxa"/>
            <w:tcMar>
              <w:top w:w="90" w:type="dxa"/>
              <w:left w:w="100" w:type="dxa"/>
              <w:bottom w:w="90" w:type="dxa"/>
              <w:right w:w="100" w:type="dxa"/>
            </w:tcMar>
          </w:tcPr>
          <w:p w14:paraId="5BD000BF" w14:textId="77777777" w:rsidR="0067664B" w:rsidRDefault="006C5EB2">
            <w:pPr>
              <w:spacing w:after="0"/>
            </w:pPr>
            <w:r>
              <w:rPr>
                <w:sz w:val="15"/>
              </w:rPr>
              <w:t>Matplotlib</w:t>
            </w:r>
          </w:p>
        </w:tc>
        <w:tc>
          <w:tcPr>
            <w:tcW w:w="2232" w:type="dxa"/>
            <w:tcMar>
              <w:top w:w="90" w:type="dxa"/>
              <w:left w:w="100" w:type="dxa"/>
              <w:bottom w:w="90" w:type="dxa"/>
              <w:right w:w="100" w:type="dxa"/>
            </w:tcMar>
          </w:tcPr>
          <w:p w14:paraId="55B97E9F" w14:textId="77777777" w:rsidR="0067664B" w:rsidRDefault="006C5EB2">
            <w:pPr>
              <w:spacing w:after="0"/>
            </w:pPr>
            <w:r>
              <w:rPr>
                <w:sz w:val="15"/>
              </w:rPr>
              <w:t>&gt;=3.8,&lt;4</w:t>
            </w:r>
          </w:p>
        </w:tc>
        <w:tc>
          <w:tcPr>
            <w:tcW w:w="5688" w:type="dxa"/>
            <w:tcMar>
              <w:top w:w="90" w:type="dxa"/>
              <w:left w:w="100" w:type="dxa"/>
              <w:bottom w:w="90" w:type="dxa"/>
              <w:right w:w="100" w:type="dxa"/>
            </w:tcMar>
          </w:tcPr>
          <w:p w14:paraId="483B6E6E" w14:textId="77777777" w:rsidR="0067664B" w:rsidRDefault="006C5EB2">
            <w:pPr>
              <w:spacing w:after="0"/>
            </w:pPr>
            <w:r>
              <w:rPr>
                <w:sz w:val="15"/>
              </w:rPr>
              <w:t>Visualisation/review utilities; not the core selector.</w:t>
            </w:r>
          </w:p>
        </w:tc>
      </w:tr>
    </w:tbl>
    <w:p w14:paraId="79C67854" w14:textId="77777777" w:rsidR="0067664B" w:rsidRDefault="0067664B">
      <w:pPr>
        <w:spacing w:after="0"/>
      </w:pPr>
    </w:p>
    <w:p w14:paraId="4E032F9E" w14:textId="77777777" w:rsidR="0067664B" w:rsidRDefault="006C5EB2">
      <w:pPr>
        <w:pStyle w:val="Heading2"/>
      </w:pPr>
      <w:r>
        <w:t>Model artefact contract</w:t>
      </w:r>
    </w:p>
    <w:tbl>
      <w:tblPr>
        <w:tblStyle w:val="TableGrid"/>
        <w:tblW w:w="0" w:type="auto"/>
        <w:jc w:val="center"/>
        <w:tblLayout w:type="fixed"/>
        <w:tblLook w:val="04A0" w:firstRow="1" w:lastRow="0" w:firstColumn="1" w:lastColumn="0" w:noHBand="0" w:noVBand="1"/>
      </w:tblPr>
      <w:tblGrid>
        <w:gridCol w:w="3240"/>
        <w:gridCol w:w="2951"/>
        <w:gridCol w:w="3528"/>
      </w:tblGrid>
      <w:tr w:rsidR="0067664B" w14:paraId="5E95A349" w14:textId="77777777">
        <w:trPr>
          <w:tblHeader/>
          <w:jc w:val="center"/>
        </w:trPr>
        <w:tc>
          <w:tcPr>
            <w:tcW w:w="3240" w:type="dxa"/>
            <w:shd w:val="clear" w:color="auto" w:fill="17365D"/>
            <w:tcMar>
              <w:top w:w="90" w:type="dxa"/>
              <w:left w:w="100" w:type="dxa"/>
              <w:bottom w:w="90" w:type="dxa"/>
              <w:right w:w="100" w:type="dxa"/>
            </w:tcMar>
          </w:tcPr>
          <w:p w14:paraId="6B469909" w14:textId="77777777" w:rsidR="0067664B" w:rsidRDefault="006C5EB2">
            <w:r>
              <w:rPr>
                <w:b/>
                <w:color w:val="FFFFFF"/>
                <w:sz w:val="16"/>
              </w:rPr>
              <w:t>Path under /models</w:t>
            </w:r>
          </w:p>
        </w:tc>
        <w:tc>
          <w:tcPr>
            <w:tcW w:w="2951" w:type="dxa"/>
            <w:shd w:val="clear" w:color="auto" w:fill="17365D"/>
            <w:tcMar>
              <w:top w:w="90" w:type="dxa"/>
              <w:left w:w="100" w:type="dxa"/>
              <w:bottom w:w="90" w:type="dxa"/>
              <w:right w:w="100" w:type="dxa"/>
            </w:tcMar>
          </w:tcPr>
          <w:p w14:paraId="0E69E9E8" w14:textId="77777777" w:rsidR="0067664B" w:rsidRDefault="006C5EB2">
            <w:r>
              <w:rPr>
                <w:b/>
                <w:color w:val="FFFFFF"/>
                <w:sz w:val="16"/>
              </w:rPr>
              <w:t>Purpose</w:t>
            </w:r>
          </w:p>
        </w:tc>
        <w:tc>
          <w:tcPr>
            <w:tcW w:w="3528" w:type="dxa"/>
            <w:shd w:val="clear" w:color="auto" w:fill="17365D"/>
            <w:tcMar>
              <w:top w:w="90" w:type="dxa"/>
              <w:left w:w="100" w:type="dxa"/>
              <w:bottom w:w="90" w:type="dxa"/>
              <w:right w:w="100" w:type="dxa"/>
            </w:tcMar>
          </w:tcPr>
          <w:p w14:paraId="103F11AC" w14:textId="77777777" w:rsidR="0067664B" w:rsidRDefault="006C5EB2">
            <w:r>
              <w:rPr>
                <w:b/>
                <w:color w:val="FFFFFF"/>
                <w:sz w:val="16"/>
              </w:rPr>
              <w:t>Input contract</w:t>
            </w:r>
          </w:p>
        </w:tc>
      </w:tr>
      <w:tr w:rsidR="0067664B" w14:paraId="33A55E74" w14:textId="77777777">
        <w:trPr>
          <w:cantSplit/>
          <w:jc w:val="center"/>
        </w:trPr>
        <w:tc>
          <w:tcPr>
            <w:tcW w:w="3240" w:type="dxa"/>
            <w:tcMar>
              <w:top w:w="90" w:type="dxa"/>
              <w:left w:w="100" w:type="dxa"/>
              <w:bottom w:w="90" w:type="dxa"/>
              <w:right w:w="100" w:type="dxa"/>
            </w:tcMar>
          </w:tcPr>
          <w:p w14:paraId="2DA62361" w14:textId="77777777" w:rsidR="0067664B" w:rsidRDefault="006C5EB2">
            <w:pPr>
              <w:spacing w:after="0"/>
            </w:pPr>
            <w:r>
              <w:rPr>
                <w:sz w:val="16"/>
              </w:rPr>
              <w:t>organ/model.ts</w:t>
            </w:r>
          </w:p>
        </w:tc>
        <w:tc>
          <w:tcPr>
            <w:tcW w:w="2951" w:type="dxa"/>
            <w:tcMar>
              <w:top w:w="90" w:type="dxa"/>
              <w:left w:w="100" w:type="dxa"/>
              <w:bottom w:w="90" w:type="dxa"/>
              <w:right w:w="100" w:type="dxa"/>
            </w:tcMar>
          </w:tcPr>
          <w:p w14:paraId="59A7FD61" w14:textId="77777777" w:rsidR="0067664B" w:rsidRDefault="006C5EB2">
            <w:pPr>
              <w:spacing w:after="0"/>
            </w:pPr>
            <w:r>
              <w:rPr>
                <w:sz w:val="16"/>
              </w:rPr>
              <w:t>TorchScript organ segmentation</w:t>
            </w:r>
          </w:p>
        </w:tc>
        <w:tc>
          <w:tcPr>
            <w:tcW w:w="3528" w:type="dxa"/>
            <w:tcMar>
              <w:top w:w="90" w:type="dxa"/>
              <w:left w:w="100" w:type="dxa"/>
              <w:bottom w:w="90" w:type="dxa"/>
              <w:right w:w="100" w:type="dxa"/>
            </w:tcMar>
          </w:tcPr>
          <w:p w14:paraId="1CB05479" w14:textId="77777777" w:rsidR="0067664B" w:rsidRDefault="006C5EB2">
            <w:pPr>
              <w:spacing w:after="0"/>
            </w:pPr>
            <w:r>
              <w:rPr>
                <w:sz w:val="16"/>
              </w:rPr>
              <w:t>One T2 channel; 1.0 mm MONAI preprocessing.</w:t>
            </w:r>
          </w:p>
        </w:tc>
      </w:tr>
      <w:tr w:rsidR="0067664B" w14:paraId="5AC6590A" w14:textId="77777777">
        <w:trPr>
          <w:cantSplit/>
          <w:jc w:val="center"/>
        </w:trPr>
        <w:tc>
          <w:tcPr>
            <w:tcW w:w="3240" w:type="dxa"/>
            <w:shd w:val="clear" w:color="auto" w:fill="F3F5F7"/>
            <w:tcMar>
              <w:top w:w="90" w:type="dxa"/>
              <w:left w:w="100" w:type="dxa"/>
              <w:bottom w:w="90" w:type="dxa"/>
              <w:right w:w="100" w:type="dxa"/>
            </w:tcMar>
          </w:tcPr>
          <w:p w14:paraId="6A256054" w14:textId="77777777" w:rsidR="0067664B" w:rsidRDefault="006C5EB2">
            <w:pPr>
              <w:spacing w:after="0"/>
            </w:pPr>
            <w:r>
              <w:rPr>
                <w:sz w:val="16"/>
              </w:rPr>
              <w:t>fold0…fold4/model_best_foldN.pth.tar</w:t>
            </w:r>
          </w:p>
        </w:tc>
        <w:tc>
          <w:tcPr>
            <w:tcW w:w="2951" w:type="dxa"/>
            <w:shd w:val="clear" w:color="auto" w:fill="F3F5F7"/>
            <w:tcMar>
              <w:top w:w="90" w:type="dxa"/>
              <w:left w:w="100" w:type="dxa"/>
              <w:bottom w:w="90" w:type="dxa"/>
              <w:right w:w="100" w:type="dxa"/>
            </w:tcMar>
          </w:tcPr>
          <w:p w14:paraId="36ED6EB4" w14:textId="77777777" w:rsidR="0067664B" w:rsidRDefault="006C5EB2">
            <w:pPr>
              <w:spacing w:after="0"/>
            </w:pPr>
            <w:r>
              <w:rPr>
                <w:sz w:val="16"/>
              </w:rPr>
              <w:t>Five-fold RR-UNet lesion ensemble</w:t>
            </w:r>
          </w:p>
        </w:tc>
        <w:tc>
          <w:tcPr>
            <w:tcW w:w="3528" w:type="dxa"/>
            <w:shd w:val="clear" w:color="auto" w:fill="F3F5F7"/>
            <w:tcMar>
              <w:top w:w="90" w:type="dxa"/>
              <w:left w:w="100" w:type="dxa"/>
              <w:bottom w:w="90" w:type="dxa"/>
              <w:right w:w="100" w:type="dxa"/>
            </w:tcMar>
          </w:tcPr>
          <w:p w14:paraId="4DBCB05A" w14:textId="77777777" w:rsidR="0067664B" w:rsidRDefault="006C5EB2">
            <w:pPr>
              <w:spacing w:after="0"/>
            </w:pPr>
            <w:r>
              <w:rPr>
                <w:sz w:val="16"/>
              </w:rPr>
              <w:t>Three ordered channels: T2, ADC, HIGHB; 0.5 mm preprocessing.</w:t>
            </w:r>
          </w:p>
        </w:tc>
      </w:tr>
      <w:tr w:rsidR="0067664B" w14:paraId="5564CFB0" w14:textId="77777777">
        <w:trPr>
          <w:cantSplit/>
          <w:jc w:val="center"/>
        </w:trPr>
        <w:tc>
          <w:tcPr>
            <w:tcW w:w="3240" w:type="dxa"/>
            <w:tcMar>
              <w:top w:w="90" w:type="dxa"/>
              <w:left w:w="100" w:type="dxa"/>
              <w:bottom w:w="90" w:type="dxa"/>
              <w:right w:w="100" w:type="dxa"/>
            </w:tcMar>
          </w:tcPr>
          <w:p w14:paraId="0652C780" w14:textId="77777777" w:rsidR="0067664B" w:rsidRDefault="006C5EB2">
            <w:pPr>
              <w:spacing w:after="0"/>
            </w:pPr>
            <w:r>
              <w:rPr>
                <w:sz w:val="16"/>
              </w:rPr>
              <w:t>classifier/model_best.pth.tar</w:t>
            </w:r>
          </w:p>
        </w:tc>
        <w:tc>
          <w:tcPr>
            <w:tcW w:w="2951" w:type="dxa"/>
            <w:tcMar>
              <w:top w:w="90" w:type="dxa"/>
              <w:left w:w="100" w:type="dxa"/>
              <w:bottom w:w="90" w:type="dxa"/>
              <w:right w:w="100" w:type="dxa"/>
            </w:tcMar>
          </w:tcPr>
          <w:p w14:paraId="30BC3E6F" w14:textId="77777777" w:rsidR="0067664B" w:rsidRDefault="006C5EB2">
            <w:pPr>
              <w:spacing w:after="0"/>
            </w:pPr>
            <w:r>
              <w:rPr>
                <w:sz w:val="16"/>
              </w:rPr>
              <w:t>3-D ResNet PI-RADS classifier</w:t>
            </w:r>
          </w:p>
        </w:tc>
        <w:tc>
          <w:tcPr>
            <w:tcW w:w="3528" w:type="dxa"/>
            <w:tcMar>
              <w:top w:w="90" w:type="dxa"/>
              <w:left w:w="100" w:type="dxa"/>
              <w:bottom w:w="90" w:type="dxa"/>
              <w:right w:w="100" w:type="dxa"/>
            </w:tcMar>
          </w:tcPr>
          <w:p w14:paraId="40B4065C" w14:textId="77777777" w:rsidR="0067664B" w:rsidRDefault="006C5EB2">
            <w:pPr>
              <w:spacing w:after="0"/>
            </w:pPr>
            <w:r>
              <w:rPr>
                <w:sz w:val="16"/>
              </w:rPr>
              <w:t>T2, ADC, HIGHB, organ and lesion-derived crops.</w:t>
            </w:r>
          </w:p>
        </w:tc>
      </w:tr>
    </w:tbl>
    <w:p w14:paraId="17806BBB" w14:textId="77777777" w:rsidR="0067664B" w:rsidRDefault="0067664B">
      <w:pPr>
        <w:spacing w:after="0"/>
      </w:pPr>
    </w:p>
    <w:p w14:paraId="34B1A1C7" w14:textId="77777777" w:rsidR="0067664B" w:rsidRDefault="006C5EB2">
      <w:pPr>
        <w:pStyle w:val="Heading2"/>
      </w:pPr>
      <w:r>
        <w:t>Container and hardware</w:t>
      </w:r>
    </w:p>
    <w:p w14:paraId="1D9815A7" w14:textId="77777777" w:rsidR="0067664B" w:rsidRDefault="006C5EB2">
      <w:pPr>
        <w:pStyle w:val="ListBullet"/>
      </w:pPr>
      <w:r>
        <w:t>Base image: nvidia/cuda:12.4.1-cudnn-runtime-ubuntu22.04; PyTorch is installed from the CUDA 12.4 wheel index.</w:t>
      </w:r>
    </w:p>
    <w:p w14:paraId="6E8370A5" w14:textId="77777777" w:rsidR="0067664B" w:rsidRDefault="006C5EB2">
      <w:pPr>
        <w:pStyle w:val="ListBullet"/>
      </w:pPr>
      <w:r>
        <w:t>app.yaml declares 8 CPU cores, one GPU, 7 GiB host memory and 7 GiB GPU memory. Separately, README.md recommends an NVIDIA GPU with at least 12 GB. For CARPL sizing, benchmark the exact production image/model set and use the higher proven requirement with headroom.</w:t>
      </w:r>
    </w:p>
    <w:p w14:paraId="438566FF" w14:textId="77777777" w:rsidR="0067664B" w:rsidRDefault="006C5EB2">
      <w:pPr>
        <w:pStyle w:val="ListBullet"/>
      </w:pPr>
      <w:r>
        <w:t>The runtime uses a 1 GiB shared-memory allocation in the Docker helpers and NVIDIA Container Toolkit for GPU exposure.</w:t>
      </w:r>
    </w:p>
    <w:p w14:paraId="6FCD249E" w14:textId="77777777" w:rsidR="0067664B" w:rsidRDefault="006C5EB2">
      <w:pPr>
        <w:pStyle w:val="ListBullet"/>
      </w:pPr>
      <w:r>
        <w:t>CPU fallback exists but is expected to be much slower; production throughput should be qualified on the actual RAPIER BOX GPU.</w:t>
      </w:r>
    </w:p>
    <w:p w14:paraId="2C02B564" w14:textId="77777777" w:rsidR="0067664B" w:rsidRDefault="006C5EB2">
      <w:pPr>
        <w:pStyle w:val="ListBullet"/>
      </w:pPr>
      <w:r>
        <w:t>Models, input and output are volume-mounted. Replacing source code without rebuilding/reloading the Docker image does not update a running deployment.</w:t>
      </w:r>
    </w:p>
    <w:p w14:paraId="7EF577B2" w14:textId="77777777" w:rsidR="0067664B" w:rsidRDefault="006C5EB2">
      <w:pPr>
        <w:pStyle w:val="Heading1"/>
      </w:pPr>
      <w:r>
        <w:lastRenderedPageBreak/>
        <w:t>8. Storage-efficient CARPL hand-off design</w:t>
      </w:r>
    </w:p>
    <w:p w14:paraId="29FDD49D" w14:textId="77777777" w:rsidR="0067664B" w:rsidRDefault="006C5EB2">
      <w:r>
        <w:t>The app can accept a full study, but that is operationally inefficient and less deterministic. The preferred architecture performs metadata-only classification at the CARPL/PACS boundary, transfers only validated payloads, and keeps immutable provenance records outside the transient RAPIER workspace.</w:t>
      </w:r>
    </w:p>
    <w:tbl>
      <w:tblPr>
        <w:tblStyle w:val="TableGrid"/>
        <w:tblW w:w="0" w:type="auto"/>
        <w:jc w:val="center"/>
        <w:tblLayout w:type="fixed"/>
        <w:tblLook w:val="04A0" w:firstRow="1" w:lastRow="0" w:firstColumn="1" w:lastColumn="0" w:noHBand="0" w:noVBand="1"/>
      </w:tblPr>
      <w:tblGrid>
        <w:gridCol w:w="1944"/>
        <w:gridCol w:w="4536"/>
        <w:gridCol w:w="3240"/>
      </w:tblGrid>
      <w:tr w:rsidR="0067664B" w14:paraId="2AC95784" w14:textId="77777777">
        <w:trPr>
          <w:tblHeader/>
          <w:jc w:val="center"/>
        </w:trPr>
        <w:tc>
          <w:tcPr>
            <w:tcW w:w="1944" w:type="dxa"/>
            <w:shd w:val="clear" w:color="auto" w:fill="17365D"/>
            <w:tcMar>
              <w:top w:w="90" w:type="dxa"/>
              <w:left w:w="100" w:type="dxa"/>
              <w:bottom w:w="90" w:type="dxa"/>
              <w:right w:w="100" w:type="dxa"/>
            </w:tcMar>
          </w:tcPr>
          <w:p w14:paraId="09D242B6" w14:textId="77777777" w:rsidR="0067664B" w:rsidRDefault="006C5EB2">
            <w:r>
              <w:rPr>
                <w:b/>
                <w:color w:val="FFFFFF"/>
                <w:sz w:val="15"/>
              </w:rPr>
              <w:t>Layer</w:t>
            </w:r>
          </w:p>
        </w:tc>
        <w:tc>
          <w:tcPr>
            <w:tcW w:w="4536" w:type="dxa"/>
            <w:shd w:val="clear" w:color="auto" w:fill="17365D"/>
            <w:tcMar>
              <w:top w:w="90" w:type="dxa"/>
              <w:left w:w="100" w:type="dxa"/>
              <w:bottom w:w="90" w:type="dxa"/>
              <w:right w:w="100" w:type="dxa"/>
            </w:tcMar>
          </w:tcPr>
          <w:p w14:paraId="6255F205" w14:textId="77777777" w:rsidR="0067664B" w:rsidRDefault="006C5EB2">
            <w:r>
              <w:rPr>
                <w:b/>
                <w:color w:val="FFFFFF"/>
                <w:sz w:val="15"/>
              </w:rPr>
              <w:t>Keep</w:t>
            </w:r>
          </w:p>
        </w:tc>
        <w:tc>
          <w:tcPr>
            <w:tcW w:w="3240" w:type="dxa"/>
            <w:shd w:val="clear" w:color="auto" w:fill="17365D"/>
            <w:tcMar>
              <w:top w:w="90" w:type="dxa"/>
              <w:left w:w="100" w:type="dxa"/>
              <w:bottom w:w="90" w:type="dxa"/>
              <w:right w:w="100" w:type="dxa"/>
            </w:tcMar>
          </w:tcPr>
          <w:p w14:paraId="1632829C" w14:textId="77777777" w:rsidR="0067664B" w:rsidRDefault="006C5EB2">
            <w:r>
              <w:rPr>
                <w:b/>
                <w:color w:val="FFFFFF"/>
                <w:sz w:val="15"/>
              </w:rPr>
              <w:t>Retention / storage recommendation</w:t>
            </w:r>
          </w:p>
        </w:tc>
      </w:tr>
      <w:tr w:rsidR="0067664B" w14:paraId="31678EEC" w14:textId="77777777">
        <w:trPr>
          <w:cantSplit/>
          <w:jc w:val="center"/>
        </w:trPr>
        <w:tc>
          <w:tcPr>
            <w:tcW w:w="1944" w:type="dxa"/>
            <w:tcMar>
              <w:top w:w="90" w:type="dxa"/>
              <w:left w:w="100" w:type="dxa"/>
              <w:bottom w:w="90" w:type="dxa"/>
              <w:right w:w="100" w:type="dxa"/>
            </w:tcMar>
          </w:tcPr>
          <w:p w14:paraId="092F2951" w14:textId="77777777" w:rsidR="0067664B" w:rsidRDefault="006C5EB2">
            <w:pPr>
              <w:spacing w:after="0"/>
            </w:pPr>
            <w:r>
              <w:rPr>
                <w:sz w:val="15"/>
              </w:rPr>
              <w:t>PACS / source archive</w:t>
            </w:r>
          </w:p>
        </w:tc>
        <w:tc>
          <w:tcPr>
            <w:tcW w:w="4536" w:type="dxa"/>
            <w:tcMar>
              <w:top w:w="90" w:type="dxa"/>
              <w:left w:w="100" w:type="dxa"/>
              <w:bottom w:w="90" w:type="dxa"/>
              <w:right w:w="100" w:type="dxa"/>
            </w:tcMar>
          </w:tcPr>
          <w:p w14:paraId="7150AB0A" w14:textId="77777777" w:rsidR="0067664B" w:rsidRDefault="006C5EB2">
            <w:pPr>
              <w:spacing w:after="0"/>
            </w:pPr>
            <w:r>
              <w:rPr>
                <w:sz w:val="15"/>
              </w:rPr>
              <w:t>Authoritative complete study</w:t>
            </w:r>
          </w:p>
        </w:tc>
        <w:tc>
          <w:tcPr>
            <w:tcW w:w="3240" w:type="dxa"/>
            <w:tcMar>
              <w:top w:w="90" w:type="dxa"/>
              <w:left w:w="100" w:type="dxa"/>
              <w:bottom w:w="90" w:type="dxa"/>
              <w:right w:w="100" w:type="dxa"/>
            </w:tcMar>
          </w:tcPr>
          <w:p w14:paraId="3EBE9BB0" w14:textId="77777777" w:rsidR="0067664B" w:rsidRDefault="006C5EB2">
            <w:pPr>
              <w:spacing w:after="0"/>
            </w:pPr>
            <w:r>
              <w:rPr>
                <w:sz w:val="15"/>
              </w:rPr>
              <w:t>Remain the clinical source of truth; no change proposed.</w:t>
            </w:r>
          </w:p>
        </w:tc>
      </w:tr>
      <w:tr w:rsidR="0067664B" w14:paraId="61CAE64A" w14:textId="77777777">
        <w:trPr>
          <w:cantSplit/>
          <w:jc w:val="center"/>
        </w:trPr>
        <w:tc>
          <w:tcPr>
            <w:tcW w:w="1944" w:type="dxa"/>
            <w:shd w:val="clear" w:color="auto" w:fill="F3F5F7"/>
            <w:tcMar>
              <w:top w:w="90" w:type="dxa"/>
              <w:left w:w="100" w:type="dxa"/>
              <w:bottom w:w="90" w:type="dxa"/>
              <w:right w:w="100" w:type="dxa"/>
            </w:tcMar>
          </w:tcPr>
          <w:p w14:paraId="6CE2C15C" w14:textId="77777777" w:rsidR="0067664B" w:rsidRDefault="006C5EB2">
            <w:pPr>
              <w:spacing w:after="0"/>
            </w:pPr>
            <w:r>
              <w:rPr>
                <w:sz w:val="15"/>
              </w:rPr>
              <w:t>CARPL selection record</w:t>
            </w:r>
          </w:p>
        </w:tc>
        <w:tc>
          <w:tcPr>
            <w:tcW w:w="4536" w:type="dxa"/>
            <w:shd w:val="clear" w:color="auto" w:fill="F3F5F7"/>
            <w:tcMar>
              <w:top w:w="90" w:type="dxa"/>
              <w:left w:w="100" w:type="dxa"/>
              <w:bottom w:w="90" w:type="dxa"/>
              <w:right w:w="100" w:type="dxa"/>
            </w:tcMar>
          </w:tcPr>
          <w:p w14:paraId="5220C727" w14:textId="77777777" w:rsidR="0067664B" w:rsidRDefault="006C5EB2">
            <w:pPr>
              <w:spacing w:after="0"/>
            </w:pPr>
            <w:r>
              <w:rPr>
                <w:sz w:val="15"/>
              </w:rPr>
              <w:t>Study/series/SOP UIDs, descriptions, ruleset version, tag snapshot, b-value counts, rejection/ambiguity reason</w:t>
            </w:r>
          </w:p>
        </w:tc>
        <w:tc>
          <w:tcPr>
            <w:tcW w:w="3240" w:type="dxa"/>
            <w:shd w:val="clear" w:color="auto" w:fill="F3F5F7"/>
            <w:tcMar>
              <w:top w:w="90" w:type="dxa"/>
              <w:left w:w="100" w:type="dxa"/>
              <w:bottom w:w="90" w:type="dxa"/>
              <w:right w:w="100" w:type="dxa"/>
            </w:tcMar>
          </w:tcPr>
          <w:p w14:paraId="4E851030" w14:textId="77777777" w:rsidR="0067664B" w:rsidRDefault="006C5EB2">
            <w:pPr>
              <w:spacing w:after="0"/>
            </w:pPr>
            <w:r>
              <w:rPr>
                <w:sz w:val="15"/>
              </w:rPr>
              <w:t>Small durable audit record; never rely only on folder names.</w:t>
            </w:r>
          </w:p>
        </w:tc>
      </w:tr>
      <w:tr w:rsidR="0067664B" w14:paraId="17E68FE8" w14:textId="77777777">
        <w:trPr>
          <w:cantSplit/>
          <w:jc w:val="center"/>
        </w:trPr>
        <w:tc>
          <w:tcPr>
            <w:tcW w:w="1944" w:type="dxa"/>
            <w:tcMar>
              <w:top w:w="90" w:type="dxa"/>
              <w:left w:w="100" w:type="dxa"/>
              <w:bottom w:w="90" w:type="dxa"/>
              <w:right w:w="100" w:type="dxa"/>
            </w:tcMar>
          </w:tcPr>
          <w:p w14:paraId="3FF19174" w14:textId="77777777" w:rsidR="0067664B" w:rsidRDefault="006C5EB2">
            <w:pPr>
              <w:spacing w:after="0"/>
            </w:pPr>
            <w:r>
              <w:rPr>
                <w:sz w:val="15"/>
              </w:rPr>
              <w:t>RAPIER input staging</w:t>
            </w:r>
          </w:p>
        </w:tc>
        <w:tc>
          <w:tcPr>
            <w:tcW w:w="4536" w:type="dxa"/>
            <w:tcMar>
              <w:top w:w="90" w:type="dxa"/>
              <w:left w:w="100" w:type="dxa"/>
              <w:bottom w:w="90" w:type="dxa"/>
              <w:right w:w="100" w:type="dxa"/>
            </w:tcMar>
          </w:tcPr>
          <w:p w14:paraId="3165F08C" w14:textId="77777777" w:rsidR="0067664B" w:rsidRDefault="006C5EB2">
            <w:pPr>
              <w:spacing w:after="0"/>
            </w:pPr>
            <w:r>
              <w:rPr>
                <w:sz w:val="15"/>
              </w:rPr>
              <w:t>Exactly three selected series; HIGHB reduced to max-b only after validation</w:t>
            </w:r>
          </w:p>
        </w:tc>
        <w:tc>
          <w:tcPr>
            <w:tcW w:w="3240" w:type="dxa"/>
            <w:tcMar>
              <w:top w:w="90" w:type="dxa"/>
              <w:left w:w="100" w:type="dxa"/>
              <w:bottom w:w="90" w:type="dxa"/>
              <w:right w:w="100" w:type="dxa"/>
            </w:tcMar>
          </w:tcPr>
          <w:p w14:paraId="2ECA09CB" w14:textId="77777777" w:rsidR="0067664B" w:rsidRDefault="006C5EB2">
            <w:pPr>
              <w:spacing w:after="0"/>
            </w:pPr>
            <w:r>
              <w:rPr>
                <w:sz w:val="15"/>
              </w:rPr>
              <w:t>Transient, per-job, read-only mount. Delete according to an approved recoverable retention policy only after output transfer and audit completion.</w:t>
            </w:r>
          </w:p>
        </w:tc>
      </w:tr>
      <w:tr w:rsidR="0067664B" w14:paraId="69A99F5C" w14:textId="77777777">
        <w:trPr>
          <w:cantSplit/>
          <w:jc w:val="center"/>
        </w:trPr>
        <w:tc>
          <w:tcPr>
            <w:tcW w:w="1944" w:type="dxa"/>
            <w:shd w:val="clear" w:color="auto" w:fill="F3F5F7"/>
            <w:tcMar>
              <w:top w:w="90" w:type="dxa"/>
              <w:left w:w="100" w:type="dxa"/>
              <w:bottom w:w="90" w:type="dxa"/>
              <w:right w:w="100" w:type="dxa"/>
            </w:tcMar>
          </w:tcPr>
          <w:p w14:paraId="032B84FC" w14:textId="77777777" w:rsidR="0067664B" w:rsidRDefault="006C5EB2">
            <w:pPr>
              <w:spacing w:after="0"/>
            </w:pPr>
            <w:r>
              <w:rPr>
                <w:sz w:val="15"/>
              </w:rPr>
              <w:t>RAPIER output</w:t>
            </w:r>
          </w:p>
        </w:tc>
        <w:tc>
          <w:tcPr>
            <w:tcW w:w="4536" w:type="dxa"/>
            <w:shd w:val="clear" w:color="auto" w:fill="F3F5F7"/>
            <w:tcMar>
              <w:top w:w="90" w:type="dxa"/>
              <w:left w:w="100" w:type="dxa"/>
              <w:bottom w:w="90" w:type="dxa"/>
              <w:right w:w="100" w:type="dxa"/>
            </w:tcMar>
          </w:tcPr>
          <w:p w14:paraId="379978E3" w14:textId="77777777" w:rsidR="0067664B" w:rsidRDefault="006C5EB2">
            <w:pPr>
              <w:spacing w:after="0"/>
            </w:pPr>
            <w:r>
              <w:rPr>
                <w:sz w:val="15"/>
              </w:rPr>
              <w:t>NIfTI intermediates, probabilities, masks, reports, RTSTRUCT/SR and selected DICOM copies</w:t>
            </w:r>
          </w:p>
        </w:tc>
        <w:tc>
          <w:tcPr>
            <w:tcW w:w="3240" w:type="dxa"/>
            <w:shd w:val="clear" w:color="auto" w:fill="F3F5F7"/>
            <w:tcMar>
              <w:top w:w="90" w:type="dxa"/>
              <w:left w:w="100" w:type="dxa"/>
              <w:bottom w:w="90" w:type="dxa"/>
              <w:right w:w="100" w:type="dxa"/>
            </w:tcMar>
          </w:tcPr>
          <w:p w14:paraId="15BF5EEE" w14:textId="77777777" w:rsidR="0067664B" w:rsidRDefault="006C5EB2">
            <w:pPr>
              <w:spacing w:after="0"/>
            </w:pPr>
            <w:r>
              <w:rPr>
                <w:sz w:val="15"/>
              </w:rPr>
              <w:t>Decide which artefacts CARPL imports versus archives. output/dicom duplicates staged source images by design.</w:t>
            </w:r>
          </w:p>
        </w:tc>
      </w:tr>
      <w:tr w:rsidR="0067664B" w14:paraId="07C27EB1" w14:textId="77777777">
        <w:trPr>
          <w:cantSplit/>
          <w:jc w:val="center"/>
        </w:trPr>
        <w:tc>
          <w:tcPr>
            <w:tcW w:w="1944" w:type="dxa"/>
            <w:tcMar>
              <w:top w:w="90" w:type="dxa"/>
              <w:left w:w="100" w:type="dxa"/>
              <w:bottom w:w="90" w:type="dxa"/>
              <w:right w:w="100" w:type="dxa"/>
            </w:tcMar>
          </w:tcPr>
          <w:p w14:paraId="2B537087" w14:textId="77777777" w:rsidR="0067664B" w:rsidRDefault="006C5EB2">
            <w:pPr>
              <w:spacing w:after="0"/>
            </w:pPr>
            <w:r>
              <w:rPr>
                <w:sz w:val="15"/>
              </w:rPr>
              <w:t>Viewer / clinical review</w:t>
            </w:r>
          </w:p>
        </w:tc>
        <w:tc>
          <w:tcPr>
            <w:tcW w:w="4536" w:type="dxa"/>
            <w:tcMar>
              <w:top w:w="90" w:type="dxa"/>
              <w:left w:w="100" w:type="dxa"/>
              <w:bottom w:w="90" w:type="dxa"/>
              <w:right w:w="100" w:type="dxa"/>
            </w:tcMar>
          </w:tcPr>
          <w:p w14:paraId="3B10B84B" w14:textId="77777777" w:rsidR="0067664B" w:rsidRDefault="006C5EB2">
            <w:pPr>
              <w:spacing w:after="0"/>
            </w:pPr>
            <w:r>
              <w:rPr>
                <w:sz w:val="15"/>
              </w:rPr>
              <w:t>T2 evidence plus derived RTSTRUCT/SR; optionally ADC/HIGHB for context</w:t>
            </w:r>
          </w:p>
        </w:tc>
        <w:tc>
          <w:tcPr>
            <w:tcW w:w="3240" w:type="dxa"/>
            <w:tcMar>
              <w:top w:w="90" w:type="dxa"/>
              <w:left w:w="100" w:type="dxa"/>
              <w:bottom w:w="90" w:type="dxa"/>
              <w:right w:w="100" w:type="dxa"/>
            </w:tcMar>
          </w:tcPr>
          <w:p w14:paraId="0B7AF981" w14:textId="77777777" w:rsidR="0067664B" w:rsidRDefault="006C5EB2">
            <w:pPr>
              <w:spacing w:after="0"/>
            </w:pPr>
            <w:r>
              <w:rPr>
                <w:sz w:val="15"/>
              </w:rPr>
              <w:t>Use the exact selected T2 series referenced by the derived objects.</w:t>
            </w:r>
          </w:p>
        </w:tc>
      </w:tr>
    </w:tbl>
    <w:p w14:paraId="4B8301F3" w14:textId="77777777" w:rsidR="0067664B" w:rsidRDefault="0067664B">
      <w:pPr>
        <w:spacing w:after="0"/>
      </w:pPr>
    </w:p>
    <w:p w14:paraId="7BEEA336" w14:textId="77777777" w:rsidR="0067664B" w:rsidRDefault="006C5EB2">
      <w:pPr>
        <w:pStyle w:val="Heading2"/>
      </w:pPr>
      <w:r>
        <w:t>Proposed payload manifest</w:t>
      </w:r>
    </w:p>
    <w:tbl>
      <w:tblPr>
        <w:tblW w:w="0" w:type="auto"/>
        <w:jc w:val="center"/>
        <w:tblLook w:val="04A0" w:firstRow="1" w:lastRow="0" w:firstColumn="1" w:lastColumn="0" w:noHBand="0" w:noVBand="1"/>
      </w:tblPr>
      <w:tblGrid>
        <w:gridCol w:w="9972"/>
      </w:tblGrid>
      <w:tr w:rsidR="0067664B" w14:paraId="2C39C885" w14:textId="77777777">
        <w:trPr>
          <w:jc w:val="center"/>
        </w:trPr>
        <w:tc>
          <w:tcPr>
            <w:tcW w:w="9972" w:type="dxa"/>
            <w:shd w:val="clear" w:color="auto" w:fill="F3F5F7"/>
            <w:tcMar>
              <w:top w:w="110" w:type="dxa"/>
              <w:left w:w="130" w:type="dxa"/>
              <w:bottom w:w="110" w:type="dxa"/>
              <w:right w:w="130" w:type="dxa"/>
            </w:tcMar>
          </w:tcPr>
          <w:p w14:paraId="0CF849F4" w14:textId="77777777" w:rsidR="0067664B" w:rsidRDefault="006C5EB2">
            <w:pPr>
              <w:pStyle w:val="CodeBlock"/>
            </w:pPr>
            <w:r>
              <w:t>job_id, patient_context, accession_number, StudyInstanceUID</w:t>
            </w:r>
            <w:r>
              <w:br/>
              <w:t>ruleset_id, app_image_digest, model_manifest_digest</w:t>
            </w:r>
            <w:r>
              <w:br/>
              <w:t>T2:    SeriesInstanceUID, SeriesDescription, SOPInstanceUID count, geometry summary</w:t>
            </w:r>
            <w:r>
              <w:br/>
              <w:t>ADC:   SeriesInstanceUID, SeriesDescription, SOPInstanceUID count, geometry summary</w:t>
            </w:r>
            <w:r>
              <w:br/>
              <w:t>HIGHB: SeriesInstanceUID, SeriesDescription, source b-value histogram, retained max b-value, retained SOP count</w:t>
            </w:r>
            <w:r>
              <w:br/>
              <w:t>validation: zero/multiple matches, missing tags, duplicate positions, inconsistent geometry, cross-modality study/FOR checks</w:t>
            </w:r>
          </w:p>
        </w:tc>
      </w:tr>
    </w:tbl>
    <w:p w14:paraId="3FCE569B"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4925D73D" w14:textId="77777777">
        <w:trPr>
          <w:jc w:val="center"/>
        </w:trPr>
        <w:tc>
          <w:tcPr>
            <w:tcW w:w="172" w:type="dxa"/>
            <w:shd w:val="clear" w:color="auto" w:fill="B7791F"/>
            <w:tcMar>
              <w:top w:w="0" w:type="dxa"/>
              <w:left w:w="0" w:type="dxa"/>
              <w:bottom w:w="0" w:type="dxa"/>
              <w:right w:w="0" w:type="dxa"/>
            </w:tcMar>
          </w:tcPr>
          <w:p w14:paraId="69DD4C4D" w14:textId="77777777" w:rsidR="0067664B" w:rsidRDefault="0067664B"/>
        </w:tc>
        <w:tc>
          <w:tcPr>
            <w:tcW w:w="9720" w:type="dxa"/>
            <w:shd w:val="clear" w:color="auto" w:fill="FFF8E1"/>
            <w:tcMar>
              <w:top w:w="110" w:type="dxa"/>
              <w:left w:w="160" w:type="dxa"/>
              <w:bottom w:w="110" w:type="dxa"/>
              <w:right w:w="160" w:type="dxa"/>
            </w:tcMar>
          </w:tcPr>
          <w:p w14:paraId="69C51790" w14:textId="77777777" w:rsidR="0067664B" w:rsidRDefault="006C5EB2">
            <w:pPr>
              <w:spacing w:after="40"/>
            </w:pPr>
            <w:r>
              <w:rPr>
                <w:b/>
                <w:color w:val="B7791F"/>
              </w:rPr>
              <w:t>Do not optimise away the T2 source images</w:t>
            </w:r>
            <w:r>
              <w:rPr>
                <w:b/>
                <w:color w:val="B7791F"/>
              </w:rPr>
              <w:br/>
            </w:r>
            <w:r>
              <w:t>RTSTRUCT contours and the DICOM SR refer back to the selected T2 evidence. A metadata-only T2 object or lossy reconstruction cannot replace the exact source series used for inference and review.</w:t>
            </w:r>
          </w:p>
        </w:tc>
      </w:tr>
    </w:tbl>
    <w:p w14:paraId="4BBF1687" w14:textId="77777777" w:rsidR="0067664B" w:rsidRDefault="0067664B">
      <w:pPr>
        <w:spacing w:after="0"/>
      </w:pPr>
    </w:p>
    <w:p w14:paraId="7CD00AF0" w14:textId="77777777" w:rsidR="0067664B" w:rsidRDefault="006C5EB2">
      <w:r>
        <w:br w:type="page"/>
      </w:r>
    </w:p>
    <w:p w14:paraId="5440877B" w14:textId="77777777" w:rsidR="0067664B" w:rsidRDefault="006C5EB2">
      <w:pPr>
        <w:pStyle w:val="Heading1"/>
      </w:pPr>
      <w:r>
        <w:lastRenderedPageBreak/>
        <w:t>9. Customisation method and change control</w:t>
      </w:r>
    </w:p>
    <w:p w14:paraId="4A9A61E9" w14:textId="77777777" w:rsidR="0067664B" w:rsidRDefault="006C5EB2">
      <w:r>
        <w:t>Customisation should be treated as a versioned clinical-data interface change, even when the edit looks like a small regex adjustment. A wider expression may route an unintended sequence into a model without causing a software exception.</w:t>
      </w:r>
    </w:p>
    <w:p w14:paraId="1FAAF486" w14:textId="77777777" w:rsidR="0067664B" w:rsidRDefault="006C5EB2">
      <w:pPr>
        <w:pStyle w:val="ListNumber"/>
      </w:pPr>
      <w:r>
        <w:rPr>
          <w:b/>
        </w:rPr>
        <w:t xml:space="preserve">Inventory first. </w:t>
      </w:r>
      <w:r>
        <w:t>Extract per-series metadata across the target scanners and protocol versions. The repository script fill_series_description_template.py records UIDs, SeriesDescription, ProtocolName, ImageType, geometry, slice counts and exhaustive b-value histograms.</w:t>
      </w:r>
    </w:p>
    <w:p w14:paraId="7C737A17" w14:textId="77777777" w:rsidR="0067664B" w:rsidRDefault="006C5EB2">
      <w:pPr>
        <w:pStyle w:val="ListNumber"/>
      </w:pPr>
      <w:r>
        <w:rPr>
          <w:b/>
        </w:rPr>
        <w:t xml:space="preserve">Obtain labels. </w:t>
      </w:r>
      <w:r>
        <w:t>Have a qualified reviewer assign exactly one role—T2, ADC, HIGHB or ignore—to each unique naming/protocol pattern, including repeats, derived maps, localizers and incomplete exams.</w:t>
      </w:r>
    </w:p>
    <w:p w14:paraId="751FB425" w14:textId="77777777" w:rsidR="0067664B" w:rsidRDefault="006C5EB2">
      <w:pPr>
        <w:pStyle w:val="ListNumber"/>
      </w:pPr>
      <w:r>
        <w:rPr>
          <w:b/>
        </w:rPr>
        <w:t xml:space="preserve">Edit a candidate ruleset. </w:t>
      </w:r>
      <w:r>
        <w:t>Keep Modality=MR. Prefer explicit positive markers plus explicit exclusions. Avoid silently making ImageType mandatory for SGH unless missing-value handling is designed.</w:t>
      </w:r>
    </w:p>
    <w:p w14:paraId="5C4EEFF1" w14:textId="77777777" w:rsidR="0067664B" w:rsidRDefault="006C5EB2">
      <w:pPr>
        <w:pStyle w:val="ListNumber"/>
      </w:pPr>
      <w:r>
        <w:rPr>
          <w:b/>
        </w:rPr>
        <w:t xml:space="preserve">Test offline. </w:t>
      </w:r>
      <w:r>
        <w:t>Run validate_selection_rules.py against the labelled corpus; inspect every false positive, false negative and multi-match. Do not accept aggregate accuracy alone.</w:t>
      </w:r>
    </w:p>
    <w:p w14:paraId="5B57DE2B" w14:textId="77777777" w:rsidR="0067664B" w:rsidRDefault="006C5EB2">
      <w:pPr>
        <w:pStyle w:val="ListNumber"/>
      </w:pPr>
      <w:r>
        <w:rPr>
          <w:b/>
        </w:rPr>
        <w:t xml:space="preserve">Test whole studies. </w:t>
      </w:r>
      <w:r>
        <w:t>Verify zero/one/multiple candidate counts per study and deterministic selection. The current validation CSV is row-level and does not by itself prove one-candidate-per-study behavior.</w:t>
      </w:r>
    </w:p>
    <w:p w14:paraId="54F30DDB" w14:textId="77777777" w:rsidR="0067664B" w:rsidRDefault="006C5EB2">
      <w:pPr>
        <w:pStyle w:val="ListNumber"/>
      </w:pPr>
      <w:r>
        <w:rPr>
          <w:b/>
        </w:rPr>
        <w:t xml:space="preserve">Run end to end. </w:t>
      </w:r>
      <w:r>
        <w:t>Use representative DICOM from each scanner/vendor. Confirm selected UIDs, HIGHB retained counts, spatial alignment, input NIfTIs, masks, RTSTRUCT references and DICOM SR evidence.</w:t>
      </w:r>
    </w:p>
    <w:p w14:paraId="0B677C87" w14:textId="77777777" w:rsidR="0067664B" w:rsidRDefault="006C5EB2">
      <w:pPr>
        <w:pStyle w:val="ListNumber"/>
      </w:pPr>
      <w:r>
        <w:rPr>
          <w:b/>
        </w:rPr>
        <w:t xml:space="preserve">Version and deploy. </w:t>
      </w:r>
      <w:r>
        <w:t>Record the ruleset, app image digest and model manifest together. Rebuild and reload the immutable Docker image; preserve rollback.</w:t>
      </w:r>
    </w:p>
    <w:p w14:paraId="1C210516" w14:textId="77777777" w:rsidR="0067664B" w:rsidRDefault="006C5EB2">
      <w:pPr>
        <w:pStyle w:val="ListNumber"/>
      </w:pPr>
      <w:r>
        <w:rPr>
          <w:b/>
        </w:rPr>
        <w:t xml:space="preserve">Monitor drift. </w:t>
      </w:r>
      <w:r>
        <w:t>Alert on unseen descriptions, missing b-value tags, multiple matches, unusual slice counts and geometry deviations.</w:t>
      </w:r>
    </w:p>
    <w:p w14:paraId="39CCDFC1" w14:textId="77777777" w:rsidR="0067664B" w:rsidRDefault="006C5EB2">
      <w:pPr>
        <w:pStyle w:val="Heading2"/>
      </w:pPr>
      <w:r>
        <w:t>Where to customise</w:t>
      </w:r>
    </w:p>
    <w:tbl>
      <w:tblPr>
        <w:tblStyle w:val="TableGrid"/>
        <w:tblW w:w="0" w:type="auto"/>
        <w:jc w:val="center"/>
        <w:tblLayout w:type="fixed"/>
        <w:tblLook w:val="04A0" w:firstRow="1" w:lastRow="0" w:firstColumn="1" w:lastColumn="0" w:noHBand="0" w:noVBand="1"/>
      </w:tblPr>
      <w:tblGrid>
        <w:gridCol w:w="2160"/>
        <w:gridCol w:w="4104"/>
        <w:gridCol w:w="3456"/>
      </w:tblGrid>
      <w:tr w:rsidR="0067664B" w14:paraId="0B9667F2" w14:textId="77777777">
        <w:trPr>
          <w:tblHeader/>
          <w:jc w:val="center"/>
        </w:trPr>
        <w:tc>
          <w:tcPr>
            <w:tcW w:w="2160" w:type="dxa"/>
            <w:shd w:val="clear" w:color="auto" w:fill="17365D"/>
            <w:tcMar>
              <w:top w:w="90" w:type="dxa"/>
              <w:left w:w="100" w:type="dxa"/>
              <w:bottom w:w="90" w:type="dxa"/>
              <w:right w:w="100" w:type="dxa"/>
            </w:tcMar>
          </w:tcPr>
          <w:p w14:paraId="03B0C2E3" w14:textId="77777777" w:rsidR="0067664B" w:rsidRDefault="006C5EB2">
            <w:r>
              <w:rPr>
                <w:b/>
                <w:color w:val="FFFFFF"/>
                <w:sz w:val="16"/>
              </w:rPr>
              <w:t>Need</w:t>
            </w:r>
          </w:p>
        </w:tc>
        <w:tc>
          <w:tcPr>
            <w:tcW w:w="4104" w:type="dxa"/>
            <w:shd w:val="clear" w:color="auto" w:fill="17365D"/>
            <w:tcMar>
              <w:top w:w="90" w:type="dxa"/>
              <w:left w:w="100" w:type="dxa"/>
              <w:bottom w:w="90" w:type="dxa"/>
              <w:right w:w="100" w:type="dxa"/>
            </w:tcMar>
          </w:tcPr>
          <w:p w14:paraId="2F3134CA" w14:textId="77777777" w:rsidR="0067664B" w:rsidRDefault="006C5EB2">
            <w:r>
              <w:rPr>
                <w:b/>
                <w:color w:val="FFFFFF"/>
                <w:sz w:val="16"/>
              </w:rPr>
              <w:t>Primary location</w:t>
            </w:r>
          </w:p>
        </w:tc>
        <w:tc>
          <w:tcPr>
            <w:tcW w:w="3456" w:type="dxa"/>
            <w:shd w:val="clear" w:color="auto" w:fill="17365D"/>
            <w:tcMar>
              <w:top w:w="90" w:type="dxa"/>
              <w:left w:w="100" w:type="dxa"/>
              <w:bottom w:w="90" w:type="dxa"/>
              <w:right w:w="100" w:type="dxa"/>
            </w:tcMar>
          </w:tcPr>
          <w:p w14:paraId="0DC2F750" w14:textId="77777777" w:rsidR="0067664B" w:rsidRDefault="006C5EB2">
            <w:r>
              <w:rPr>
                <w:b/>
                <w:color w:val="FFFFFF"/>
                <w:sz w:val="16"/>
              </w:rPr>
              <w:t>Caution</w:t>
            </w:r>
          </w:p>
        </w:tc>
      </w:tr>
      <w:tr w:rsidR="0067664B" w14:paraId="037E3EA7" w14:textId="77777777">
        <w:trPr>
          <w:cantSplit/>
          <w:jc w:val="center"/>
        </w:trPr>
        <w:tc>
          <w:tcPr>
            <w:tcW w:w="2160" w:type="dxa"/>
            <w:tcMar>
              <w:top w:w="90" w:type="dxa"/>
              <w:left w:w="100" w:type="dxa"/>
              <w:bottom w:w="90" w:type="dxa"/>
              <w:right w:w="100" w:type="dxa"/>
            </w:tcMar>
          </w:tcPr>
          <w:p w14:paraId="241E6504" w14:textId="77777777" w:rsidR="0067664B" w:rsidRDefault="006C5EB2">
            <w:pPr>
              <w:spacing w:after="0"/>
            </w:pPr>
            <w:r>
              <w:rPr>
                <w:sz w:val="16"/>
              </w:rPr>
              <w:t>Change T2/ADC/HIGHB description matching</w:t>
            </w:r>
          </w:p>
        </w:tc>
        <w:tc>
          <w:tcPr>
            <w:tcW w:w="4104" w:type="dxa"/>
            <w:tcMar>
              <w:top w:w="90" w:type="dxa"/>
              <w:left w:w="100" w:type="dxa"/>
              <w:bottom w:w="90" w:type="dxa"/>
              <w:right w:w="100" w:type="dxa"/>
            </w:tcMar>
          </w:tcPr>
          <w:p w14:paraId="3D160379" w14:textId="77777777" w:rsidR="0067664B" w:rsidRDefault="006C5EB2">
            <w:pPr>
              <w:spacing w:after="0"/>
            </w:pPr>
            <w:r>
              <w:rPr>
                <w:sz w:val="16"/>
              </w:rPr>
              <w:t>Rules_T2, Rules_ADC, Rules_HIGHB in prostate_mri_lesion_seg_app/app.py</w:t>
            </w:r>
          </w:p>
        </w:tc>
        <w:tc>
          <w:tcPr>
            <w:tcW w:w="3456" w:type="dxa"/>
            <w:tcMar>
              <w:top w:w="90" w:type="dxa"/>
              <w:left w:w="100" w:type="dxa"/>
              <w:bottom w:w="90" w:type="dxa"/>
              <w:right w:w="100" w:type="dxa"/>
            </w:tcMar>
          </w:tcPr>
          <w:p w14:paraId="10901B91" w14:textId="77777777" w:rsidR="0067664B" w:rsidRDefault="006C5EB2">
            <w:pPr>
              <w:spacing w:after="0"/>
            </w:pPr>
            <w:r>
              <w:rPr>
                <w:sz w:val="16"/>
              </w:rPr>
              <w:t>Changes take effect only after source execution or container rebuild/reload.</w:t>
            </w:r>
          </w:p>
        </w:tc>
      </w:tr>
      <w:tr w:rsidR="0067664B" w14:paraId="29EFBFEB" w14:textId="77777777">
        <w:trPr>
          <w:cantSplit/>
          <w:jc w:val="center"/>
        </w:trPr>
        <w:tc>
          <w:tcPr>
            <w:tcW w:w="2160" w:type="dxa"/>
            <w:shd w:val="clear" w:color="auto" w:fill="F3F5F7"/>
            <w:tcMar>
              <w:top w:w="90" w:type="dxa"/>
              <w:left w:w="100" w:type="dxa"/>
              <w:bottom w:w="90" w:type="dxa"/>
              <w:right w:w="100" w:type="dxa"/>
            </w:tcMar>
          </w:tcPr>
          <w:p w14:paraId="1D365041" w14:textId="77777777" w:rsidR="0067664B" w:rsidRDefault="006C5EB2">
            <w:pPr>
              <w:spacing w:after="0"/>
            </w:pPr>
            <w:r>
              <w:rPr>
                <w:sz w:val="16"/>
              </w:rPr>
              <w:t>Support another vendor b-value tag</w:t>
            </w:r>
          </w:p>
        </w:tc>
        <w:tc>
          <w:tcPr>
            <w:tcW w:w="4104" w:type="dxa"/>
            <w:shd w:val="clear" w:color="auto" w:fill="F3F5F7"/>
            <w:tcMar>
              <w:top w:w="90" w:type="dxa"/>
              <w:left w:w="100" w:type="dxa"/>
              <w:bottom w:w="90" w:type="dxa"/>
              <w:right w:w="100" w:type="dxa"/>
            </w:tcMar>
          </w:tcPr>
          <w:p w14:paraId="47B1A14F" w14:textId="77777777" w:rsidR="0067664B" w:rsidRDefault="006C5EB2">
            <w:pPr>
              <w:spacing w:after="0"/>
            </w:pPr>
            <w:r>
              <w:rPr>
                <w:sz w:val="16"/>
              </w:rPr>
              <w:t>get_dicom_bvalue() in highb_filter_operator.py</w:t>
            </w:r>
          </w:p>
        </w:tc>
        <w:tc>
          <w:tcPr>
            <w:tcW w:w="3456" w:type="dxa"/>
            <w:shd w:val="clear" w:color="auto" w:fill="F3F5F7"/>
            <w:tcMar>
              <w:top w:w="90" w:type="dxa"/>
              <w:left w:w="100" w:type="dxa"/>
              <w:bottom w:w="90" w:type="dxa"/>
              <w:right w:w="100" w:type="dxa"/>
            </w:tcMar>
          </w:tcPr>
          <w:p w14:paraId="0486296C" w14:textId="77777777" w:rsidR="0067664B" w:rsidRDefault="006C5EB2">
            <w:pPr>
              <w:spacing w:after="0"/>
            </w:pPr>
            <w:r>
              <w:rPr>
                <w:sz w:val="16"/>
              </w:rPr>
              <w:t>Validate VR/VM, units, per-frame semantics and mixed-tag precedence.</w:t>
            </w:r>
          </w:p>
        </w:tc>
      </w:tr>
      <w:tr w:rsidR="0067664B" w14:paraId="06DBF5C8" w14:textId="77777777">
        <w:trPr>
          <w:cantSplit/>
          <w:jc w:val="center"/>
        </w:trPr>
        <w:tc>
          <w:tcPr>
            <w:tcW w:w="2160" w:type="dxa"/>
            <w:tcMar>
              <w:top w:w="90" w:type="dxa"/>
              <w:left w:w="100" w:type="dxa"/>
              <w:bottom w:w="90" w:type="dxa"/>
              <w:right w:w="100" w:type="dxa"/>
            </w:tcMar>
          </w:tcPr>
          <w:p w14:paraId="6DA2703D" w14:textId="77777777" w:rsidR="0067664B" w:rsidRDefault="006C5EB2">
            <w:pPr>
              <w:spacing w:after="0"/>
            </w:pPr>
            <w:r>
              <w:rPr>
                <w:sz w:val="16"/>
              </w:rPr>
              <w:t>Reject ambiguous candidates</w:t>
            </w:r>
          </w:p>
        </w:tc>
        <w:tc>
          <w:tcPr>
            <w:tcW w:w="4104" w:type="dxa"/>
            <w:tcMar>
              <w:top w:w="90" w:type="dxa"/>
              <w:left w:w="100" w:type="dxa"/>
              <w:bottom w:w="90" w:type="dxa"/>
              <w:right w:w="100" w:type="dxa"/>
            </w:tcMar>
          </w:tcPr>
          <w:p w14:paraId="0BB8B426" w14:textId="77777777" w:rsidR="0067664B" w:rsidRDefault="006C5EB2">
            <w:pPr>
              <w:spacing w:after="0"/>
            </w:pPr>
            <w:r>
              <w:rPr>
                <w:sz w:val="16"/>
              </w:rPr>
              <w:t>Add an explicit preflight or custom selector operator</w:t>
            </w:r>
          </w:p>
        </w:tc>
        <w:tc>
          <w:tcPr>
            <w:tcW w:w="3456" w:type="dxa"/>
            <w:tcMar>
              <w:top w:w="90" w:type="dxa"/>
              <w:left w:w="100" w:type="dxa"/>
              <w:bottom w:w="90" w:type="dxa"/>
              <w:right w:w="100" w:type="dxa"/>
            </w:tcMar>
          </w:tcPr>
          <w:p w14:paraId="47E3BD24" w14:textId="77777777" w:rsidR="0067664B" w:rsidRDefault="006C5EB2">
            <w:pPr>
              <w:spacing w:after="0"/>
            </w:pPr>
            <w:r>
              <w:rPr>
                <w:sz w:val="16"/>
              </w:rPr>
              <w:t>Current default is first match; this is the highest-priority hardening opportunity.</w:t>
            </w:r>
          </w:p>
        </w:tc>
      </w:tr>
      <w:tr w:rsidR="0067664B" w14:paraId="7947D5D0" w14:textId="77777777">
        <w:trPr>
          <w:cantSplit/>
          <w:jc w:val="center"/>
        </w:trPr>
        <w:tc>
          <w:tcPr>
            <w:tcW w:w="2160" w:type="dxa"/>
            <w:shd w:val="clear" w:color="auto" w:fill="F3F5F7"/>
            <w:tcMar>
              <w:top w:w="90" w:type="dxa"/>
              <w:left w:w="100" w:type="dxa"/>
              <w:bottom w:w="90" w:type="dxa"/>
              <w:right w:w="100" w:type="dxa"/>
            </w:tcMar>
          </w:tcPr>
          <w:p w14:paraId="3F70BC1E" w14:textId="77777777" w:rsidR="0067664B" w:rsidRDefault="006C5EB2">
            <w:pPr>
              <w:spacing w:after="0"/>
            </w:pPr>
            <w:r>
              <w:rPr>
                <w:sz w:val="16"/>
              </w:rPr>
              <w:t>Strengthen geometry gates</w:t>
            </w:r>
          </w:p>
        </w:tc>
        <w:tc>
          <w:tcPr>
            <w:tcW w:w="4104" w:type="dxa"/>
            <w:shd w:val="clear" w:color="auto" w:fill="F3F5F7"/>
            <w:tcMar>
              <w:top w:w="90" w:type="dxa"/>
              <w:left w:w="100" w:type="dxa"/>
              <w:bottom w:w="90" w:type="dxa"/>
              <w:right w:w="100" w:type="dxa"/>
            </w:tcMar>
          </w:tcPr>
          <w:p w14:paraId="62EDA928" w14:textId="77777777" w:rsidR="0067664B" w:rsidRDefault="006C5EB2">
            <w:pPr>
              <w:spacing w:after="0"/>
            </w:pPr>
            <w:r>
              <w:rPr>
                <w:sz w:val="16"/>
              </w:rPr>
              <w:t>CARPL preflight and/or a new in-app validation operator before volume conversion</w:t>
            </w:r>
          </w:p>
        </w:tc>
        <w:tc>
          <w:tcPr>
            <w:tcW w:w="3456" w:type="dxa"/>
            <w:shd w:val="clear" w:color="auto" w:fill="F3F5F7"/>
            <w:tcMar>
              <w:top w:w="90" w:type="dxa"/>
              <w:left w:w="100" w:type="dxa"/>
              <w:bottom w:w="90" w:type="dxa"/>
              <w:right w:w="100" w:type="dxa"/>
            </w:tcMar>
          </w:tcPr>
          <w:p w14:paraId="527F50B3" w14:textId="77777777" w:rsidR="0067664B" w:rsidRDefault="006C5EB2">
            <w:pPr>
              <w:spacing w:after="0"/>
            </w:pPr>
            <w:r>
              <w:rPr>
                <w:sz w:val="16"/>
              </w:rPr>
              <w:t>Current code warns/falls back in several cases to preserve execution.</w:t>
            </w:r>
          </w:p>
        </w:tc>
      </w:tr>
      <w:tr w:rsidR="0067664B" w14:paraId="692161B4" w14:textId="77777777">
        <w:trPr>
          <w:cantSplit/>
          <w:jc w:val="center"/>
        </w:trPr>
        <w:tc>
          <w:tcPr>
            <w:tcW w:w="2160" w:type="dxa"/>
            <w:tcMar>
              <w:top w:w="90" w:type="dxa"/>
              <w:left w:w="100" w:type="dxa"/>
              <w:bottom w:w="90" w:type="dxa"/>
              <w:right w:w="100" w:type="dxa"/>
            </w:tcMar>
          </w:tcPr>
          <w:p w14:paraId="53E29741" w14:textId="77777777" w:rsidR="0067664B" w:rsidRDefault="006C5EB2">
            <w:pPr>
              <w:spacing w:after="0"/>
            </w:pPr>
            <w:r>
              <w:rPr>
                <w:sz w:val="16"/>
              </w:rPr>
              <w:t>Change model preprocessing</w:t>
            </w:r>
          </w:p>
        </w:tc>
        <w:tc>
          <w:tcPr>
            <w:tcW w:w="4104" w:type="dxa"/>
            <w:tcMar>
              <w:top w:w="90" w:type="dxa"/>
              <w:left w:w="100" w:type="dxa"/>
              <w:bottom w:w="90" w:type="dxa"/>
              <w:right w:w="100" w:type="dxa"/>
            </w:tcMar>
          </w:tcPr>
          <w:p w14:paraId="36D17AD8" w14:textId="77777777" w:rsidR="0067664B" w:rsidRDefault="006C5EB2">
            <w:pPr>
              <w:spacing w:after="0"/>
            </w:pPr>
            <w:r>
              <w:rPr>
                <w:sz w:val="16"/>
              </w:rPr>
              <w:t>organ_seg_operator.py and custom lesion/classifier operators</w:t>
            </w:r>
          </w:p>
        </w:tc>
        <w:tc>
          <w:tcPr>
            <w:tcW w:w="3456" w:type="dxa"/>
            <w:tcMar>
              <w:top w:w="90" w:type="dxa"/>
              <w:left w:w="100" w:type="dxa"/>
              <w:bottom w:w="90" w:type="dxa"/>
              <w:right w:w="100" w:type="dxa"/>
            </w:tcMar>
          </w:tcPr>
          <w:p w14:paraId="1D628F55" w14:textId="77777777" w:rsidR="0067664B" w:rsidRDefault="006C5EB2">
            <w:pPr>
              <w:spacing w:after="0"/>
            </w:pPr>
            <w:r>
              <w:rPr>
                <w:sz w:val="16"/>
              </w:rPr>
              <w:t>Requires model compatibility and clinical performance evaluation; not a routing-only change.</w:t>
            </w:r>
          </w:p>
        </w:tc>
      </w:tr>
    </w:tbl>
    <w:p w14:paraId="40AE2E93" w14:textId="77777777" w:rsidR="0067664B" w:rsidRDefault="0067664B">
      <w:pPr>
        <w:spacing w:after="0"/>
      </w:pPr>
    </w:p>
    <w:p w14:paraId="753DA4BA" w14:textId="77777777" w:rsidR="0067664B" w:rsidRDefault="006C5EB2">
      <w:pPr>
        <w:pStyle w:val="Heading1"/>
      </w:pPr>
      <w:r>
        <w:t>10. Validation, monitoring and failure handling</w:t>
      </w:r>
    </w:p>
    <w:tbl>
      <w:tblPr>
        <w:tblStyle w:val="TableGrid"/>
        <w:tblW w:w="0" w:type="auto"/>
        <w:jc w:val="center"/>
        <w:tblLayout w:type="fixed"/>
        <w:tblLook w:val="04A0" w:firstRow="1" w:lastRow="0" w:firstColumn="1" w:lastColumn="0" w:noHBand="0" w:noVBand="1"/>
      </w:tblPr>
      <w:tblGrid>
        <w:gridCol w:w="2088"/>
        <w:gridCol w:w="3816"/>
        <w:gridCol w:w="3816"/>
      </w:tblGrid>
      <w:tr w:rsidR="0067664B" w14:paraId="7BDAFCA9" w14:textId="77777777">
        <w:trPr>
          <w:tblHeader/>
          <w:jc w:val="center"/>
        </w:trPr>
        <w:tc>
          <w:tcPr>
            <w:tcW w:w="2088" w:type="dxa"/>
            <w:shd w:val="clear" w:color="auto" w:fill="17365D"/>
            <w:tcMar>
              <w:top w:w="90" w:type="dxa"/>
              <w:left w:w="100" w:type="dxa"/>
              <w:bottom w:w="90" w:type="dxa"/>
              <w:right w:w="100" w:type="dxa"/>
            </w:tcMar>
          </w:tcPr>
          <w:p w14:paraId="58E55FEA" w14:textId="77777777" w:rsidR="0067664B" w:rsidRDefault="006C5EB2">
            <w:r>
              <w:rPr>
                <w:b/>
                <w:color w:val="FFFFFF"/>
                <w:sz w:val="15"/>
              </w:rPr>
              <w:t>Condition</w:t>
            </w:r>
          </w:p>
        </w:tc>
        <w:tc>
          <w:tcPr>
            <w:tcW w:w="3816" w:type="dxa"/>
            <w:shd w:val="clear" w:color="auto" w:fill="17365D"/>
            <w:tcMar>
              <w:top w:w="90" w:type="dxa"/>
              <w:left w:w="100" w:type="dxa"/>
              <w:bottom w:w="90" w:type="dxa"/>
              <w:right w:w="100" w:type="dxa"/>
            </w:tcMar>
          </w:tcPr>
          <w:p w14:paraId="729D8705" w14:textId="77777777" w:rsidR="0067664B" w:rsidRDefault="006C5EB2">
            <w:r>
              <w:rPr>
                <w:b/>
                <w:color w:val="FFFFFF"/>
                <w:sz w:val="15"/>
              </w:rPr>
              <w:t>Current behavior</w:t>
            </w:r>
          </w:p>
        </w:tc>
        <w:tc>
          <w:tcPr>
            <w:tcW w:w="3816" w:type="dxa"/>
            <w:shd w:val="clear" w:color="auto" w:fill="17365D"/>
            <w:tcMar>
              <w:top w:w="90" w:type="dxa"/>
              <w:left w:w="100" w:type="dxa"/>
              <w:bottom w:w="90" w:type="dxa"/>
              <w:right w:w="100" w:type="dxa"/>
            </w:tcMar>
          </w:tcPr>
          <w:p w14:paraId="2051C40D" w14:textId="77777777" w:rsidR="0067664B" w:rsidRDefault="006C5EB2">
            <w:r>
              <w:rPr>
                <w:b/>
                <w:color w:val="FFFFFF"/>
                <w:sz w:val="15"/>
              </w:rPr>
              <w:t>Production-facing response</w:t>
            </w:r>
          </w:p>
        </w:tc>
      </w:tr>
      <w:tr w:rsidR="0067664B" w14:paraId="393AC8DB" w14:textId="77777777">
        <w:trPr>
          <w:cantSplit/>
          <w:jc w:val="center"/>
        </w:trPr>
        <w:tc>
          <w:tcPr>
            <w:tcW w:w="2088" w:type="dxa"/>
            <w:tcMar>
              <w:top w:w="90" w:type="dxa"/>
              <w:left w:w="100" w:type="dxa"/>
              <w:bottom w:w="90" w:type="dxa"/>
              <w:right w:w="100" w:type="dxa"/>
            </w:tcMar>
          </w:tcPr>
          <w:p w14:paraId="1B1BECB6" w14:textId="77777777" w:rsidR="0067664B" w:rsidRDefault="006C5EB2">
            <w:pPr>
              <w:spacing w:after="0"/>
            </w:pPr>
            <w:r>
              <w:rPr>
                <w:sz w:val="15"/>
              </w:rPr>
              <w:t>No match for one role</w:t>
            </w:r>
          </w:p>
        </w:tc>
        <w:tc>
          <w:tcPr>
            <w:tcW w:w="3816" w:type="dxa"/>
            <w:tcMar>
              <w:top w:w="90" w:type="dxa"/>
              <w:left w:w="100" w:type="dxa"/>
              <w:bottom w:w="90" w:type="dxa"/>
              <w:right w:w="100" w:type="dxa"/>
            </w:tcMar>
          </w:tcPr>
          <w:p w14:paraId="1954CBC6" w14:textId="77777777" w:rsidR="0067664B" w:rsidRDefault="006C5EB2">
            <w:pPr>
              <w:spacing w:after="0"/>
            </w:pPr>
            <w:r>
              <w:rPr>
                <w:sz w:val="15"/>
              </w:rPr>
              <w:t>Downstream operator may not run; output can be empty/incomplete, and the app may still exit zero in some paths.</w:t>
            </w:r>
          </w:p>
        </w:tc>
        <w:tc>
          <w:tcPr>
            <w:tcW w:w="3816" w:type="dxa"/>
            <w:tcMar>
              <w:top w:w="90" w:type="dxa"/>
              <w:left w:w="100" w:type="dxa"/>
              <w:bottom w:w="90" w:type="dxa"/>
              <w:right w:w="100" w:type="dxa"/>
            </w:tcMar>
          </w:tcPr>
          <w:p w14:paraId="651A339C" w14:textId="77777777" w:rsidR="0067664B" w:rsidRDefault="006C5EB2">
            <w:pPr>
              <w:spacing w:after="0"/>
            </w:pPr>
            <w:r>
              <w:rPr>
                <w:sz w:val="15"/>
              </w:rPr>
              <w:t>Fail the job visibly; report missing T2/ADC/HIGHB and the examined descriptions.</w:t>
            </w:r>
          </w:p>
        </w:tc>
      </w:tr>
      <w:tr w:rsidR="0067664B" w14:paraId="409A71CF" w14:textId="77777777">
        <w:trPr>
          <w:cantSplit/>
          <w:jc w:val="center"/>
        </w:trPr>
        <w:tc>
          <w:tcPr>
            <w:tcW w:w="2088" w:type="dxa"/>
            <w:shd w:val="clear" w:color="auto" w:fill="F3F5F7"/>
            <w:tcMar>
              <w:top w:w="90" w:type="dxa"/>
              <w:left w:w="100" w:type="dxa"/>
              <w:bottom w:w="90" w:type="dxa"/>
              <w:right w:w="100" w:type="dxa"/>
            </w:tcMar>
          </w:tcPr>
          <w:p w14:paraId="1F384397" w14:textId="77777777" w:rsidR="0067664B" w:rsidRDefault="006C5EB2">
            <w:pPr>
              <w:spacing w:after="0"/>
            </w:pPr>
            <w:r>
              <w:rPr>
                <w:sz w:val="15"/>
              </w:rPr>
              <w:t>Multiple matches for one role</w:t>
            </w:r>
          </w:p>
        </w:tc>
        <w:tc>
          <w:tcPr>
            <w:tcW w:w="3816" w:type="dxa"/>
            <w:shd w:val="clear" w:color="auto" w:fill="F3F5F7"/>
            <w:tcMar>
              <w:top w:w="90" w:type="dxa"/>
              <w:left w:w="100" w:type="dxa"/>
              <w:bottom w:w="90" w:type="dxa"/>
              <w:right w:w="100" w:type="dxa"/>
            </w:tcMar>
          </w:tcPr>
          <w:p w14:paraId="4C85BD04" w14:textId="77777777" w:rsidR="0067664B" w:rsidRDefault="006C5EB2">
            <w:pPr>
              <w:spacing w:after="0"/>
            </w:pPr>
            <w:r>
              <w:rPr>
                <w:sz w:val="15"/>
              </w:rPr>
              <w:t>First match is selected; no ambiguity report.</w:t>
            </w:r>
          </w:p>
        </w:tc>
        <w:tc>
          <w:tcPr>
            <w:tcW w:w="3816" w:type="dxa"/>
            <w:shd w:val="clear" w:color="auto" w:fill="F3F5F7"/>
            <w:tcMar>
              <w:top w:w="90" w:type="dxa"/>
              <w:left w:w="100" w:type="dxa"/>
              <w:bottom w:w="90" w:type="dxa"/>
              <w:right w:w="100" w:type="dxa"/>
            </w:tcMar>
          </w:tcPr>
          <w:p w14:paraId="41B10F08" w14:textId="77777777" w:rsidR="0067664B" w:rsidRDefault="006C5EB2">
            <w:pPr>
              <w:spacing w:after="0"/>
            </w:pPr>
            <w:r>
              <w:rPr>
                <w:sz w:val="15"/>
              </w:rPr>
              <w:t>Quarantine or apply a separately validated deterministic policy; log all candidates.</w:t>
            </w:r>
          </w:p>
        </w:tc>
      </w:tr>
      <w:tr w:rsidR="0067664B" w14:paraId="766005A7" w14:textId="77777777">
        <w:trPr>
          <w:cantSplit/>
          <w:jc w:val="center"/>
        </w:trPr>
        <w:tc>
          <w:tcPr>
            <w:tcW w:w="2088" w:type="dxa"/>
            <w:tcMar>
              <w:top w:w="90" w:type="dxa"/>
              <w:left w:w="100" w:type="dxa"/>
              <w:bottom w:w="90" w:type="dxa"/>
              <w:right w:w="100" w:type="dxa"/>
            </w:tcMar>
          </w:tcPr>
          <w:p w14:paraId="000CEC1E" w14:textId="77777777" w:rsidR="0067664B" w:rsidRDefault="006C5EB2">
            <w:pPr>
              <w:spacing w:after="0"/>
            </w:pPr>
            <w:r>
              <w:rPr>
                <w:sz w:val="15"/>
              </w:rPr>
              <w:t>HIGHB has no recognised b-value tags</w:t>
            </w:r>
          </w:p>
        </w:tc>
        <w:tc>
          <w:tcPr>
            <w:tcW w:w="3816" w:type="dxa"/>
            <w:tcMar>
              <w:top w:w="90" w:type="dxa"/>
              <w:left w:w="100" w:type="dxa"/>
              <w:bottom w:w="90" w:type="dxa"/>
              <w:right w:w="100" w:type="dxa"/>
            </w:tcMar>
          </w:tcPr>
          <w:p w14:paraId="0ACAED2E" w14:textId="77777777" w:rsidR="0067664B" w:rsidRDefault="006C5EB2">
            <w:pPr>
              <w:spacing w:after="0"/>
            </w:pPr>
            <w:r>
              <w:rPr>
                <w:sz w:val="15"/>
              </w:rPr>
              <w:t>Matched series passes through unfiltered.</w:t>
            </w:r>
          </w:p>
        </w:tc>
        <w:tc>
          <w:tcPr>
            <w:tcW w:w="3816" w:type="dxa"/>
            <w:tcMar>
              <w:top w:w="90" w:type="dxa"/>
              <w:left w:w="100" w:type="dxa"/>
              <w:bottom w:w="90" w:type="dxa"/>
              <w:right w:w="100" w:type="dxa"/>
            </w:tcMar>
          </w:tcPr>
          <w:p w14:paraId="25F9AC9F" w14:textId="77777777" w:rsidR="0067664B" w:rsidRDefault="006C5EB2">
            <w:pPr>
              <w:spacing w:after="0"/>
            </w:pPr>
            <w:r>
              <w:rPr>
                <w:sz w:val="15"/>
              </w:rPr>
              <w:t>Flag for manual/vendor-specific handling; never assume description b-value equals per-instance content.</w:t>
            </w:r>
          </w:p>
        </w:tc>
      </w:tr>
      <w:tr w:rsidR="0067664B" w14:paraId="075AF5FE" w14:textId="77777777">
        <w:trPr>
          <w:cantSplit/>
          <w:jc w:val="center"/>
        </w:trPr>
        <w:tc>
          <w:tcPr>
            <w:tcW w:w="2088" w:type="dxa"/>
            <w:shd w:val="clear" w:color="auto" w:fill="F3F5F7"/>
            <w:tcMar>
              <w:top w:w="90" w:type="dxa"/>
              <w:left w:w="100" w:type="dxa"/>
              <w:bottom w:w="90" w:type="dxa"/>
              <w:right w:w="100" w:type="dxa"/>
            </w:tcMar>
          </w:tcPr>
          <w:p w14:paraId="5CC5C0A4" w14:textId="77777777" w:rsidR="0067664B" w:rsidRDefault="006C5EB2">
            <w:pPr>
              <w:spacing w:after="0"/>
            </w:pPr>
            <w:r>
              <w:rPr>
                <w:sz w:val="15"/>
              </w:rPr>
              <w:lastRenderedPageBreak/>
              <w:t>Missing IOP/IPP on some slices</w:t>
            </w:r>
          </w:p>
        </w:tc>
        <w:tc>
          <w:tcPr>
            <w:tcW w:w="3816" w:type="dxa"/>
            <w:shd w:val="clear" w:color="auto" w:fill="F3F5F7"/>
            <w:tcMar>
              <w:top w:w="90" w:type="dxa"/>
              <w:left w:w="100" w:type="dxa"/>
              <w:bottom w:w="90" w:type="dxa"/>
              <w:right w:w="100" w:type="dxa"/>
            </w:tcMar>
          </w:tcPr>
          <w:p w14:paraId="297C3FDA" w14:textId="77777777" w:rsidR="0067664B" w:rsidRDefault="006C5EB2">
            <w:pPr>
              <w:spacing w:after="0"/>
            </w:pPr>
            <w:r>
              <w:rPr>
                <w:sz w:val="15"/>
              </w:rPr>
              <w:t>Those slices are removed before stacking.</w:t>
            </w:r>
          </w:p>
        </w:tc>
        <w:tc>
          <w:tcPr>
            <w:tcW w:w="3816" w:type="dxa"/>
            <w:shd w:val="clear" w:color="auto" w:fill="F3F5F7"/>
            <w:tcMar>
              <w:top w:w="90" w:type="dxa"/>
              <w:left w:w="100" w:type="dxa"/>
              <w:bottom w:w="90" w:type="dxa"/>
              <w:right w:w="100" w:type="dxa"/>
            </w:tcMar>
          </w:tcPr>
          <w:p w14:paraId="1EAA53BB" w14:textId="77777777" w:rsidR="0067664B" w:rsidRDefault="006C5EB2">
            <w:pPr>
              <w:spacing w:after="0"/>
            </w:pPr>
            <w:r>
              <w:rPr>
                <w:sz w:val="15"/>
              </w:rPr>
              <w:t>Reject incomplete series or prove that remaining stack is complete and correct.</w:t>
            </w:r>
          </w:p>
        </w:tc>
      </w:tr>
      <w:tr w:rsidR="0067664B" w14:paraId="40620DB1" w14:textId="77777777">
        <w:trPr>
          <w:cantSplit/>
          <w:jc w:val="center"/>
        </w:trPr>
        <w:tc>
          <w:tcPr>
            <w:tcW w:w="2088" w:type="dxa"/>
            <w:tcMar>
              <w:top w:w="90" w:type="dxa"/>
              <w:left w:w="100" w:type="dxa"/>
              <w:bottom w:w="90" w:type="dxa"/>
              <w:right w:w="100" w:type="dxa"/>
            </w:tcMar>
          </w:tcPr>
          <w:p w14:paraId="479BC892" w14:textId="77777777" w:rsidR="0067664B" w:rsidRDefault="006C5EB2">
            <w:pPr>
              <w:spacing w:after="0"/>
            </w:pPr>
            <w:r>
              <w:rPr>
                <w:sz w:val="15"/>
              </w:rPr>
              <w:t>Fewer than 3 slices</w:t>
            </w:r>
          </w:p>
        </w:tc>
        <w:tc>
          <w:tcPr>
            <w:tcW w:w="3816" w:type="dxa"/>
            <w:tcMar>
              <w:top w:w="90" w:type="dxa"/>
              <w:left w:w="100" w:type="dxa"/>
              <w:bottom w:w="90" w:type="dxa"/>
              <w:right w:w="100" w:type="dxa"/>
            </w:tcMar>
          </w:tcPr>
          <w:p w14:paraId="3E6A64D4" w14:textId="77777777" w:rsidR="0067664B" w:rsidRDefault="006C5EB2">
            <w:pPr>
              <w:spacing w:after="0"/>
            </w:pPr>
            <w:r>
              <w:rPr>
                <w:sz w:val="15"/>
              </w:rPr>
              <w:t>Warning only; affine fallback may occur.</w:t>
            </w:r>
          </w:p>
        </w:tc>
        <w:tc>
          <w:tcPr>
            <w:tcW w:w="3816" w:type="dxa"/>
            <w:tcMar>
              <w:top w:w="90" w:type="dxa"/>
              <w:left w:w="100" w:type="dxa"/>
              <w:bottom w:w="90" w:type="dxa"/>
              <w:right w:w="100" w:type="dxa"/>
            </w:tcMar>
          </w:tcPr>
          <w:p w14:paraId="12AAE00D" w14:textId="77777777" w:rsidR="0067664B" w:rsidRDefault="006C5EB2">
            <w:pPr>
              <w:spacing w:after="0"/>
            </w:pPr>
            <w:r>
              <w:rPr>
                <w:sz w:val="15"/>
              </w:rPr>
              <w:t>Reject as inadequate 3-D input unless a validated exception exists.</w:t>
            </w:r>
          </w:p>
        </w:tc>
      </w:tr>
      <w:tr w:rsidR="0067664B" w14:paraId="5F8E043C" w14:textId="77777777">
        <w:trPr>
          <w:cantSplit/>
          <w:jc w:val="center"/>
        </w:trPr>
        <w:tc>
          <w:tcPr>
            <w:tcW w:w="2088" w:type="dxa"/>
            <w:shd w:val="clear" w:color="auto" w:fill="F3F5F7"/>
            <w:tcMar>
              <w:top w:w="90" w:type="dxa"/>
              <w:left w:w="100" w:type="dxa"/>
              <w:bottom w:w="90" w:type="dxa"/>
              <w:right w:w="100" w:type="dxa"/>
            </w:tcMar>
          </w:tcPr>
          <w:p w14:paraId="0CB41745" w14:textId="77777777" w:rsidR="0067664B" w:rsidRDefault="006C5EB2">
            <w:pPr>
              <w:spacing w:after="0"/>
            </w:pPr>
            <w:r>
              <w:rPr>
                <w:sz w:val="15"/>
              </w:rPr>
              <w:t>Empty organ mask</w:t>
            </w:r>
          </w:p>
        </w:tc>
        <w:tc>
          <w:tcPr>
            <w:tcW w:w="3816" w:type="dxa"/>
            <w:shd w:val="clear" w:color="auto" w:fill="F3F5F7"/>
            <w:tcMar>
              <w:top w:w="90" w:type="dxa"/>
              <w:left w:w="100" w:type="dxa"/>
              <w:bottom w:w="90" w:type="dxa"/>
              <w:right w:w="100" w:type="dxa"/>
            </w:tcMar>
          </w:tcPr>
          <w:p w14:paraId="73ED6EFB" w14:textId="77777777" w:rsidR="0067664B" w:rsidRDefault="006C5EB2">
            <w:pPr>
              <w:spacing w:after="0"/>
            </w:pPr>
            <w:r>
              <w:rPr>
                <w:sz w:val="15"/>
              </w:rPr>
              <w:t>Lesion inference is skipped and an all-zero lesion mask is written.</w:t>
            </w:r>
          </w:p>
        </w:tc>
        <w:tc>
          <w:tcPr>
            <w:tcW w:w="3816" w:type="dxa"/>
            <w:shd w:val="clear" w:color="auto" w:fill="F3F5F7"/>
            <w:tcMar>
              <w:top w:w="90" w:type="dxa"/>
              <w:left w:w="100" w:type="dxa"/>
              <w:bottom w:w="90" w:type="dxa"/>
              <w:right w:w="100" w:type="dxa"/>
            </w:tcMar>
          </w:tcPr>
          <w:p w14:paraId="76C786DF" w14:textId="77777777" w:rsidR="0067664B" w:rsidRDefault="006C5EB2">
            <w:pPr>
              <w:spacing w:after="0"/>
            </w:pPr>
            <w:r>
              <w:rPr>
                <w:sz w:val="15"/>
              </w:rPr>
              <w:t>Distinguish from a true negative; classify as model/input failure requiring review.</w:t>
            </w:r>
          </w:p>
        </w:tc>
      </w:tr>
      <w:tr w:rsidR="0067664B" w14:paraId="7D3CC67B" w14:textId="77777777">
        <w:trPr>
          <w:cantSplit/>
          <w:jc w:val="center"/>
        </w:trPr>
        <w:tc>
          <w:tcPr>
            <w:tcW w:w="2088" w:type="dxa"/>
            <w:tcMar>
              <w:top w:w="90" w:type="dxa"/>
              <w:left w:w="100" w:type="dxa"/>
              <w:bottom w:w="90" w:type="dxa"/>
              <w:right w:w="100" w:type="dxa"/>
            </w:tcMar>
          </w:tcPr>
          <w:p w14:paraId="664548F0" w14:textId="77777777" w:rsidR="0067664B" w:rsidRDefault="006C5EB2">
            <w:pPr>
              <w:spacing w:after="0"/>
            </w:pPr>
            <w:r>
              <w:rPr>
                <w:sz w:val="15"/>
              </w:rPr>
              <w:t>Container exit zero but artefacts absent</w:t>
            </w:r>
          </w:p>
        </w:tc>
        <w:tc>
          <w:tcPr>
            <w:tcW w:w="3816" w:type="dxa"/>
            <w:tcMar>
              <w:top w:w="90" w:type="dxa"/>
              <w:left w:w="100" w:type="dxa"/>
              <w:bottom w:w="90" w:type="dxa"/>
              <w:right w:w="100" w:type="dxa"/>
            </w:tcMar>
          </w:tcPr>
          <w:p w14:paraId="0B0C028C" w14:textId="77777777" w:rsidR="0067664B" w:rsidRDefault="006C5EB2">
            <w:pPr>
              <w:spacing w:after="0"/>
            </w:pPr>
            <w:r>
              <w:rPr>
                <w:sz w:val="15"/>
              </w:rPr>
              <w:t>Possible; batch wrapper inspects files to classify outcome.</w:t>
            </w:r>
          </w:p>
        </w:tc>
        <w:tc>
          <w:tcPr>
            <w:tcW w:w="3816" w:type="dxa"/>
            <w:tcMar>
              <w:top w:w="90" w:type="dxa"/>
              <w:left w:w="100" w:type="dxa"/>
              <w:bottom w:w="90" w:type="dxa"/>
              <w:right w:w="100" w:type="dxa"/>
            </w:tcMar>
          </w:tcPr>
          <w:p w14:paraId="66CA62CA" w14:textId="77777777" w:rsidR="0067664B" w:rsidRDefault="006C5EB2">
            <w:pPr>
              <w:spacing w:after="0"/>
            </w:pPr>
            <w:r>
              <w:rPr>
                <w:sz w:val="15"/>
              </w:rPr>
              <w:t>Use artefact/status checks, not process exit code alone.</w:t>
            </w:r>
          </w:p>
        </w:tc>
      </w:tr>
    </w:tbl>
    <w:p w14:paraId="1F975A7E" w14:textId="77777777" w:rsidR="0067664B" w:rsidRDefault="0067664B">
      <w:pPr>
        <w:spacing w:after="0"/>
      </w:pPr>
    </w:p>
    <w:p w14:paraId="0C77465A" w14:textId="77777777" w:rsidR="0067664B" w:rsidRDefault="006C5EB2">
      <w:pPr>
        <w:pStyle w:val="Heading2"/>
      </w:pPr>
      <w:r>
        <w:t>Available repository guardrails</w:t>
      </w:r>
    </w:p>
    <w:p w14:paraId="56D2B579" w14:textId="77777777" w:rsidR="0067664B" w:rsidRDefault="006C5EB2">
      <w:pPr>
        <w:pStyle w:val="ListBullet"/>
      </w:pPr>
      <w:r>
        <w:t>scripts/validate_selection_rules.py — row-level precision/recall/F1 and error listings against labelled series descriptions.</w:t>
      </w:r>
    </w:p>
    <w:p w14:paraId="6C88C76F" w14:textId="77777777" w:rsidR="0067664B" w:rsidRDefault="006C5EB2">
      <w:pPr>
        <w:pStyle w:val="ListBullet"/>
      </w:pPr>
      <w:r>
        <w:t>scripts/fill_series_description_template.py — recursive DICOM metadata inventory with all-slice b-value aggregation and match flags.</w:t>
      </w:r>
    </w:p>
    <w:p w14:paraId="5657DD6A" w14:textId="77777777" w:rsidR="0067664B" w:rsidRDefault="006C5EB2">
      <w:pPr>
        <w:pStyle w:val="ListBullet"/>
      </w:pPr>
      <w:r>
        <w:t>scripts/load_and_run.py — validates Docker/model paths, runs a single case and checks required output artefacts.</w:t>
      </w:r>
    </w:p>
    <w:p w14:paraId="03D62186" w14:textId="77777777" w:rsidR="0067664B" w:rsidRDefault="006C5EB2">
      <w:pPr>
        <w:pStyle w:val="ListBullet"/>
      </w:pPr>
      <w:r>
        <w:t>scripts/batch_load_and_run.py plus scripts/case_status.py — per-case isolation, audit CSV and explicit SUCCESS/FAIL vocabulary.</w:t>
      </w:r>
    </w:p>
    <w:p w14:paraId="48D0C861" w14:textId="77777777" w:rsidR="0067664B" w:rsidRDefault="006C5EB2">
      <w:pPr>
        <w:pStyle w:val="ListBullet"/>
      </w:pPr>
      <w:r>
        <w:t>scripts/validate_rtstruct_outputs.py — validates DICOM references, contour geometry and mask round trips.</w:t>
      </w:r>
    </w:p>
    <w:p w14:paraId="0CA3FBA5" w14:textId="77777777" w:rsidR="0067664B" w:rsidRDefault="006C5EB2">
      <w:pPr>
        <w:pStyle w:val="ListBullet"/>
      </w:pPr>
      <w:r>
        <w:t>scripts/compare_batch_outputs.py — regression comparison and DICOM SR/T2 study checks.</w:t>
      </w:r>
    </w:p>
    <w:p w14:paraId="09F9AA95" w14:textId="77777777" w:rsidR="0067664B" w:rsidRDefault="006C5EB2">
      <w:r>
        <w:br w:type="page"/>
      </w:r>
    </w:p>
    <w:p w14:paraId="4A11CE1A" w14:textId="77777777" w:rsidR="0067664B" w:rsidRDefault="006C5EB2">
      <w:pPr>
        <w:pStyle w:val="Heading1"/>
      </w:pPr>
      <w:r>
        <w:lastRenderedPageBreak/>
        <w:t>11. CARPL implementation checklist</w:t>
      </w:r>
    </w:p>
    <w:tbl>
      <w:tblPr>
        <w:tblStyle w:val="TableGrid"/>
        <w:tblW w:w="0" w:type="auto"/>
        <w:jc w:val="center"/>
        <w:tblLayout w:type="fixed"/>
        <w:tblLook w:val="04A0" w:firstRow="1" w:lastRow="0" w:firstColumn="1" w:lastColumn="0" w:noHBand="0" w:noVBand="1"/>
      </w:tblPr>
      <w:tblGrid>
        <w:gridCol w:w="503"/>
        <w:gridCol w:w="5616"/>
        <w:gridCol w:w="3600"/>
      </w:tblGrid>
      <w:tr w:rsidR="0067664B" w14:paraId="5789BD61" w14:textId="77777777">
        <w:trPr>
          <w:tblHeader/>
          <w:jc w:val="center"/>
        </w:trPr>
        <w:tc>
          <w:tcPr>
            <w:tcW w:w="503" w:type="dxa"/>
            <w:shd w:val="clear" w:color="auto" w:fill="17365D"/>
            <w:tcMar>
              <w:top w:w="90" w:type="dxa"/>
              <w:left w:w="100" w:type="dxa"/>
              <w:bottom w:w="90" w:type="dxa"/>
              <w:right w:w="100" w:type="dxa"/>
            </w:tcMar>
          </w:tcPr>
          <w:p w14:paraId="281C8939" w14:textId="77777777" w:rsidR="0067664B" w:rsidRDefault="006C5EB2">
            <w:r>
              <w:rPr>
                <w:b/>
                <w:color w:val="FFFFFF"/>
                <w:sz w:val="15"/>
              </w:rPr>
              <w:t>#</w:t>
            </w:r>
          </w:p>
        </w:tc>
        <w:tc>
          <w:tcPr>
            <w:tcW w:w="5616" w:type="dxa"/>
            <w:shd w:val="clear" w:color="auto" w:fill="17365D"/>
            <w:tcMar>
              <w:top w:w="90" w:type="dxa"/>
              <w:left w:w="100" w:type="dxa"/>
              <w:bottom w:w="90" w:type="dxa"/>
              <w:right w:w="100" w:type="dxa"/>
            </w:tcMar>
          </w:tcPr>
          <w:p w14:paraId="69C91803" w14:textId="77777777" w:rsidR="0067664B" w:rsidRDefault="006C5EB2">
            <w:r>
              <w:rPr>
                <w:b/>
                <w:color w:val="FFFFFF"/>
                <w:sz w:val="15"/>
              </w:rPr>
              <w:t>Acceptance item</w:t>
            </w:r>
          </w:p>
        </w:tc>
        <w:tc>
          <w:tcPr>
            <w:tcW w:w="3600" w:type="dxa"/>
            <w:shd w:val="clear" w:color="auto" w:fill="17365D"/>
            <w:tcMar>
              <w:top w:w="90" w:type="dxa"/>
              <w:left w:w="100" w:type="dxa"/>
              <w:bottom w:w="90" w:type="dxa"/>
              <w:right w:w="100" w:type="dxa"/>
            </w:tcMar>
          </w:tcPr>
          <w:p w14:paraId="62AB0FCB" w14:textId="77777777" w:rsidR="0067664B" w:rsidRDefault="006C5EB2">
            <w:r>
              <w:rPr>
                <w:b/>
                <w:color w:val="FFFFFF"/>
                <w:sz w:val="15"/>
              </w:rPr>
              <w:t>Evidence CARPL should return</w:t>
            </w:r>
          </w:p>
        </w:tc>
      </w:tr>
      <w:tr w:rsidR="0067664B" w14:paraId="16FE32C7" w14:textId="77777777">
        <w:trPr>
          <w:cantSplit/>
          <w:jc w:val="center"/>
        </w:trPr>
        <w:tc>
          <w:tcPr>
            <w:tcW w:w="503" w:type="dxa"/>
            <w:tcMar>
              <w:top w:w="90" w:type="dxa"/>
              <w:left w:w="100" w:type="dxa"/>
              <w:bottom w:w="90" w:type="dxa"/>
              <w:right w:w="100" w:type="dxa"/>
            </w:tcMar>
          </w:tcPr>
          <w:p w14:paraId="5A331BE3" w14:textId="77777777" w:rsidR="0067664B" w:rsidRDefault="006C5EB2">
            <w:pPr>
              <w:spacing w:after="0"/>
            </w:pPr>
            <w:r>
              <w:rPr>
                <w:sz w:val="15"/>
              </w:rPr>
              <w:t>1</w:t>
            </w:r>
          </w:p>
        </w:tc>
        <w:tc>
          <w:tcPr>
            <w:tcW w:w="5616" w:type="dxa"/>
            <w:tcMar>
              <w:top w:w="90" w:type="dxa"/>
              <w:left w:w="100" w:type="dxa"/>
              <w:bottom w:w="90" w:type="dxa"/>
              <w:right w:w="100" w:type="dxa"/>
            </w:tcMar>
          </w:tcPr>
          <w:p w14:paraId="75C1B1A6" w14:textId="77777777" w:rsidR="0067664B" w:rsidRDefault="006C5EB2">
            <w:pPr>
              <w:spacing w:after="0"/>
            </w:pPr>
            <w:r>
              <w:rPr>
                <w:sz w:val="15"/>
              </w:rPr>
              <w:t>One patient context and one MR Study Instance UID per job.</w:t>
            </w:r>
          </w:p>
        </w:tc>
        <w:tc>
          <w:tcPr>
            <w:tcW w:w="3600" w:type="dxa"/>
            <w:tcMar>
              <w:top w:w="90" w:type="dxa"/>
              <w:left w:w="100" w:type="dxa"/>
              <w:bottom w:w="90" w:type="dxa"/>
              <w:right w:w="100" w:type="dxa"/>
            </w:tcMar>
          </w:tcPr>
          <w:p w14:paraId="22C91382" w14:textId="77777777" w:rsidR="0067664B" w:rsidRDefault="006C5EB2">
            <w:pPr>
              <w:spacing w:after="0"/>
            </w:pPr>
            <w:r>
              <w:rPr>
                <w:sz w:val="15"/>
              </w:rPr>
              <w:t>Job manifest and rejection of mixed-study input.</w:t>
            </w:r>
          </w:p>
        </w:tc>
      </w:tr>
      <w:tr w:rsidR="0067664B" w14:paraId="1CC5DDD3" w14:textId="77777777">
        <w:trPr>
          <w:cantSplit/>
          <w:jc w:val="center"/>
        </w:trPr>
        <w:tc>
          <w:tcPr>
            <w:tcW w:w="503" w:type="dxa"/>
            <w:shd w:val="clear" w:color="auto" w:fill="F3F5F7"/>
            <w:tcMar>
              <w:top w:w="90" w:type="dxa"/>
              <w:left w:w="100" w:type="dxa"/>
              <w:bottom w:w="90" w:type="dxa"/>
              <w:right w:w="100" w:type="dxa"/>
            </w:tcMar>
          </w:tcPr>
          <w:p w14:paraId="30EEB9E3" w14:textId="77777777" w:rsidR="0067664B" w:rsidRDefault="006C5EB2">
            <w:pPr>
              <w:spacing w:after="0"/>
            </w:pPr>
            <w:r>
              <w:rPr>
                <w:sz w:val="15"/>
              </w:rPr>
              <w:t>2</w:t>
            </w:r>
          </w:p>
        </w:tc>
        <w:tc>
          <w:tcPr>
            <w:tcW w:w="5616" w:type="dxa"/>
            <w:shd w:val="clear" w:color="auto" w:fill="F3F5F7"/>
            <w:tcMar>
              <w:top w:w="90" w:type="dxa"/>
              <w:left w:w="100" w:type="dxa"/>
              <w:bottom w:w="90" w:type="dxa"/>
              <w:right w:w="100" w:type="dxa"/>
            </w:tcMar>
          </w:tcPr>
          <w:p w14:paraId="515DF8C7" w14:textId="77777777" w:rsidR="0067664B" w:rsidRDefault="006C5EB2">
            <w:pPr>
              <w:spacing w:after="0"/>
            </w:pPr>
            <w:r>
              <w:rPr>
                <w:sz w:val="15"/>
              </w:rPr>
              <w:t>Exactly one T2, one ADC and one HIGHB candidate after the deployed expressions.</w:t>
            </w:r>
          </w:p>
        </w:tc>
        <w:tc>
          <w:tcPr>
            <w:tcW w:w="3600" w:type="dxa"/>
            <w:shd w:val="clear" w:color="auto" w:fill="F3F5F7"/>
            <w:tcMar>
              <w:top w:w="90" w:type="dxa"/>
              <w:left w:w="100" w:type="dxa"/>
              <w:bottom w:w="90" w:type="dxa"/>
              <w:right w:w="100" w:type="dxa"/>
            </w:tcMar>
          </w:tcPr>
          <w:p w14:paraId="1D1DD6CB" w14:textId="77777777" w:rsidR="0067664B" w:rsidRDefault="006C5EB2">
            <w:pPr>
              <w:spacing w:after="0"/>
            </w:pPr>
            <w:r>
              <w:rPr>
                <w:sz w:val="15"/>
              </w:rPr>
              <w:t>All candidate Series UIDs/descriptions and final decision.</w:t>
            </w:r>
          </w:p>
        </w:tc>
      </w:tr>
      <w:tr w:rsidR="0067664B" w14:paraId="0A89740F" w14:textId="77777777">
        <w:trPr>
          <w:cantSplit/>
          <w:jc w:val="center"/>
        </w:trPr>
        <w:tc>
          <w:tcPr>
            <w:tcW w:w="503" w:type="dxa"/>
            <w:tcMar>
              <w:top w:w="90" w:type="dxa"/>
              <w:left w:w="100" w:type="dxa"/>
              <w:bottom w:w="90" w:type="dxa"/>
              <w:right w:w="100" w:type="dxa"/>
            </w:tcMar>
          </w:tcPr>
          <w:p w14:paraId="6DDBA457" w14:textId="77777777" w:rsidR="0067664B" w:rsidRDefault="006C5EB2">
            <w:pPr>
              <w:spacing w:after="0"/>
            </w:pPr>
            <w:r>
              <w:rPr>
                <w:sz w:val="15"/>
              </w:rPr>
              <w:t>3</w:t>
            </w:r>
          </w:p>
        </w:tc>
        <w:tc>
          <w:tcPr>
            <w:tcW w:w="5616" w:type="dxa"/>
            <w:tcMar>
              <w:top w:w="90" w:type="dxa"/>
              <w:left w:w="100" w:type="dxa"/>
              <w:bottom w:w="90" w:type="dxa"/>
              <w:right w:w="100" w:type="dxa"/>
            </w:tcMar>
          </w:tcPr>
          <w:p w14:paraId="1E3CA2C1" w14:textId="77777777" w:rsidR="0067664B" w:rsidRDefault="006C5EB2">
            <w:pPr>
              <w:spacing w:after="0"/>
            </w:pPr>
            <w:r>
              <w:rPr>
                <w:sz w:val="15"/>
              </w:rPr>
              <w:t>No silent first-match behavior when multiple candidates exist.</w:t>
            </w:r>
          </w:p>
        </w:tc>
        <w:tc>
          <w:tcPr>
            <w:tcW w:w="3600" w:type="dxa"/>
            <w:tcMar>
              <w:top w:w="90" w:type="dxa"/>
              <w:left w:w="100" w:type="dxa"/>
              <w:bottom w:w="90" w:type="dxa"/>
              <w:right w:w="100" w:type="dxa"/>
            </w:tcMar>
          </w:tcPr>
          <w:p w14:paraId="173C976A" w14:textId="77777777" w:rsidR="0067664B" w:rsidRDefault="006C5EB2">
            <w:pPr>
              <w:spacing w:after="0"/>
            </w:pPr>
            <w:r>
              <w:rPr>
                <w:sz w:val="15"/>
              </w:rPr>
              <w:t>Ambiguity status or a documented, validated tie-break policy.</w:t>
            </w:r>
          </w:p>
        </w:tc>
      </w:tr>
      <w:tr w:rsidR="0067664B" w14:paraId="54416EA3" w14:textId="77777777">
        <w:trPr>
          <w:cantSplit/>
          <w:jc w:val="center"/>
        </w:trPr>
        <w:tc>
          <w:tcPr>
            <w:tcW w:w="503" w:type="dxa"/>
            <w:shd w:val="clear" w:color="auto" w:fill="F3F5F7"/>
            <w:tcMar>
              <w:top w:w="90" w:type="dxa"/>
              <w:left w:w="100" w:type="dxa"/>
              <w:bottom w:w="90" w:type="dxa"/>
              <w:right w:w="100" w:type="dxa"/>
            </w:tcMar>
          </w:tcPr>
          <w:p w14:paraId="56361FEA" w14:textId="77777777" w:rsidR="0067664B" w:rsidRDefault="006C5EB2">
            <w:pPr>
              <w:spacing w:after="0"/>
            </w:pPr>
            <w:r>
              <w:rPr>
                <w:sz w:val="15"/>
              </w:rPr>
              <w:t>4</w:t>
            </w:r>
          </w:p>
        </w:tc>
        <w:tc>
          <w:tcPr>
            <w:tcW w:w="5616" w:type="dxa"/>
            <w:shd w:val="clear" w:color="auto" w:fill="F3F5F7"/>
            <w:tcMar>
              <w:top w:w="90" w:type="dxa"/>
              <w:left w:w="100" w:type="dxa"/>
              <w:bottom w:w="90" w:type="dxa"/>
              <w:right w:w="100" w:type="dxa"/>
            </w:tcMar>
          </w:tcPr>
          <w:p w14:paraId="7573443F" w14:textId="77777777" w:rsidR="0067664B" w:rsidRDefault="006C5EB2">
            <w:pPr>
              <w:spacing w:after="0"/>
            </w:pPr>
            <w:r>
              <w:rPr>
                <w:sz w:val="15"/>
              </w:rPr>
              <w:t>Complete T2 and ADC series; complete maximum-b spatial volume for HIGHB.</w:t>
            </w:r>
          </w:p>
        </w:tc>
        <w:tc>
          <w:tcPr>
            <w:tcW w:w="3600" w:type="dxa"/>
            <w:shd w:val="clear" w:color="auto" w:fill="F3F5F7"/>
            <w:tcMar>
              <w:top w:w="90" w:type="dxa"/>
              <w:left w:w="100" w:type="dxa"/>
              <w:bottom w:w="90" w:type="dxa"/>
              <w:right w:w="100" w:type="dxa"/>
            </w:tcMar>
          </w:tcPr>
          <w:p w14:paraId="620E28D5" w14:textId="77777777" w:rsidR="0067664B" w:rsidRDefault="006C5EB2">
            <w:pPr>
              <w:spacing w:after="0"/>
            </w:pPr>
            <w:r>
              <w:rPr>
                <w:sz w:val="15"/>
              </w:rPr>
              <w:t>SOP counts, slice-position checks and b-value histogram.</w:t>
            </w:r>
          </w:p>
        </w:tc>
      </w:tr>
      <w:tr w:rsidR="0067664B" w14:paraId="3EEFF7DC" w14:textId="77777777">
        <w:trPr>
          <w:cantSplit/>
          <w:jc w:val="center"/>
        </w:trPr>
        <w:tc>
          <w:tcPr>
            <w:tcW w:w="503" w:type="dxa"/>
            <w:tcMar>
              <w:top w:w="90" w:type="dxa"/>
              <w:left w:w="100" w:type="dxa"/>
              <w:bottom w:w="90" w:type="dxa"/>
              <w:right w:w="100" w:type="dxa"/>
            </w:tcMar>
          </w:tcPr>
          <w:p w14:paraId="6D3E3555" w14:textId="77777777" w:rsidR="0067664B" w:rsidRDefault="006C5EB2">
            <w:pPr>
              <w:spacing w:after="0"/>
            </w:pPr>
            <w:r>
              <w:rPr>
                <w:sz w:val="15"/>
              </w:rPr>
              <w:t>5</w:t>
            </w:r>
          </w:p>
        </w:tc>
        <w:tc>
          <w:tcPr>
            <w:tcW w:w="5616" w:type="dxa"/>
            <w:tcMar>
              <w:top w:w="90" w:type="dxa"/>
              <w:left w:w="100" w:type="dxa"/>
              <w:bottom w:w="90" w:type="dxa"/>
              <w:right w:w="100" w:type="dxa"/>
            </w:tcMar>
          </w:tcPr>
          <w:p w14:paraId="06910115" w14:textId="77777777" w:rsidR="0067664B" w:rsidRDefault="006C5EB2">
            <w:pPr>
              <w:spacing w:after="0"/>
            </w:pPr>
            <w:r>
              <w:rPr>
                <w:sz w:val="15"/>
              </w:rPr>
              <w:t>Standard (0018,9087) then Siemens (0019,100C) b-value precedence implemented exactly, including rounding.</w:t>
            </w:r>
          </w:p>
        </w:tc>
        <w:tc>
          <w:tcPr>
            <w:tcW w:w="3600" w:type="dxa"/>
            <w:tcMar>
              <w:top w:w="90" w:type="dxa"/>
              <w:left w:w="100" w:type="dxa"/>
              <w:bottom w:w="90" w:type="dxa"/>
              <w:right w:w="100" w:type="dxa"/>
            </w:tcMar>
          </w:tcPr>
          <w:p w14:paraId="03E33835" w14:textId="77777777" w:rsidR="0067664B" w:rsidRDefault="006C5EB2">
            <w:pPr>
              <w:spacing w:after="0"/>
            </w:pPr>
            <w:r>
              <w:rPr>
                <w:sz w:val="15"/>
              </w:rPr>
              <w:t>Per-instance extraction audit and retained/discarded counts.</w:t>
            </w:r>
          </w:p>
        </w:tc>
      </w:tr>
      <w:tr w:rsidR="0067664B" w14:paraId="5EFA3161" w14:textId="77777777">
        <w:trPr>
          <w:cantSplit/>
          <w:jc w:val="center"/>
        </w:trPr>
        <w:tc>
          <w:tcPr>
            <w:tcW w:w="503" w:type="dxa"/>
            <w:shd w:val="clear" w:color="auto" w:fill="F3F5F7"/>
            <w:tcMar>
              <w:top w:w="90" w:type="dxa"/>
              <w:left w:w="100" w:type="dxa"/>
              <w:bottom w:w="90" w:type="dxa"/>
              <w:right w:w="100" w:type="dxa"/>
            </w:tcMar>
          </w:tcPr>
          <w:p w14:paraId="17048C04" w14:textId="77777777" w:rsidR="0067664B" w:rsidRDefault="006C5EB2">
            <w:pPr>
              <w:spacing w:after="0"/>
            </w:pPr>
            <w:r>
              <w:rPr>
                <w:sz w:val="15"/>
              </w:rPr>
              <w:t>6</w:t>
            </w:r>
          </w:p>
        </w:tc>
        <w:tc>
          <w:tcPr>
            <w:tcW w:w="5616" w:type="dxa"/>
            <w:shd w:val="clear" w:color="auto" w:fill="F3F5F7"/>
            <w:tcMar>
              <w:top w:w="90" w:type="dxa"/>
              <w:left w:w="100" w:type="dxa"/>
              <w:bottom w:w="90" w:type="dxa"/>
              <w:right w:w="100" w:type="dxa"/>
            </w:tcMar>
          </w:tcPr>
          <w:p w14:paraId="247C27CF" w14:textId="77777777" w:rsidR="0067664B" w:rsidRDefault="006C5EB2">
            <w:pPr>
              <w:spacing w:after="0"/>
            </w:pPr>
            <w:r>
              <w:rPr>
                <w:sz w:val="15"/>
              </w:rPr>
              <w:t>Missing/unknown b-value metadata is not silently guessed upstream.</w:t>
            </w:r>
          </w:p>
        </w:tc>
        <w:tc>
          <w:tcPr>
            <w:tcW w:w="3600" w:type="dxa"/>
            <w:shd w:val="clear" w:color="auto" w:fill="F3F5F7"/>
            <w:tcMar>
              <w:top w:w="90" w:type="dxa"/>
              <w:left w:w="100" w:type="dxa"/>
              <w:bottom w:w="90" w:type="dxa"/>
              <w:right w:w="100" w:type="dxa"/>
            </w:tcMar>
          </w:tcPr>
          <w:p w14:paraId="4A0FE613" w14:textId="77777777" w:rsidR="0067664B" w:rsidRDefault="006C5EB2">
            <w:pPr>
              <w:spacing w:after="0"/>
            </w:pPr>
            <w:r>
              <w:rPr>
                <w:sz w:val="15"/>
              </w:rPr>
              <w:t>Quarantine/manual-review status and source tag snapshot.</w:t>
            </w:r>
          </w:p>
        </w:tc>
      </w:tr>
      <w:tr w:rsidR="0067664B" w14:paraId="52A3252C" w14:textId="77777777">
        <w:trPr>
          <w:cantSplit/>
          <w:jc w:val="center"/>
        </w:trPr>
        <w:tc>
          <w:tcPr>
            <w:tcW w:w="503" w:type="dxa"/>
            <w:tcMar>
              <w:top w:w="90" w:type="dxa"/>
              <w:left w:w="100" w:type="dxa"/>
              <w:bottom w:w="90" w:type="dxa"/>
              <w:right w:w="100" w:type="dxa"/>
            </w:tcMar>
          </w:tcPr>
          <w:p w14:paraId="3F454535" w14:textId="77777777" w:rsidR="0067664B" w:rsidRDefault="006C5EB2">
            <w:pPr>
              <w:spacing w:after="0"/>
            </w:pPr>
            <w:r>
              <w:rPr>
                <w:sz w:val="15"/>
              </w:rPr>
              <w:t>7</w:t>
            </w:r>
          </w:p>
        </w:tc>
        <w:tc>
          <w:tcPr>
            <w:tcW w:w="5616" w:type="dxa"/>
            <w:tcMar>
              <w:top w:w="90" w:type="dxa"/>
              <w:left w:w="100" w:type="dxa"/>
              <w:bottom w:w="90" w:type="dxa"/>
              <w:right w:w="100" w:type="dxa"/>
            </w:tcMar>
          </w:tcPr>
          <w:p w14:paraId="5F7CDC77" w14:textId="77777777" w:rsidR="0067664B" w:rsidRDefault="006C5EB2">
            <w:pPr>
              <w:spacing w:after="0"/>
            </w:pPr>
            <w:r>
              <w:rPr>
                <w:sz w:val="15"/>
              </w:rPr>
              <w:t>Patient, study, series, SOP and Frame of Reference identifiers preserved.</w:t>
            </w:r>
          </w:p>
        </w:tc>
        <w:tc>
          <w:tcPr>
            <w:tcW w:w="3600" w:type="dxa"/>
            <w:tcMar>
              <w:top w:w="90" w:type="dxa"/>
              <w:left w:w="100" w:type="dxa"/>
              <w:bottom w:w="90" w:type="dxa"/>
              <w:right w:w="100" w:type="dxa"/>
            </w:tcMar>
          </w:tcPr>
          <w:p w14:paraId="5422B5BE" w14:textId="77777777" w:rsidR="0067664B" w:rsidRDefault="006C5EB2">
            <w:pPr>
              <w:spacing w:after="0"/>
            </w:pPr>
            <w:r>
              <w:rPr>
                <w:sz w:val="15"/>
              </w:rPr>
              <w:t>Pre/post transfer UID comparison.</w:t>
            </w:r>
          </w:p>
        </w:tc>
      </w:tr>
      <w:tr w:rsidR="0067664B" w14:paraId="51B7C75C" w14:textId="77777777">
        <w:trPr>
          <w:cantSplit/>
          <w:jc w:val="center"/>
        </w:trPr>
        <w:tc>
          <w:tcPr>
            <w:tcW w:w="503" w:type="dxa"/>
            <w:shd w:val="clear" w:color="auto" w:fill="F3F5F7"/>
            <w:tcMar>
              <w:top w:w="90" w:type="dxa"/>
              <w:left w:w="100" w:type="dxa"/>
              <w:bottom w:w="90" w:type="dxa"/>
              <w:right w:w="100" w:type="dxa"/>
            </w:tcMar>
          </w:tcPr>
          <w:p w14:paraId="57D5D915" w14:textId="77777777" w:rsidR="0067664B" w:rsidRDefault="006C5EB2">
            <w:pPr>
              <w:spacing w:after="0"/>
            </w:pPr>
            <w:r>
              <w:rPr>
                <w:sz w:val="15"/>
              </w:rPr>
              <w:t>8</w:t>
            </w:r>
          </w:p>
        </w:tc>
        <w:tc>
          <w:tcPr>
            <w:tcW w:w="5616" w:type="dxa"/>
            <w:shd w:val="clear" w:color="auto" w:fill="F3F5F7"/>
            <w:tcMar>
              <w:top w:w="90" w:type="dxa"/>
              <w:left w:w="100" w:type="dxa"/>
              <w:bottom w:w="90" w:type="dxa"/>
              <w:right w:w="100" w:type="dxa"/>
            </w:tcMar>
          </w:tcPr>
          <w:p w14:paraId="41F5DB23" w14:textId="77777777" w:rsidR="0067664B" w:rsidRDefault="006C5EB2">
            <w:pPr>
              <w:spacing w:after="0"/>
            </w:pPr>
            <w:r>
              <w:rPr>
                <w:sz w:val="15"/>
              </w:rPr>
              <w:t>Rows/Columns, PixelSpacing, orientation, positions and transfer integrity preserved.</w:t>
            </w:r>
          </w:p>
        </w:tc>
        <w:tc>
          <w:tcPr>
            <w:tcW w:w="3600" w:type="dxa"/>
            <w:shd w:val="clear" w:color="auto" w:fill="F3F5F7"/>
            <w:tcMar>
              <w:top w:w="90" w:type="dxa"/>
              <w:left w:w="100" w:type="dxa"/>
              <w:bottom w:w="90" w:type="dxa"/>
              <w:right w:w="100" w:type="dxa"/>
            </w:tcMar>
          </w:tcPr>
          <w:p w14:paraId="0FE4A5C2" w14:textId="77777777" w:rsidR="0067664B" w:rsidRDefault="006C5EB2">
            <w:pPr>
              <w:spacing w:after="0"/>
            </w:pPr>
            <w:r>
              <w:rPr>
                <w:sz w:val="15"/>
              </w:rPr>
              <w:t>Geometry consistency report and checksums where available.</w:t>
            </w:r>
          </w:p>
        </w:tc>
      </w:tr>
      <w:tr w:rsidR="0067664B" w14:paraId="260515B7" w14:textId="77777777">
        <w:trPr>
          <w:cantSplit/>
          <w:jc w:val="center"/>
        </w:trPr>
        <w:tc>
          <w:tcPr>
            <w:tcW w:w="503" w:type="dxa"/>
            <w:tcMar>
              <w:top w:w="90" w:type="dxa"/>
              <w:left w:w="100" w:type="dxa"/>
              <w:bottom w:w="90" w:type="dxa"/>
              <w:right w:w="100" w:type="dxa"/>
            </w:tcMar>
          </w:tcPr>
          <w:p w14:paraId="126803FE" w14:textId="77777777" w:rsidR="0067664B" w:rsidRDefault="006C5EB2">
            <w:pPr>
              <w:spacing w:after="0"/>
            </w:pPr>
            <w:r>
              <w:rPr>
                <w:sz w:val="15"/>
              </w:rPr>
              <w:t>9</w:t>
            </w:r>
          </w:p>
        </w:tc>
        <w:tc>
          <w:tcPr>
            <w:tcW w:w="5616" w:type="dxa"/>
            <w:tcMar>
              <w:top w:w="90" w:type="dxa"/>
              <w:left w:w="100" w:type="dxa"/>
              <w:bottom w:w="90" w:type="dxa"/>
              <w:right w:w="100" w:type="dxa"/>
            </w:tcMar>
          </w:tcPr>
          <w:p w14:paraId="3B6DEC82" w14:textId="77777777" w:rsidR="0067664B" w:rsidRDefault="006C5EB2">
            <w:pPr>
              <w:spacing w:after="0"/>
            </w:pPr>
            <w:r>
              <w:rPr>
                <w:sz w:val="15"/>
              </w:rPr>
              <w:t>RAPIER input mounted read-only and output isolated per job.</w:t>
            </w:r>
          </w:p>
        </w:tc>
        <w:tc>
          <w:tcPr>
            <w:tcW w:w="3600" w:type="dxa"/>
            <w:tcMar>
              <w:top w:w="90" w:type="dxa"/>
              <w:left w:w="100" w:type="dxa"/>
              <w:bottom w:w="90" w:type="dxa"/>
              <w:right w:w="100" w:type="dxa"/>
            </w:tcMar>
          </w:tcPr>
          <w:p w14:paraId="03170AC7" w14:textId="77777777" w:rsidR="0067664B" w:rsidRDefault="006C5EB2">
            <w:pPr>
              <w:spacing w:after="0"/>
            </w:pPr>
            <w:r>
              <w:rPr>
                <w:sz w:val="15"/>
              </w:rPr>
              <w:t>Mount configuration and job-specific paths.</w:t>
            </w:r>
          </w:p>
        </w:tc>
      </w:tr>
      <w:tr w:rsidR="0067664B" w14:paraId="11B0460A" w14:textId="77777777">
        <w:trPr>
          <w:cantSplit/>
          <w:jc w:val="center"/>
        </w:trPr>
        <w:tc>
          <w:tcPr>
            <w:tcW w:w="503" w:type="dxa"/>
            <w:shd w:val="clear" w:color="auto" w:fill="F3F5F7"/>
            <w:tcMar>
              <w:top w:w="90" w:type="dxa"/>
              <w:left w:w="100" w:type="dxa"/>
              <w:bottom w:w="90" w:type="dxa"/>
              <w:right w:w="100" w:type="dxa"/>
            </w:tcMar>
          </w:tcPr>
          <w:p w14:paraId="2C1EC169" w14:textId="77777777" w:rsidR="0067664B" w:rsidRDefault="006C5EB2">
            <w:pPr>
              <w:spacing w:after="0"/>
            </w:pPr>
            <w:r>
              <w:rPr>
                <w:sz w:val="15"/>
              </w:rPr>
              <w:t>10</w:t>
            </w:r>
          </w:p>
        </w:tc>
        <w:tc>
          <w:tcPr>
            <w:tcW w:w="5616" w:type="dxa"/>
            <w:shd w:val="clear" w:color="auto" w:fill="F3F5F7"/>
            <w:tcMar>
              <w:top w:w="90" w:type="dxa"/>
              <w:left w:w="100" w:type="dxa"/>
              <w:bottom w:w="90" w:type="dxa"/>
              <w:right w:w="100" w:type="dxa"/>
            </w:tcMar>
          </w:tcPr>
          <w:p w14:paraId="32EE9EE7" w14:textId="77777777" w:rsidR="0067664B" w:rsidRDefault="006C5EB2">
            <w:pPr>
              <w:spacing w:after="0"/>
            </w:pPr>
            <w:r>
              <w:rPr>
                <w:sz w:val="15"/>
              </w:rPr>
              <w:t>Success based on required artefacts and audit status, not container exit code alone.</w:t>
            </w:r>
          </w:p>
        </w:tc>
        <w:tc>
          <w:tcPr>
            <w:tcW w:w="3600" w:type="dxa"/>
            <w:shd w:val="clear" w:color="auto" w:fill="F3F5F7"/>
            <w:tcMar>
              <w:top w:w="90" w:type="dxa"/>
              <w:left w:w="100" w:type="dxa"/>
              <w:bottom w:w="90" w:type="dxa"/>
              <w:right w:w="100" w:type="dxa"/>
            </w:tcMar>
          </w:tcPr>
          <w:p w14:paraId="0752E1E2" w14:textId="77777777" w:rsidR="0067664B" w:rsidRDefault="006C5EB2">
            <w:pPr>
              <w:spacing w:after="0"/>
            </w:pPr>
            <w:r>
              <w:rPr>
                <w:sz w:val="15"/>
              </w:rPr>
              <w:t>Final status plus artefact inventory.</w:t>
            </w:r>
          </w:p>
        </w:tc>
      </w:tr>
      <w:tr w:rsidR="0067664B" w14:paraId="09C21977" w14:textId="77777777">
        <w:trPr>
          <w:cantSplit/>
          <w:jc w:val="center"/>
        </w:trPr>
        <w:tc>
          <w:tcPr>
            <w:tcW w:w="503" w:type="dxa"/>
            <w:tcMar>
              <w:top w:w="90" w:type="dxa"/>
              <w:left w:w="100" w:type="dxa"/>
              <w:bottom w:w="90" w:type="dxa"/>
              <w:right w:w="100" w:type="dxa"/>
            </w:tcMar>
          </w:tcPr>
          <w:p w14:paraId="327BA42F" w14:textId="77777777" w:rsidR="0067664B" w:rsidRDefault="006C5EB2">
            <w:pPr>
              <w:spacing w:after="0"/>
            </w:pPr>
            <w:r>
              <w:rPr>
                <w:sz w:val="15"/>
              </w:rPr>
              <w:t>11</w:t>
            </w:r>
          </w:p>
        </w:tc>
        <w:tc>
          <w:tcPr>
            <w:tcW w:w="5616" w:type="dxa"/>
            <w:tcMar>
              <w:top w:w="90" w:type="dxa"/>
              <w:left w:w="100" w:type="dxa"/>
              <w:bottom w:w="90" w:type="dxa"/>
              <w:right w:w="100" w:type="dxa"/>
            </w:tcMar>
          </w:tcPr>
          <w:p w14:paraId="4C565B8A" w14:textId="77777777" w:rsidR="0067664B" w:rsidRDefault="006C5EB2">
            <w:pPr>
              <w:spacing w:after="0"/>
            </w:pPr>
            <w:r>
              <w:rPr>
                <w:sz w:val="15"/>
              </w:rPr>
              <w:t>Derived RTSTRUCT/SR returned with the exact selected T2 evidence/reference.</w:t>
            </w:r>
          </w:p>
        </w:tc>
        <w:tc>
          <w:tcPr>
            <w:tcW w:w="3600" w:type="dxa"/>
            <w:tcMar>
              <w:top w:w="90" w:type="dxa"/>
              <w:left w:w="100" w:type="dxa"/>
              <w:bottom w:w="90" w:type="dxa"/>
              <w:right w:w="100" w:type="dxa"/>
            </w:tcMar>
          </w:tcPr>
          <w:p w14:paraId="2802AD61" w14:textId="77777777" w:rsidR="0067664B" w:rsidRDefault="006C5EB2">
            <w:pPr>
              <w:spacing w:after="0"/>
            </w:pPr>
            <w:r>
              <w:rPr>
                <w:sz w:val="15"/>
              </w:rPr>
              <w:t>DICOM reference validation report.</w:t>
            </w:r>
          </w:p>
        </w:tc>
      </w:tr>
      <w:tr w:rsidR="0067664B" w14:paraId="34519A6C" w14:textId="77777777">
        <w:trPr>
          <w:cantSplit/>
          <w:jc w:val="center"/>
        </w:trPr>
        <w:tc>
          <w:tcPr>
            <w:tcW w:w="503" w:type="dxa"/>
            <w:shd w:val="clear" w:color="auto" w:fill="F3F5F7"/>
            <w:tcMar>
              <w:top w:w="90" w:type="dxa"/>
              <w:left w:w="100" w:type="dxa"/>
              <w:bottom w:w="90" w:type="dxa"/>
              <w:right w:w="100" w:type="dxa"/>
            </w:tcMar>
          </w:tcPr>
          <w:p w14:paraId="765798AF" w14:textId="77777777" w:rsidR="0067664B" w:rsidRDefault="006C5EB2">
            <w:pPr>
              <w:spacing w:after="0"/>
            </w:pPr>
            <w:r>
              <w:rPr>
                <w:sz w:val="15"/>
              </w:rPr>
              <w:t>12</w:t>
            </w:r>
          </w:p>
        </w:tc>
        <w:tc>
          <w:tcPr>
            <w:tcW w:w="5616" w:type="dxa"/>
            <w:shd w:val="clear" w:color="auto" w:fill="F3F5F7"/>
            <w:tcMar>
              <w:top w:w="90" w:type="dxa"/>
              <w:left w:w="100" w:type="dxa"/>
              <w:bottom w:w="90" w:type="dxa"/>
              <w:right w:w="100" w:type="dxa"/>
            </w:tcMar>
          </w:tcPr>
          <w:p w14:paraId="19896318" w14:textId="77777777" w:rsidR="0067664B" w:rsidRDefault="006C5EB2">
            <w:pPr>
              <w:spacing w:after="0"/>
            </w:pPr>
            <w:r>
              <w:rPr>
                <w:sz w:val="15"/>
              </w:rPr>
              <w:t>Ruleset, app container and model set versioned together with rollback.</w:t>
            </w:r>
          </w:p>
        </w:tc>
        <w:tc>
          <w:tcPr>
            <w:tcW w:w="3600" w:type="dxa"/>
            <w:shd w:val="clear" w:color="auto" w:fill="F3F5F7"/>
            <w:tcMar>
              <w:top w:w="90" w:type="dxa"/>
              <w:left w:w="100" w:type="dxa"/>
              <w:bottom w:w="90" w:type="dxa"/>
              <w:right w:w="100" w:type="dxa"/>
            </w:tcMar>
          </w:tcPr>
          <w:p w14:paraId="46AB4A63" w14:textId="77777777" w:rsidR="0067664B" w:rsidRDefault="006C5EB2">
            <w:pPr>
              <w:spacing w:after="0"/>
            </w:pPr>
            <w:r>
              <w:rPr>
                <w:sz w:val="15"/>
              </w:rPr>
              <w:t>Ruleset ID, image digest and model deployment manifest/checksums.</w:t>
            </w:r>
          </w:p>
        </w:tc>
      </w:tr>
    </w:tbl>
    <w:p w14:paraId="399DEEA3"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1396F964" w14:textId="77777777">
        <w:trPr>
          <w:jc w:val="center"/>
        </w:trPr>
        <w:tc>
          <w:tcPr>
            <w:tcW w:w="172" w:type="dxa"/>
            <w:shd w:val="clear" w:color="auto" w:fill="2F855A"/>
            <w:tcMar>
              <w:top w:w="0" w:type="dxa"/>
              <w:left w:w="0" w:type="dxa"/>
              <w:bottom w:w="0" w:type="dxa"/>
              <w:right w:w="0" w:type="dxa"/>
            </w:tcMar>
          </w:tcPr>
          <w:p w14:paraId="7AD8AF0A" w14:textId="77777777" w:rsidR="0067664B" w:rsidRDefault="0067664B"/>
        </w:tc>
        <w:tc>
          <w:tcPr>
            <w:tcW w:w="9720" w:type="dxa"/>
            <w:shd w:val="clear" w:color="auto" w:fill="E8F6F3"/>
            <w:tcMar>
              <w:top w:w="110" w:type="dxa"/>
              <w:left w:w="160" w:type="dxa"/>
              <w:bottom w:w="110" w:type="dxa"/>
              <w:right w:w="160" w:type="dxa"/>
            </w:tcMar>
          </w:tcPr>
          <w:p w14:paraId="65C00BF1" w14:textId="77777777" w:rsidR="0067664B" w:rsidRDefault="006C5EB2">
            <w:pPr>
              <w:spacing w:after="40"/>
            </w:pPr>
            <w:r>
              <w:rPr>
                <w:b/>
                <w:color w:val="2F855A"/>
              </w:rPr>
              <w:t>Suggested go-live gate</w:t>
            </w:r>
            <w:r>
              <w:rPr>
                <w:b/>
                <w:color w:val="2F855A"/>
              </w:rPr>
              <w:br/>
            </w:r>
            <w:r>
              <w:t>Demonstrate a representative acceptance set spanning scanner manufacturers, protocol variants, repeats, multi-b acquisitions, missing-tag cases and deliberately ambiguous studies. CARPL and SGH should jointly sign off the selected UIDs, retained HIGHB instances, spatial alignment and returned DICOM references.</w:t>
            </w:r>
          </w:p>
        </w:tc>
      </w:tr>
    </w:tbl>
    <w:p w14:paraId="21EA26D4" w14:textId="77777777" w:rsidR="0067664B" w:rsidRDefault="0067664B">
      <w:pPr>
        <w:spacing w:after="0"/>
      </w:pPr>
    </w:p>
    <w:p w14:paraId="2EE06104" w14:textId="77777777" w:rsidR="0067664B" w:rsidRDefault="006C5EB2">
      <w:pPr>
        <w:pStyle w:val="Heading1"/>
      </w:pPr>
      <w:r>
        <w:t>Appendix A. Exact deployed regular expressions</w:t>
      </w:r>
    </w:p>
    <w:p w14:paraId="70F6B3A9" w14:textId="77777777" w:rsidR="0067664B" w:rsidRDefault="006C5EB2">
      <w:pPr>
        <w:pStyle w:val="Heading2"/>
      </w:pPr>
      <w:r>
        <w:t>T2</w:t>
      </w:r>
    </w:p>
    <w:tbl>
      <w:tblPr>
        <w:tblW w:w="0" w:type="auto"/>
        <w:jc w:val="center"/>
        <w:tblLook w:val="04A0" w:firstRow="1" w:lastRow="0" w:firstColumn="1" w:lastColumn="0" w:noHBand="0" w:noVBand="1"/>
      </w:tblPr>
      <w:tblGrid>
        <w:gridCol w:w="10232"/>
      </w:tblGrid>
      <w:tr w:rsidR="0067664B" w14:paraId="0901F3EB" w14:textId="77777777">
        <w:trPr>
          <w:jc w:val="center"/>
        </w:trPr>
        <w:tc>
          <w:tcPr>
            <w:tcW w:w="9972" w:type="dxa"/>
            <w:shd w:val="clear" w:color="auto" w:fill="F3F5F7"/>
            <w:tcMar>
              <w:top w:w="110" w:type="dxa"/>
              <w:left w:w="130" w:type="dxa"/>
              <w:bottom w:w="110" w:type="dxa"/>
              <w:right w:w="130" w:type="dxa"/>
            </w:tcMar>
          </w:tcPr>
          <w:p w14:paraId="43575919" w14:textId="77777777" w:rsidR="0067664B" w:rsidRDefault="006C5EB2">
            <w:pPr>
              <w:pStyle w:val="CodeBlock"/>
            </w:pPr>
            <w:r>
              <w:t>^(?!.*(?:obl|oblq|oblique|obq|cor|sag|pelvis|whole[_ ]?pelvis|wholepelvis|tirm|stir|space|localizer|survey|t1|\+c|adc|dwi|diff|tracew?|_fs_|_fs\b|\bfs_|\bfs\b))(?=.*t2)(?=.*(?:tra|\bax\b|axial|^ax[_ ]|_ax[_ ]|AX[_ ])).*</w:t>
            </w:r>
          </w:p>
        </w:tc>
      </w:tr>
    </w:tbl>
    <w:p w14:paraId="2AF73E10" w14:textId="77777777" w:rsidR="0067664B" w:rsidRDefault="0067664B">
      <w:pPr>
        <w:spacing w:after="0"/>
      </w:pPr>
    </w:p>
    <w:p w14:paraId="6A14AE6C" w14:textId="77777777" w:rsidR="0067664B" w:rsidRDefault="006C5EB2">
      <w:pPr>
        <w:pStyle w:val="Heading2"/>
      </w:pPr>
      <w:r>
        <w:t>ADC</w:t>
      </w:r>
    </w:p>
    <w:tbl>
      <w:tblPr>
        <w:tblW w:w="0" w:type="auto"/>
        <w:jc w:val="center"/>
        <w:tblLook w:val="04A0" w:firstRow="1" w:lastRow="0" w:firstColumn="1" w:lastColumn="0" w:noHBand="0" w:noVBand="1"/>
      </w:tblPr>
      <w:tblGrid>
        <w:gridCol w:w="9972"/>
      </w:tblGrid>
      <w:tr w:rsidR="0067664B" w14:paraId="2764CDE4" w14:textId="77777777">
        <w:trPr>
          <w:jc w:val="center"/>
        </w:trPr>
        <w:tc>
          <w:tcPr>
            <w:tcW w:w="9972" w:type="dxa"/>
            <w:shd w:val="clear" w:color="auto" w:fill="F3F5F7"/>
            <w:tcMar>
              <w:top w:w="110" w:type="dxa"/>
              <w:left w:w="130" w:type="dxa"/>
              <w:bottom w:w="110" w:type="dxa"/>
              <w:right w:w="130" w:type="dxa"/>
            </w:tcMar>
          </w:tcPr>
          <w:p w14:paraId="3674516F" w14:textId="77777777" w:rsidR="0067664B" w:rsidRDefault="006C5EB2">
            <w:pPr>
              <w:pStyle w:val="CodeBlock"/>
            </w:pPr>
            <w:r>
              <w:t>^(?!.*(?:localizer|survey))(?=.*adc).*</w:t>
            </w:r>
          </w:p>
        </w:tc>
      </w:tr>
    </w:tbl>
    <w:p w14:paraId="613B7101" w14:textId="77777777" w:rsidR="0067664B" w:rsidRDefault="0067664B">
      <w:pPr>
        <w:spacing w:after="0"/>
      </w:pPr>
    </w:p>
    <w:p w14:paraId="406B10A6" w14:textId="77777777" w:rsidR="0067664B" w:rsidRDefault="006C5EB2">
      <w:pPr>
        <w:pStyle w:val="Heading2"/>
      </w:pPr>
      <w:r>
        <w:lastRenderedPageBreak/>
        <w:t>HIGHB</w:t>
      </w:r>
    </w:p>
    <w:tbl>
      <w:tblPr>
        <w:tblW w:w="0" w:type="auto"/>
        <w:jc w:val="center"/>
        <w:tblLook w:val="04A0" w:firstRow="1" w:lastRow="0" w:firstColumn="1" w:lastColumn="0" w:noHBand="0" w:noVBand="1"/>
      </w:tblPr>
      <w:tblGrid>
        <w:gridCol w:w="10232"/>
      </w:tblGrid>
      <w:tr w:rsidR="0067664B" w14:paraId="211455AD" w14:textId="77777777">
        <w:trPr>
          <w:jc w:val="center"/>
        </w:trPr>
        <w:tc>
          <w:tcPr>
            <w:tcW w:w="9972" w:type="dxa"/>
            <w:shd w:val="clear" w:color="auto" w:fill="F3F5F7"/>
            <w:tcMar>
              <w:top w:w="110" w:type="dxa"/>
              <w:left w:w="130" w:type="dxa"/>
              <w:bottom w:w="110" w:type="dxa"/>
              <w:right w:w="130" w:type="dxa"/>
            </w:tcMar>
          </w:tcPr>
          <w:p w14:paraId="666A8F9D" w14:textId="77777777" w:rsidR="0067664B" w:rsidRDefault="006C5EB2">
            <w:pPr>
              <w:pStyle w:val="CodeBlock"/>
            </w:pPr>
            <w:r>
              <w:t>^(?!.*adc)(?!.*(?:localizer|survey))(?:(?=.*tracew?)|(?=.*dwi)|(?=.*diff)|(?=.*calc)|(?=.*compute[dr]?)|(?=.*(?:focus|muse).*b[0-9])).*</w:t>
            </w:r>
          </w:p>
        </w:tc>
      </w:tr>
    </w:tbl>
    <w:p w14:paraId="242786F2" w14:textId="77777777" w:rsidR="0067664B" w:rsidRDefault="0067664B">
      <w:pPr>
        <w:spacing w:after="0"/>
      </w:pPr>
    </w:p>
    <w:tbl>
      <w:tblPr>
        <w:tblW w:w="0" w:type="auto"/>
        <w:jc w:val="center"/>
        <w:tblLayout w:type="fixed"/>
        <w:tblLook w:val="04A0" w:firstRow="1" w:lastRow="0" w:firstColumn="1" w:lastColumn="0" w:noHBand="0" w:noVBand="1"/>
      </w:tblPr>
      <w:tblGrid>
        <w:gridCol w:w="172"/>
        <w:gridCol w:w="9720"/>
      </w:tblGrid>
      <w:tr w:rsidR="0067664B" w14:paraId="5AC0196D" w14:textId="77777777">
        <w:trPr>
          <w:jc w:val="center"/>
        </w:trPr>
        <w:tc>
          <w:tcPr>
            <w:tcW w:w="172" w:type="dxa"/>
            <w:shd w:val="clear" w:color="auto" w:fill="2B6CB0"/>
            <w:tcMar>
              <w:top w:w="0" w:type="dxa"/>
              <w:left w:w="0" w:type="dxa"/>
              <w:bottom w:w="0" w:type="dxa"/>
              <w:right w:w="0" w:type="dxa"/>
            </w:tcMar>
          </w:tcPr>
          <w:p w14:paraId="1B70B521" w14:textId="77777777" w:rsidR="0067664B" w:rsidRDefault="0067664B"/>
        </w:tc>
        <w:tc>
          <w:tcPr>
            <w:tcW w:w="9720" w:type="dxa"/>
            <w:shd w:val="clear" w:color="auto" w:fill="EAF2F8"/>
            <w:tcMar>
              <w:top w:w="110" w:type="dxa"/>
              <w:left w:w="160" w:type="dxa"/>
              <w:bottom w:w="110" w:type="dxa"/>
              <w:right w:w="160" w:type="dxa"/>
            </w:tcMar>
          </w:tcPr>
          <w:p w14:paraId="4DE163D7" w14:textId="77777777" w:rsidR="0067664B" w:rsidRDefault="006C5EB2">
            <w:pPr>
              <w:spacing w:after="40"/>
            </w:pPr>
            <w:r>
              <w:rPr>
                <w:b/>
                <w:color w:val="2B6CB0"/>
              </w:rPr>
              <w:t>Matching semantics</w:t>
            </w:r>
            <w:r>
              <w:rPr>
                <w:b/>
                <w:color w:val="2B6CB0"/>
              </w:rPr>
              <w:br/>
            </w:r>
            <w:r>
              <w:t>MONAI first attempts case-insensitive exact string equality for string attributes and then case-insensitive regex search. These anchored expressions are therefore effectively evaluated case-insensitively over the whole SeriesDescription.</w:t>
            </w:r>
          </w:p>
        </w:tc>
      </w:tr>
    </w:tbl>
    <w:p w14:paraId="169C6123" w14:textId="77777777" w:rsidR="0067664B" w:rsidRDefault="0067664B">
      <w:pPr>
        <w:spacing w:after="0"/>
      </w:pPr>
    </w:p>
    <w:p w14:paraId="08473CD5" w14:textId="77777777" w:rsidR="0067664B" w:rsidRDefault="006C5EB2">
      <w:pPr>
        <w:pStyle w:val="Heading1"/>
      </w:pPr>
      <w:r>
        <w:t>Appendix B. Required tags and preservation rules</w:t>
      </w:r>
    </w:p>
    <w:tbl>
      <w:tblPr>
        <w:tblStyle w:val="TableGrid"/>
        <w:tblW w:w="0" w:type="auto"/>
        <w:jc w:val="center"/>
        <w:tblLayout w:type="fixed"/>
        <w:tblLook w:val="04A0" w:firstRow="1" w:lastRow="0" w:firstColumn="1" w:lastColumn="0" w:noHBand="0" w:noVBand="1"/>
      </w:tblPr>
      <w:tblGrid>
        <w:gridCol w:w="1512"/>
        <w:gridCol w:w="2951"/>
        <w:gridCol w:w="5256"/>
      </w:tblGrid>
      <w:tr w:rsidR="0067664B" w14:paraId="5367AA02" w14:textId="77777777">
        <w:trPr>
          <w:tblHeader/>
          <w:jc w:val="center"/>
        </w:trPr>
        <w:tc>
          <w:tcPr>
            <w:tcW w:w="1512" w:type="dxa"/>
            <w:shd w:val="clear" w:color="auto" w:fill="17365D"/>
            <w:tcMar>
              <w:top w:w="90" w:type="dxa"/>
              <w:left w:w="100" w:type="dxa"/>
              <w:bottom w:w="90" w:type="dxa"/>
              <w:right w:w="100" w:type="dxa"/>
            </w:tcMar>
          </w:tcPr>
          <w:p w14:paraId="2FF564F0" w14:textId="77777777" w:rsidR="0067664B" w:rsidRDefault="006C5EB2">
            <w:r>
              <w:rPr>
                <w:b/>
                <w:color w:val="FFFFFF"/>
                <w:sz w:val="15"/>
              </w:rPr>
              <w:t>Tag</w:t>
            </w:r>
          </w:p>
        </w:tc>
        <w:tc>
          <w:tcPr>
            <w:tcW w:w="2951" w:type="dxa"/>
            <w:shd w:val="clear" w:color="auto" w:fill="17365D"/>
            <w:tcMar>
              <w:top w:w="90" w:type="dxa"/>
              <w:left w:w="100" w:type="dxa"/>
              <w:bottom w:w="90" w:type="dxa"/>
              <w:right w:w="100" w:type="dxa"/>
            </w:tcMar>
          </w:tcPr>
          <w:p w14:paraId="742E0F72" w14:textId="77777777" w:rsidR="0067664B" w:rsidRDefault="006C5EB2">
            <w:r>
              <w:rPr>
                <w:b/>
                <w:color w:val="FFFFFF"/>
                <w:sz w:val="15"/>
              </w:rPr>
              <w:t>Keyword / purpose</w:t>
            </w:r>
          </w:p>
        </w:tc>
        <w:tc>
          <w:tcPr>
            <w:tcW w:w="5256" w:type="dxa"/>
            <w:shd w:val="clear" w:color="auto" w:fill="17365D"/>
            <w:tcMar>
              <w:top w:w="90" w:type="dxa"/>
              <w:left w:w="100" w:type="dxa"/>
              <w:bottom w:w="90" w:type="dxa"/>
              <w:right w:w="100" w:type="dxa"/>
            </w:tcMar>
          </w:tcPr>
          <w:p w14:paraId="26137476" w14:textId="77777777" w:rsidR="0067664B" w:rsidRDefault="006C5EB2">
            <w:r>
              <w:rPr>
                <w:b/>
                <w:color w:val="FFFFFF"/>
                <w:sz w:val="15"/>
              </w:rPr>
              <w:t>Use in current code or integration</w:t>
            </w:r>
          </w:p>
        </w:tc>
      </w:tr>
      <w:tr w:rsidR="0067664B" w14:paraId="68F6D82E" w14:textId="77777777">
        <w:trPr>
          <w:cantSplit/>
          <w:jc w:val="center"/>
        </w:trPr>
        <w:tc>
          <w:tcPr>
            <w:tcW w:w="1512" w:type="dxa"/>
            <w:tcMar>
              <w:top w:w="90" w:type="dxa"/>
              <w:left w:w="100" w:type="dxa"/>
              <w:bottom w:w="90" w:type="dxa"/>
              <w:right w:w="100" w:type="dxa"/>
            </w:tcMar>
          </w:tcPr>
          <w:p w14:paraId="4AF1F215" w14:textId="77777777" w:rsidR="0067664B" w:rsidRDefault="006C5EB2">
            <w:pPr>
              <w:spacing w:after="0"/>
            </w:pPr>
            <w:r>
              <w:rPr>
                <w:sz w:val="15"/>
              </w:rPr>
              <w:t>(0008,0060)</w:t>
            </w:r>
          </w:p>
        </w:tc>
        <w:tc>
          <w:tcPr>
            <w:tcW w:w="2951" w:type="dxa"/>
            <w:tcMar>
              <w:top w:w="90" w:type="dxa"/>
              <w:left w:w="100" w:type="dxa"/>
              <w:bottom w:w="90" w:type="dxa"/>
              <w:right w:w="100" w:type="dxa"/>
            </w:tcMar>
          </w:tcPr>
          <w:p w14:paraId="3EE0E3EC" w14:textId="77777777" w:rsidR="0067664B" w:rsidRDefault="006C5EB2">
            <w:pPr>
              <w:spacing w:after="0"/>
            </w:pPr>
            <w:r>
              <w:rPr>
                <w:sz w:val="15"/>
              </w:rPr>
              <w:t>Modality</w:t>
            </w:r>
          </w:p>
        </w:tc>
        <w:tc>
          <w:tcPr>
            <w:tcW w:w="5256" w:type="dxa"/>
            <w:tcMar>
              <w:top w:w="90" w:type="dxa"/>
              <w:left w:w="100" w:type="dxa"/>
              <w:bottom w:w="90" w:type="dxa"/>
              <w:right w:w="100" w:type="dxa"/>
            </w:tcMar>
          </w:tcPr>
          <w:p w14:paraId="5494BBD6" w14:textId="77777777" w:rsidR="0067664B" w:rsidRDefault="006C5EB2">
            <w:pPr>
              <w:spacing w:after="0"/>
            </w:pPr>
            <w:r>
              <w:rPr>
                <w:sz w:val="15"/>
              </w:rPr>
              <w:t>Must be MR for all three selectors.</w:t>
            </w:r>
          </w:p>
        </w:tc>
      </w:tr>
      <w:tr w:rsidR="0067664B" w14:paraId="64D3C988" w14:textId="77777777">
        <w:trPr>
          <w:cantSplit/>
          <w:jc w:val="center"/>
        </w:trPr>
        <w:tc>
          <w:tcPr>
            <w:tcW w:w="1512" w:type="dxa"/>
            <w:shd w:val="clear" w:color="auto" w:fill="F3F5F7"/>
            <w:tcMar>
              <w:top w:w="90" w:type="dxa"/>
              <w:left w:w="100" w:type="dxa"/>
              <w:bottom w:w="90" w:type="dxa"/>
              <w:right w:w="100" w:type="dxa"/>
            </w:tcMar>
          </w:tcPr>
          <w:p w14:paraId="60D05BF0" w14:textId="77777777" w:rsidR="0067664B" w:rsidRDefault="006C5EB2">
            <w:pPr>
              <w:spacing w:after="0"/>
            </w:pPr>
            <w:r>
              <w:rPr>
                <w:sz w:val="15"/>
              </w:rPr>
              <w:t>(0008,103E)</w:t>
            </w:r>
          </w:p>
        </w:tc>
        <w:tc>
          <w:tcPr>
            <w:tcW w:w="2951" w:type="dxa"/>
            <w:shd w:val="clear" w:color="auto" w:fill="F3F5F7"/>
            <w:tcMar>
              <w:top w:w="90" w:type="dxa"/>
              <w:left w:w="100" w:type="dxa"/>
              <w:bottom w:w="90" w:type="dxa"/>
              <w:right w:w="100" w:type="dxa"/>
            </w:tcMar>
          </w:tcPr>
          <w:p w14:paraId="3463F05D" w14:textId="77777777" w:rsidR="0067664B" w:rsidRDefault="006C5EB2">
            <w:pPr>
              <w:spacing w:after="0"/>
            </w:pPr>
            <w:r>
              <w:rPr>
                <w:sz w:val="15"/>
              </w:rPr>
              <w:t>SeriesDescription</w:t>
            </w:r>
          </w:p>
        </w:tc>
        <w:tc>
          <w:tcPr>
            <w:tcW w:w="5256" w:type="dxa"/>
            <w:shd w:val="clear" w:color="auto" w:fill="F3F5F7"/>
            <w:tcMar>
              <w:top w:w="90" w:type="dxa"/>
              <w:left w:w="100" w:type="dxa"/>
              <w:bottom w:w="90" w:type="dxa"/>
              <w:right w:w="100" w:type="dxa"/>
            </w:tcMar>
          </w:tcPr>
          <w:p w14:paraId="7908E205" w14:textId="77777777" w:rsidR="0067664B" w:rsidRDefault="006C5EB2">
            <w:pPr>
              <w:spacing w:after="0"/>
            </w:pPr>
            <w:r>
              <w:rPr>
                <w:sz w:val="15"/>
              </w:rPr>
              <w:t>Primary T2/ADC/HIGHB routing field.</w:t>
            </w:r>
          </w:p>
        </w:tc>
      </w:tr>
      <w:tr w:rsidR="0067664B" w14:paraId="3A348ACE" w14:textId="77777777">
        <w:trPr>
          <w:cantSplit/>
          <w:jc w:val="center"/>
        </w:trPr>
        <w:tc>
          <w:tcPr>
            <w:tcW w:w="1512" w:type="dxa"/>
            <w:tcMar>
              <w:top w:w="90" w:type="dxa"/>
              <w:left w:w="100" w:type="dxa"/>
              <w:bottom w:w="90" w:type="dxa"/>
              <w:right w:w="100" w:type="dxa"/>
            </w:tcMar>
          </w:tcPr>
          <w:p w14:paraId="2BE76004" w14:textId="77777777" w:rsidR="0067664B" w:rsidRDefault="006C5EB2">
            <w:pPr>
              <w:spacing w:after="0"/>
            </w:pPr>
            <w:r>
              <w:rPr>
                <w:sz w:val="15"/>
              </w:rPr>
              <w:t>(0020,000D)</w:t>
            </w:r>
          </w:p>
        </w:tc>
        <w:tc>
          <w:tcPr>
            <w:tcW w:w="2951" w:type="dxa"/>
            <w:tcMar>
              <w:top w:w="90" w:type="dxa"/>
              <w:left w:w="100" w:type="dxa"/>
              <w:bottom w:w="90" w:type="dxa"/>
              <w:right w:w="100" w:type="dxa"/>
            </w:tcMar>
          </w:tcPr>
          <w:p w14:paraId="665B4BB9" w14:textId="77777777" w:rsidR="0067664B" w:rsidRDefault="006C5EB2">
            <w:pPr>
              <w:spacing w:after="0"/>
            </w:pPr>
            <w:r>
              <w:rPr>
                <w:sz w:val="15"/>
              </w:rPr>
              <w:t>StudyInstanceUID</w:t>
            </w:r>
          </w:p>
        </w:tc>
        <w:tc>
          <w:tcPr>
            <w:tcW w:w="5256" w:type="dxa"/>
            <w:tcMar>
              <w:top w:w="90" w:type="dxa"/>
              <w:left w:w="100" w:type="dxa"/>
              <w:bottom w:w="90" w:type="dxa"/>
              <w:right w:w="100" w:type="dxa"/>
            </w:tcMar>
          </w:tcPr>
          <w:p w14:paraId="5774E2FB" w14:textId="77777777" w:rsidR="0067664B" w:rsidRDefault="006C5EB2">
            <w:pPr>
              <w:spacing w:after="0"/>
            </w:pPr>
            <w:r>
              <w:rPr>
                <w:sz w:val="15"/>
              </w:rPr>
              <w:t>Study grouping and T2 evidence relationship; CARPL should enforce one study.</w:t>
            </w:r>
          </w:p>
        </w:tc>
      </w:tr>
      <w:tr w:rsidR="0067664B" w14:paraId="59324AF8" w14:textId="77777777">
        <w:trPr>
          <w:cantSplit/>
          <w:jc w:val="center"/>
        </w:trPr>
        <w:tc>
          <w:tcPr>
            <w:tcW w:w="1512" w:type="dxa"/>
            <w:shd w:val="clear" w:color="auto" w:fill="F3F5F7"/>
            <w:tcMar>
              <w:top w:w="90" w:type="dxa"/>
              <w:left w:w="100" w:type="dxa"/>
              <w:bottom w:w="90" w:type="dxa"/>
              <w:right w:w="100" w:type="dxa"/>
            </w:tcMar>
          </w:tcPr>
          <w:p w14:paraId="0CBDCF97" w14:textId="77777777" w:rsidR="0067664B" w:rsidRDefault="006C5EB2">
            <w:pPr>
              <w:spacing w:after="0"/>
            </w:pPr>
            <w:r>
              <w:rPr>
                <w:sz w:val="15"/>
              </w:rPr>
              <w:t>(0020,000E)</w:t>
            </w:r>
          </w:p>
        </w:tc>
        <w:tc>
          <w:tcPr>
            <w:tcW w:w="2951" w:type="dxa"/>
            <w:shd w:val="clear" w:color="auto" w:fill="F3F5F7"/>
            <w:tcMar>
              <w:top w:w="90" w:type="dxa"/>
              <w:left w:w="100" w:type="dxa"/>
              <w:bottom w:w="90" w:type="dxa"/>
              <w:right w:w="100" w:type="dxa"/>
            </w:tcMar>
          </w:tcPr>
          <w:p w14:paraId="68D183A8" w14:textId="77777777" w:rsidR="0067664B" w:rsidRDefault="006C5EB2">
            <w:pPr>
              <w:spacing w:after="0"/>
            </w:pPr>
            <w:r>
              <w:rPr>
                <w:sz w:val="15"/>
              </w:rPr>
              <w:t>SeriesInstanceUID</w:t>
            </w:r>
          </w:p>
        </w:tc>
        <w:tc>
          <w:tcPr>
            <w:tcW w:w="5256" w:type="dxa"/>
            <w:shd w:val="clear" w:color="auto" w:fill="F3F5F7"/>
            <w:tcMar>
              <w:top w:w="90" w:type="dxa"/>
              <w:left w:w="100" w:type="dxa"/>
              <w:bottom w:w="90" w:type="dxa"/>
              <w:right w:w="100" w:type="dxa"/>
            </w:tcMar>
          </w:tcPr>
          <w:p w14:paraId="48B4BFE3" w14:textId="77777777" w:rsidR="0067664B" w:rsidRDefault="006C5EB2">
            <w:pPr>
              <w:spacing w:after="0"/>
            </w:pPr>
            <w:r>
              <w:rPr>
                <w:sz w:val="15"/>
              </w:rPr>
              <w:t>Series grouping, selected-series copying and exact T2 lookup for RTSTRUCT.</w:t>
            </w:r>
          </w:p>
        </w:tc>
      </w:tr>
      <w:tr w:rsidR="0067664B" w14:paraId="227447B9" w14:textId="77777777">
        <w:trPr>
          <w:cantSplit/>
          <w:jc w:val="center"/>
        </w:trPr>
        <w:tc>
          <w:tcPr>
            <w:tcW w:w="1512" w:type="dxa"/>
            <w:tcMar>
              <w:top w:w="90" w:type="dxa"/>
              <w:left w:w="100" w:type="dxa"/>
              <w:bottom w:w="90" w:type="dxa"/>
              <w:right w:w="100" w:type="dxa"/>
            </w:tcMar>
          </w:tcPr>
          <w:p w14:paraId="7972EE52" w14:textId="77777777" w:rsidR="0067664B" w:rsidRDefault="006C5EB2">
            <w:pPr>
              <w:spacing w:after="0"/>
            </w:pPr>
            <w:r>
              <w:rPr>
                <w:sz w:val="15"/>
              </w:rPr>
              <w:t>(0008,0018)</w:t>
            </w:r>
          </w:p>
        </w:tc>
        <w:tc>
          <w:tcPr>
            <w:tcW w:w="2951" w:type="dxa"/>
            <w:tcMar>
              <w:top w:w="90" w:type="dxa"/>
              <w:left w:w="100" w:type="dxa"/>
              <w:bottom w:w="90" w:type="dxa"/>
              <w:right w:w="100" w:type="dxa"/>
            </w:tcMar>
          </w:tcPr>
          <w:p w14:paraId="492DC503" w14:textId="77777777" w:rsidR="0067664B" w:rsidRDefault="006C5EB2">
            <w:pPr>
              <w:spacing w:after="0"/>
            </w:pPr>
            <w:r>
              <w:rPr>
                <w:sz w:val="15"/>
              </w:rPr>
              <w:t>SOPInstanceUID</w:t>
            </w:r>
          </w:p>
        </w:tc>
        <w:tc>
          <w:tcPr>
            <w:tcW w:w="5256" w:type="dxa"/>
            <w:tcMar>
              <w:top w:w="90" w:type="dxa"/>
              <w:left w:w="100" w:type="dxa"/>
              <w:bottom w:w="90" w:type="dxa"/>
              <w:right w:w="100" w:type="dxa"/>
            </w:tcMar>
          </w:tcPr>
          <w:p w14:paraId="7BEBDC6D" w14:textId="77777777" w:rsidR="0067664B" w:rsidRDefault="006C5EB2">
            <w:pPr>
              <w:spacing w:after="0"/>
            </w:pPr>
            <w:r>
              <w:rPr>
                <w:sz w:val="15"/>
              </w:rPr>
              <w:t>Instance identity and derived-object evidence references.</w:t>
            </w:r>
          </w:p>
        </w:tc>
      </w:tr>
      <w:tr w:rsidR="0067664B" w14:paraId="7212989D" w14:textId="77777777">
        <w:trPr>
          <w:cantSplit/>
          <w:jc w:val="center"/>
        </w:trPr>
        <w:tc>
          <w:tcPr>
            <w:tcW w:w="1512" w:type="dxa"/>
            <w:shd w:val="clear" w:color="auto" w:fill="F3F5F7"/>
            <w:tcMar>
              <w:top w:w="90" w:type="dxa"/>
              <w:left w:w="100" w:type="dxa"/>
              <w:bottom w:w="90" w:type="dxa"/>
              <w:right w:w="100" w:type="dxa"/>
            </w:tcMar>
          </w:tcPr>
          <w:p w14:paraId="61F03D13" w14:textId="77777777" w:rsidR="0067664B" w:rsidRDefault="006C5EB2">
            <w:pPr>
              <w:spacing w:after="0"/>
            </w:pPr>
            <w:r>
              <w:rPr>
                <w:sz w:val="15"/>
              </w:rPr>
              <w:t>(0020,0052)</w:t>
            </w:r>
          </w:p>
        </w:tc>
        <w:tc>
          <w:tcPr>
            <w:tcW w:w="2951" w:type="dxa"/>
            <w:shd w:val="clear" w:color="auto" w:fill="F3F5F7"/>
            <w:tcMar>
              <w:top w:w="90" w:type="dxa"/>
              <w:left w:w="100" w:type="dxa"/>
              <w:bottom w:w="90" w:type="dxa"/>
              <w:right w:w="100" w:type="dxa"/>
            </w:tcMar>
          </w:tcPr>
          <w:p w14:paraId="5863FCEF" w14:textId="77777777" w:rsidR="0067664B" w:rsidRDefault="006C5EB2">
            <w:pPr>
              <w:spacing w:after="0"/>
            </w:pPr>
            <w:r>
              <w:rPr>
                <w:sz w:val="15"/>
              </w:rPr>
              <w:t>FrameOfReferenceUID</w:t>
            </w:r>
          </w:p>
        </w:tc>
        <w:tc>
          <w:tcPr>
            <w:tcW w:w="5256" w:type="dxa"/>
            <w:shd w:val="clear" w:color="auto" w:fill="F3F5F7"/>
            <w:tcMar>
              <w:top w:w="90" w:type="dxa"/>
              <w:left w:w="100" w:type="dxa"/>
              <w:bottom w:w="90" w:type="dxa"/>
              <w:right w:w="100" w:type="dxa"/>
            </w:tcMar>
          </w:tcPr>
          <w:p w14:paraId="0EEB4068" w14:textId="77777777" w:rsidR="0067664B" w:rsidRDefault="006C5EB2">
            <w:pPr>
              <w:spacing w:after="0"/>
            </w:pPr>
            <w:r>
              <w:rPr>
                <w:sz w:val="15"/>
              </w:rPr>
              <w:t>Must be preserved and checked for spatial compatibility; not an app selector condition.</w:t>
            </w:r>
          </w:p>
        </w:tc>
      </w:tr>
      <w:tr w:rsidR="0067664B" w14:paraId="6D02CC1D" w14:textId="77777777">
        <w:trPr>
          <w:cantSplit/>
          <w:jc w:val="center"/>
        </w:trPr>
        <w:tc>
          <w:tcPr>
            <w:tcW w:w="1512" w:type="dxa"/>
            <w:tcMar>
              <w:top w:w="90" w:type="dxa"/>
              <w:left w:w="100" w:type="dxa"/>
              <w:bottom w:w="90" w:type="dxa"/>
              <w:right w:w="100" w:type="dxa"/>
            </w:tcMar>
          </w:tcPr>
          <w:p w14:paraId="4E75C023" w14:textId="77777777" w:rsidR="0067664B" w:rsidRDefault="006C5EB2">
            <w:pPr>
              <w:spacing w:after="0"/>
            </w:pPr>
            <w:r>
              <w:rPr>
                <w:sz w:val="15"/>
              </w:rPr>
              <w:t>(0018,9087)</w:t>
            </w:r>
          </w:p>
        </w:tc>
        <w:tc>
          <w:tcPr>
            <w:tcW w:w="2951" w:type="dxa"/>
            <w:tcMar>
              <w:top w:w="90" w:type="dxa"/>
              <w:left w:w="100" w:type="dxa"/>
              <w:bottom w:w="90" w:type="dxa"/>
              <w:right w:w="100" w:type="dxa"/>
            </w:tcMar>
          </w:tcPr>
          <w:p w14:paraId="1658D75C" w14:textId="77777777" w:rsidR="0067664B" w:rsidRDefault="006C5EB2">
            <w:pPr>
              <w:spacing w:after="0"/>
            </w:pPr>
            <w:r>
              <w:rPr>
                <w:sz w:val="15"/>
              </w:rPr>
              <w:t>DiffusionBValue</w:t>
            </w:r>
          </w:p>
        </w:tc>
        <w:tc>
          <w:tcPr>
            <w:tcW w:w="5256" w:type="dxa"/>
            <w:tcMar>
              <w:top w:w="90" w:type="dxa"/>
              <w:left w:w="100" w:type="dxa"/>
              <w:bottom w:w="90" w:type="dxa"/>
              <w:right w:w="100" w:type="dxa"/>
            </w:tcMar>
          </w:tcPr>
          <w:p w14:paraId="694A9353" w14:textId="77777777" w:rsidR="0067664B" w:rsidRDefault="006C5EB2">
            <w:pPr>
              <w:spacing w:after="0"/>
            </w:pPr>
            <w:r>
              <w:rPr>
                <w:sz w:val="15"/>
              </w:rPr>
              <w:t>Preferred per-instance HIGHB pruning tag.</w:t>
            </w:r>
          </w:p>
        </w:tc>
      </w:tr>
      <w:tr w:rsidR="0067664B" w14:paraId="02ED8BA5" w14:textId="77777777">
        <w:trPr>
          <w:cantSplit/>
          <w:jc w:val="center"/>
        </w:trPr>
        <w:tc>
          <w:tcPr>
            <w:tcW w:w="1512" w:type="dxa"/>
            <w:shd w:val="clear" w:color="auto" w:fill="F3F5F7"/>
            <w:tcMar>
              <w:top w:w="90" w:type="dxa"/>
              <w:left w:w="100" w:type="dxa"/>
              <w:bottom w:w="90" w:type="dxa"/>
              <w:right w:w="100" w:type="dxa"/>
            </w:tcMar>
          </w:tcPr>
          <w:p w14:paraId="1F5D6322" w14:textId="77777777" w:rsidR="0067664B" w:rsidRDefault="006C5EB2">
            <w:pPr>
              <w:spacing w:after="0"/>
            </w:pPr>
            <w:r>
              <w:rPr>
                <w:sz w:val="15"/>
              </w:rPr>
              <w:t>(0019,100C)</w:t>
            </w:r>
          </w:p>
        </w:tc>
        <w:tc>
          <w:tcPr>
            <w:tcW w:w="2951" w:type="dxa"/>
            <w:shd w:val="clear" w:color="auto" w:fill="F3F5F7"/>
            <w:tcMar>
              <w:top w:w="90" w:type="dxa"/>
              <w:left w:w="100" w:type="dxa"/>
              <w:bottom w:w="90" w:type="dxa"/>
              <w:right w:w="100" w:type="dxa"/>
            </w:tcMar>
          </w:tcPr>
          <w:p w14:paraId="5CB0C6B9" w14:textId="77777777" w:rsidR="0067664B" w:rsidRDefault="006C5EB2">
            <w:pPr>
              <w:spacing w:after="0"/>
            </w:pPr>
            <w:r>
              <w:rPr>
                <w:sz w:val="15"/>
              </w:rPr>
              <w:t>Siemens private b-value</w:t>
            </w:r>
          </w:p>
        </w:tc>
        <w:tc>
          <w:tcPr>
            <w:tcW w:w="5256" w:type="dxa"/>
            <w:shd w:val="clear" w:color="auto" w:fill="F3F5F7"/>
            <w:tcMar>
              <w:top w:w="90" w:type="dxa"/>
              <w:left w:w="100" w:type="dxa"/>
              <w:bottom w:w="90" w:type="dxa"/>
              <w:right w:w="100" w:type="dxa"/>
            </w:tcMar>
          </w:tcPr>
          <w:p w14:paraId="04C489F7" w14:textId="77777777" w:rsidR="0067664B" w:rsidRDefault="006C5EB2">
            <w:pPr>
              <w:spacing w:after="0"/>
            </w:pPr>
            <w:r>
              <w:rPr>
                <w:sz w:val="15"/>
              </w:rPr>
              <w:t>Fallback when standard b-value tag is unavailable.</w:t>
            </w:r>
          </w:p>
        </w:tc>
      </w:tr>
      <w:tr w:rsidR="0067664B" w14:paraId="032FCF48" w14:textId="77777777">
        <w:trPr>
          <w:cantSplit/>
          <w:jc w:val="center"/>
        </w:trPr>
        <w:tc>
          <w:tcPr>
            <w:tcW w:w="1512" w:type="dxa"/>
            <w:tcMar>
              <w:top w:w="90" w:type="dxa"/>
              <w:left w:w="100" w:type="dxa"/>
              <w:bottom w:w="90" w:type="dxa"/>
              <w:right w:w="100" w:type="dxa"/>
            </w:tcMar>
          </w:tcPr>
          <w:p w14:paraId="6E12F448" w14:textId="77777777" w:rsidR="0067664B" w:rsidRDefault="006C5EB2">
            <w:pPr>
              <w:spacing w:after="0"/>
            </w:pPr>
            <w:r>
              <w:rPr>
                <w:sz w:val="15"/>
              </w:rPr>
              <w:t>(0020,0037)</w:t>
            </w:r>
          </w:p>
        </w:tc>
        <w:tc>
          <w:tcPr>
            <w:tcW w:w="2951" w:type="dxa"/>
            <w:tcMar>
              <w:top w:w="90" w:type="dxa"/>
              <w:left w:w="100" w:type="dxa"/>
              <w:bottom w:w="90" w:type="dxa"/>
              <w:right w:w="100" w:type="dxa"/>
            </w:tcMar>
          </w:tcPr>
          <w:p w14:paraId="683268F7" w14:textId="77777777" w:rsidR="0067664B" w:rsidRDefault="006C5EB2">
            <w:pPr>
              <w:spacing w:after="0"/>
            </w:pPr>
            <w:r>
              <w:rPr>
                <w:sz w:val="15"/>
              </w:rPr>
              <w:t>ImageOrientationPatient</w:t>
            </w:r>
          </w:p>
        </w:tc>
        <w:tc>
          <w:tcPr>
            <w:tcW w:w="5256" w:type="dxa"/>
            <w:tcMar>
              <w:top w:w="90" w:type="dxa"/>
              <w:left w:w="100" w:type="dxa"/>
              <w:bottom w:w="90" w:type="dxa"/>
              <w:right w:w="100" w:type="dxa"/>
            </w:tcMar>
          </w:tcPr>
          <w:p w14:paraId="70F1B168" w14:textId="77777777" w:rsidR="0067664B" w:rsidRDefault="006C5EB2">
            <w:pPr>
              <w:spacing w:after="0"/>
            </w:pPr>
            <w:r>
              <w:rPr>
                <w:sz w:val="15"/>
              </w:rPr>
              <w:t>Slice normal, distance and volume affine; missing slice is removed.</w:t>
            </w:r>
          </w:p>
        </w:tc>
      </w:tr>
      <w:tr w:rsidR="0067664B" w14:paraId="307538AF" w14:textId="77777777">
        <w:trPr>
          <w:cantSplit/>
          <w:jc w:val="center"/>
        </w:trPr>
        <w:tc>
          <w:tcPr>
            <w:tcW w:w="1512" w:type="dxa"/>
            <w:shd w:val="clear" w:color="auto" w:fill="F3F5F7"/>
            <w:tcMar>
              <w:top w:w="90" w:type="dxa"/>
              <w:left w:w="100" w:type="dxa"/>
              <w:bottom w:w="90" w:type="dxa"/>
              <w:right w:w="100" w:type="dxa"/>
            </w:tcMar>
          </w:tcPr>
          <w:p w14:paraId="5C2FB13B" w14:textId="77777777" w:rsidR="0067664B" w:rsidRDefault="006C5EB2">
            <w:pPr>
              <w:spacing w:after="0"/>
            </w:pPr>
            <w:r>
              <w:rPr>
                <w:sz w:val="15"/>
              </w:rPr>
              <w:t>(0020,0032)</w:t>
            </w:r>
          </w:p>
        </w:tc>
        <w:tc>
          <w:tcPr>
            <w:tcW w:w="2951" w:type="dxa"/>
            <w:shd w:val="clear" w:color="auto" w:fill="F3F5F7"/>
            <w:tcMar>
              <w:top w:w="90" w:type="dxa"/>
              <w:left w:w="100" w:type="dxa"/>
              <w:bottom w:w="90" w:type="dxa"/>
              <w:right w:w="100" w:type="dxa"/>
            </w:tcMar>
          </w:tcPr>
          <w:p w14:paraId="2CAF077E" w14:textId="77777777" w:rsidR="0067664B" w:rsidRDefault="006C5EB2">
            <w:pPr>
              <w:spacing w:after="0"/>
            </w:pPr>
            <w:r>
              <w:rPr>
                <w:sz w:val="15"/>
              </w:rPr>
              <w:t>ImagePositionPatient</w:t>
            </w:r>
          </w:p>
        </w:tc>
        <w:tc>
          <w:tcPr>
            <w:tcW w:w="5256" w:type="dxa"/>
            <w:shd w:val="clear" w:color="auto" w:fill="F3F5F7"/>
            <w:tcMar>
              <w:top w:w="90" w:type="dxa"/>
              <w:left w:w="100" w:type="dxa"/>
              <w:bottom w:w="90" w:type="dxa"/>
              <w:right w:w="100" w:type="dxa"/>
            </w:tcMar>
          </w:tcPr>
          <w:p w14:paraId="51BF3C32" w14:textId="77777777" w:rsidR="0067664B" w:rsidRDefault="006C5EB2">
            <w:pPr>
              <w:spacing w:after="0"/>
            </w:pPr>
            <w:r>
              <w:rPr>
                <w:sz w:val="15"/>
              </w:rPr>
              <w:t>Slice distance and ordering; missing slice is removed.</w:t>
            </w:r>
          </w:p>
        </w:tc>
      </w:tr>
      <w:tr w:rsidR="0067664B" w14:paraId="0F7B4C5C" w14:textId="77777777">
        <w:trPr>
          <w:cantSplit/>
          <w:jc w:val="center"/>
        </w:trPr>
        <w:tc>
          <w:tcPr>
            <w:tcW w:w="1512" w:type="dxa"/>
            <w:tcMar>
              <w:top w:w="90" w:type="dxa"/>
              <w:left w:w="100" w:type="dxa"/>
              <w:bottom w:w="90" w:type="dxa"/>
              <w:right w:w="100" w:type="dxa"/>
            </w:tcMar>
          </w:tcPr>
          <w:p w14:paraId="1C0C6858" w14:textId="77777777" w:rsidR="0067664B" w:rsidRDefault="006C5EB2">
            <w:pPr>
              <w:spacing w:after="0"/>
            </w:pPr>
            <w:r>
              <w:rPr>
                <w:sz w:val="15"/>
              </w:rPr>
              <w:t>(0028,0030)</w:t>
            </w:r>
          </w:p>
        </w:tc>
        <w:tc>
          <w:tcPr>
            <w:tcW w:w="2951" w:type="dxa"/>
            <w:tcMar>
              <w:top w:w="90" w:type="dxa"/>
              <w:left w:w="100" w:type="dxa"/>
              <w:bottom w:w="90" w:type="dxa"/>
              <w:right w:w="100" w:type="dxa"/>
            </w:tcMar>
          </w:tcPr>
          <w:p w14:paraId="230BB87C" w14:textId="77777777" w:rsidR="0067664B" w:rsidRDefault="006C5EB2">
            <w:pPr>
              <w:spacing w:after="0"/>
            </w:pPr>
            <w:r>
              <w:rPr>
                <w:sz w:val="15"/>
              </w:rPr>
              <w:t>PixelSpacing</w:t>
            </w:r>
          </w:p>
        </w:tc>
        <w:tc>
          <w:tcPr>
            <w:tcW w:w="5256" w:type="dxa"/>
            <w:tcMar>
              <w:top w:w="90" w:type="dxa"/>
              <w:left w:w="100" w:type="dxa"/>
              <w:bottom w:w="90" w:type="dxa"/>
              <w:right w:w="100" w:type="dxa"/>
            </w:tcMar>
          </w:tcPr>
          <w:p w14:paraId="13B12F96" w14:textId="77777777" w:rsidR="0067664B" w:rsidRDefault="006C5EB2">
            <w:pPr>
              <w:spacing w:after="0"/>
            </w:pPr>
            <w:r>
              <w:rPr>
                <w:sz w:val="15"/>
              </w:rPr>
              <w:t>In-plane geometry; ImagerPixelSpacing is a loader fallback.</w:t>
            </w:r>
          </w:p>
        </w:tc>
      </w:tr>
      <w:tr w:rsidR="0067664B" w14:paraId="25980141" w14:textId="77777777">
        <w:trPr>
          <w:cantSplit/>
          <w:jc w:val="center"/>
        </w:trPr>
        <w:tc>
          <w:tcPr>
            <w:tcW w:w="1512" w:type="dxa"/>
            <w:shd w:val="clear" w:color="auto" w:fill="F3F5F7"/>
            <w:tcMar>
              <w:top w:w="90" w:type="dxa"/>
              <w:left w:w="100" w:type="dxa"/>
              <w:bottom w:w="90" w:type="dxa"/>
              <w:right w:w="100" w:type="dxa"/>
            </w:tcMar>
          </w:tcPr>
          <w:p w14:paraId="082D281D" w14:textId="77777777" w:rsidR="0067664B" w:rsidRDefault="006C5EB2">
            <w:pPr>
              <w:spacing w:after="0"/>
            </w:pPr>
            <w:r>
              <w:rPr>
                <w:sz w:val="15"/>
              </w:rPr>
              <w:t>(0020,0013)</w:t>
            </w:r>
          </w:p>
        </w:tc>
        <w:tc>
          <w:tcPr>
            <w:tcW w:w="2951" w:type="dxa"/>
            <w:shd w:val="clear" w:color="auto" w:fill="F3F5F7"/>
            <w:tcMar>
              <w:top w:w="90" w:type="dxa"/>
              <w:left w:w="100" w:type="dxa"/>
              <w:bottom w:w="90" w:type="dxa"/>
              <w:right w:w="100" w:type="dxa"/>
            </w:tcMar>
          </w:tcPr>
          <w:p w14:paraId="476886F9" w14:textId="77777777" w:rsidR="0067664B" w:rsidRDefault="006C5EB2">
            <w:pPr>
              <w:spacing w:after="0"/>
            </w:pPr>
            <w:r>
              <w:rPr>
                <w:sz w:val="15"/>
              </w:rPr>
              <w:t>InstanceNumber</w:t>
            </w:r>
          </w:p>
        </w:tc>
        <w:tc>
          <w:tcPr>
            <w:tcW w:w="5256" w:type="dxa"/>
            <w:shd w:val="clear" w:color="auto" w:fill="F3F5F7"/>
            <w:tcMar>
              <w:top w:w="90" w:type="dxa"/>
              <w:left w:w="100" w:type="dxa"/>
              <w:bottom w:w="90" w:type="dxa"/>
              <w:right w:w="100" w:type="dxa"/>
            </w:tcMar>
          </w:tcPr>
          <w:p w14:paraId="100EDF45" w14:textId="77777777" w:rsidR="0067664B" w:rsidRDefault="006C5EB2">
            <w:pPr>
              <w:spacing w:after="0"/>
            </w:pPr>
            <w:r>
              <w:rPr>
                <w:sz w:val="15"/>
              </w:rPr>
              <w:t>Fallback ordering only; not a substitute for spatial position.</w:t>
            </w:r>
          </w:p>
        </w:tc>
      </w:tr>
      <w:tr w:rsidR="0067664B" w14:paraId="3EC051AA" w14:textId="77777777">
        <w:trPr>
          <w:cantSplit/>
          <w:jc w:val="center"/>
        </w:trPr>
        <w:tc>
          <w:tcPr>
            <w:tcW w:w="1512" w:type="dxa"/>
            <w:tcMar>
              <w:top w:w="90" w:type="dxa"/>
              <w:left w:w="100" w:type="dxa"/>
              <w:bottom w:w="90" w:type="dxa"/>
              <w:right w:w="100" w:type="dxa"/>
            </w:tcMar>
          </w:tcPr>
          <w:p w14:paraId="5374F460" w14:textId="77777777" w:rsidR="0067664B" w:rsidRDefault="006C5EB2">
            <w:pPr>
              <w:spacing w:after="0"/>
            </w:pPr>
            <w:r>
              <w:rPr>
                <w:sz w:val="15"/>
              </w:rPr>
              <w:t>(0020,0010)</w:t>
            </w:r>
          </w:p>
        </w:tc>
        <w:tc>
          <w:tcPr>
            <w:tcW w:w="2951" w:type="dxa"/>
            <w:tcMar>
              <w:top w:w="90" w:type="dxa"/>
              <w:left w:w="100" w:type="dxa"/>
              <w:bottom w:w="90" w:type="dxa"/>
              <w:right w:w="100" w:type="dxa"/>
            </w:tcMar>
          </w:tcPr>
          <w:p w14:paraId="48CFF7F1" w14:textId="77777777" w:rsidR="0067664B" w:rsidRDefault="006C5EB2">
            <w:pPr>
              <w:spacing w:after="0"/>
            </w:pPr>
            <w:r>
              <w:rPr>
                <w:sz w:val="15"/>
              </w:rPr>
              <w:t>StudyID</w:t>
            </w:r>
          </w:p>
        </w:tc>
        <w:tc>
          <w:tcPr>
            <w:tcW w:w="5256" w:type="dxa"/>
            <w:tcMar>
              <w:top w:w="90" w:type="dxa"/>
              <w:left w:w="100" w:type="dxa"/>
              <w:bottom w:w="90" w:type="dxa"/>
              <w:right w:w="100" w:type="dxa"/>
            </w:tcMar>
          </w:tcPr>
          <w:p w14:paraId="6D67B60F" w14:textId="77777777" w:rsidR="0067664B" w:rsidRDefault="006C5EB2">
            <w:pPr>
              <w:spacing w:after="0"/>
            </w:pPr>
            <w:r>
              <w:rPr>
                <w:sz w:val="15"/>
              </w:rPr>
              <w:t>May be absent in SGH de-id; RTSTRUCT path creates a temporary copy populated from AccessionNumber.</w:t>
            </w:r>
          </w:p>
        </w:tc>
      </w:tr>
      <w:tr w:rsidR="0067664B" w14:paraId="503A69F1" w14:textId="77777777">
        <w:trPr>
          <w:cantSplit/>
          <w:jc w:val="center"/>
        </w:trPr>
        <w:tc>
          <w:tcPr>
            <w:tcW w:w="1512" w:type="dxa"/>
            <w:shd w:val="clear" w:color="auto" w:fill="F3F5F7"/>
            <w:tcMar>
              <w:top w:w="90" w:type="dxa"/>
              <w:left w:w="100" w:type="dxa"/>
              <w:bottom w:w="90" w:type="dxa"/>
              <w:right w:w="100" w:type="dxa"/>
            </w:tcMar>
          </w:tcPr>
          <w:p w14:paraId="7309B61B" w14:textId="77777777" w:rsidR="0067664B" w:rsidRDefault="006C5EB2">
            <w:pPr>
              <w:spacing w:after="0"/>
            </w:pPr>
            <w:r>
              <w:rPr>
                <w:sz w:val="15"/>
              </w:rPr>
              <w:t>(0008,0050)</w:t>
            </w:r>
          </w:p>
        </w:tc>
        <w:tc>
          <w:tcPr>
            <w:tcW w:w="2951" w:type="dxa"/>
            <w:shd w:val="clear" w:color="auto" w:fill="F3F5F7"/>
            <w:tcMar>
              <w:top w:w="90" w:type="dxa"/>
              <w:left w:w="100" w:type="dxa"/>
              <w:bottom w:w="90" w:type="dxa"/>
              <w:right w:w="100" w:type="dxa"/>
            </w:tcMar>
          </w:tcPr>
          <w:p w14:paraId="569C115C" w14:textId="77777777" w:rsidR="0067664B" w:rsidRDefault="006C5EB2">
            <w:pPr>
              <w:spacing w:after="0"/>
            </w:pPr>
            <w:r>
              <w:rPr>
                <w:sz w:val="15"/>
              </w:rPr>
              <w:t>AccessionNumber</w:t>
            </w:r>
          </w:p>
        </w:tc>
        <w:tc>
          <w:tcPr>
            <w:tcW w:w="5256" w:type="dxa"/>
            <w:shd w:val="clear" w:color="auto" w:fill="F3F5F7"/>
            <w:tcMar>
              <w:top w:w="90" w:type="dxa"/>
              <w:left w:w="100" w:type="dxa"/>
              <w:bottom w:w="90" w:type="dxa"/>
              <w:right w:w="100" w:type="dxa"/>
            </w:tcMar>
          </w:tcPr>
          <w:p w14:paraId="3C52D176" w14:textId="77777777" w:rsidR="0067664B" w:rsidRDefault="006C5EB2">
            <w:pPr>
              <w:spacing w:after="0"/>
            </w:pPr>
            <w:r>
              <w:rPr>
                <w:sz w:val="15"/>
              </w:rPr>
              <w:t>Used only for temporary StudyID repair when required; preserve genuine values/blanks.</w:t>
            </w:r>
          </w:p>
        </w:tc>
      </w:tr>
    </w:tbl>
    <w:p w14:paraId="6BFF26BA" w14:textId="77777777" w:rsidR="0067664B" w:rsidRDefault="0067664B">
      <w:pPr>
        <w:spacing w:after="0"/>
      </w:pPr>
    </w:p>
    <w:p w14:paraId="367DA827" w14:textId="77777777" w:rsidR="0067664B" w:rsidRDefault="006C5EB2">
      <w:r>
        <w:br w:type="page"/>
      </w:r>
    </w:p>
    <w:p w14:paraId="0DA8C04E" w14:textId="77777777" w:rsidR="0067664B" w:rsidRDefault="006C5EB2">
      <w:pPr>
        <w:pStyle w:val="Heading1"/>
      </w:pPr>
      <w:r>
        <w:lastRenderedPageBreak/>
        <w:t>Appendix C. Source-code traceability map</w:t>
      </w:r>
    </w:p>
    <w:tbl>
      <w:tblPr>
        <w:tblStyle w:val="TableGrid"/>
        <w:tblW w:w="0" w:type="auto"/>
        <w:jc w:val="center"/>
        <w:tblLayout w:type="fixed"/>
        <w:tblLook w:val="04A0" w:firstRow="1" w:lastRow="0" w:firstColumn="1" w:lastColumn="0" w:noHBand="0" w:noVBand="1"/>
      </w:tblPr>
      <w:tblGrid>
        <w:gridCol w:w="3960"/>
        <w:gridCol w:w="5760"/>
      </w:tblGrid>
      <w:tr w:rsidR="0067664B" w14:paraId="687ABEAB" w14:textId="77777777">
        <w:trPr>
          <w:tblHeader/>
          <w:jc w:val="center"/>
        </w:trPr>
        <w:tc>
          <w:tcPr>
            <w:tcW w:w="3960" w:type="dxa"/>
            <w:shd w:val="clear" w:color="auto" w:fill="17365D"/>
            <w:tcMar>
              <w:top w:w="90" w:type="dxa"/>
              <w:left w:w="100" w:type="dxa"/>
              <w:bottom w:w="90" w:type="dxa"/>
              <w:right w:w="100" w:type="dxa"/>
            </w:tcMar>
          </w:tcPr>
          <w:p w14:paraId="1DE6258A" w14:textId="77777777" w:rsidR="0067664B" w:rsidRDefault="006C5EB2">
            <w:r>
              <w:rPr>
                <w:b/>
                <w:color w:val="FFFFFF"/>
                <w:sz w:val="15"/>
              </w:rPr>
              <w:t>Topic</w:t>
            </w:r>
          </w:p>
        </w:tc>
        <w:tc>
          <w:tcPr>
            <w:tcW w:w="5760" w:type="dxa"/>
            <w:shd w:val="clear" w:color="auto" w:fill="17365D"/>
            <w:tcMar>
              <w:top w:w="90" w:type="dxa"/>
              <w:left w:w="100" w:type="dxa"/>
              <w:bottom w:w="90" w:type="dxa"/>
              <w:right w:w="100" w:type="dxa"/>
            </w:tcMar>
          </w:tcPr>
          <w:p w14:paraId="213AD143" w14:textId="77777777" w:rsidR="0067664B" w:rsidRDefault="006C5EB2">
            <w:r>
              <w:rPr>
                <w:b/>
                <w:color w:val="FFFFFF"/>
                <w:sz w:val="15"/>
              </w:rPr>
              <w:t>Authoritative repository source</w:t>
            </w:r>
          </w:p>
        </w:tc>
      </w:tr>
      <w:tr w:rsidR="0067664B" w14:paraId="3647DF6B" w14:textId="77777777">
        <w:trPr>
          <w:cantSplit/>
          <w:jc w:val="center"/>
        </w:trPr>
        <w:tc>
          <w:tcPr>
            <w:tcW w:w="3960" w:type="dxa"/>
            <w:tcMar>
              <w:top w:w="90" w:type="dxa"/>
              <w:left w:w="100" w:type="dxa"/>
              <w:bottom w:w="90" w:type="dxa"/>
              <w:right w:w="100" w:type="dxa"/>
            </w:tcMar>
          </w:tcPr>
          <w:p w14:paraId="47F1A353" w14:textId="77777777" w:rsidR="0067664B" w:rsidRDefault="006C5EB2">
            <w:pPr>
              <w:spacing w:after="0"/>
            </w:pPr>
            <w:r>
              <w:rPr>
                <w:sz w:val="15"/>
              </w:rPr>
              <w:t>Pipeline graph, deployed selectors and SGH volume-converter patch</w:t>
            </w:r>
          </w:p>
        </w:tc>
        <w:tc>
          <w:tcPr>
            <w:tcW w:w="5760" w:type="dxa"/>
            <w:tcMar>
              <w:top w:w="90" w:type="dxa"/>
              <w:left w:w="100" w:type="dxa"/>
              <w:bottom w:w="90" w:type="dxa"/>
              <w:right w:w="100" w:type="dxa"/>
            </w:tcMar>
          </w:tcPr>
          <w:p w14:paraId="1C139500" w14:textId="77777777" w:rsidR="0067664B" w:rsidRDefault="006C5EB2">
            <w:pPr>
              <w:spacing w:after="0"/>
            </w:pPr>
            <w:r>
              <w:rPr>
                <w:sz w:val="15"/>
              </w:rPr>
              <w:t>prostate_mri_lesion_seg_app/app.py</w:t>
            </w:r>
          </w:p>
        </w:tc>
      </w:tr>
      <w:tr w:rsidR="0067664B" w14:paraId="3DA76FAA" w14:textId="77777777">
        <w:trPr>
          <w:cantSplit/>
          <w:jc w:val="center"/>
        </w:trPr>
        <w:tc>
          <w:tcPr>
            <w:tcW w:w="3960" w:type="dxa"/>
            <w:shd w:val="clear" w:color="auto" w:fill="F3F5F7"/>
            <w:tcMar>
              <w:top w:w="90" w:type="dxa"/>
              <w:left w:w="100" w:type="dxa"/>
              <w:bottom w:w="90" w:type="dxa"/>
              <w:right w:w="100" w:type="dxa"/>
            </w:tcMar>
          </w:tcPr>
          <w:p w14:paraId="7E52CB1B" w14:textId="77777777" w:rsidR="0067664B" w:rsidRDefault="006C5EB2">
            <w:pPr>
              <w:spacing w:after="0"/>
            </w:pPr>
            <w:r>
              <w:rPr>
                <w:sz w:val="15"/>
              </w:rPr>
              <w:t>Per-instance highest-b pruning</w:t>
            </w:r>
          </w:p>
        </w:tc>
        <w:tc>
          <w:tcPr>
            <w:tcW w:w="5760" w:type="dxa"/>
            <w:shd w:val="clear" w:color="auto" w:fill="F3F5F7"/>
            <w:tcMar>
              <w:top w:w="90" w:type="dxa"/>
              <w:left w:w="100" w:type="dxa"/>
              <w:bottom w:w="90" w:type="dxa"/>
              <w:right w:w="100" w:type="dxa"/>
            </w:tcMar>
          </w:tcPr>
          <w:p w14:paraId="4946D6B3" w14:textId="77777777" w:rsidR="0067664B" w:rsidRDefault="006C5EB2">
            <w:pPr>
              <w:spacing w:after="0"/>
            </w:pPr>
            <w:r>
              <w:rPr>
                <w:sz w:val="15"/>
              </w:rPr>
              <w:t>prostate_mri_lesion_seg_app/highb_filter_operator.py</w:t>
            </w:r>
          </w:p>
        </w:tc>
      </w:tr>
      <w:tr w:rsidR="0067664B" w14:paraId="25FDCEEA" w14:textId="77777777">
        <w:trPr>
          <w:cantSplit/>
          <w:jc w:val="center"/>
        </w:trPr>
        <w:tc>
          <w:tcPr>
            <w:tcW w:w="3960" w:type="dxa"/>
            <w:tcMar>
              <w:top w:w="90" w:type="dxa"/>
              <w:left w:w="100" w:type="dxa"/>
              <w:bottom w:w="90" w:type="dxa"/>
              <w:right w:w="100" w:type="dxa"/>
            </w:tcMar>
          </w:tcPr>
          <w:p w14:paraId="5B73900B" w14:textId="77777777" w:rsidR="0067664B" w:rsidRDefault="006C5EB2">
            <w:pPr>
              <w:spacing w:after="0"/>
            </w:pPr>
            <w:r>
              <w:rPr>
                <w:sz w:val="15"/>
              </w:rPr>
              <w:t>T2 preprocessing and organ inference</w:t>
            </w:r>
          </w:p>
        </w:tc>
        <w:tc>
          <w:tcPr>
            <w:tcW w:w="5760" w:type="dxa"/>
            <w:tcMar>
              <w:top w:w="90" w:type="dxa"/>
              <w:left w:w="100" w:type="dxa"/>
              <w:bottom w:w="90" w:type="dxa"/>
              <w:right w:w="100" w:type="dxa"/>
            </w:tcMar>
          </w:tcPr>
          <w:p w14:paraId="7B69D42D" w14:textId="77777777" w:rsidR="0067664B" w:rsidRDefault="006C5EB2">
            <w:pPr>
              <w:spacing w:after="0"/>
            </w:pPr>
            <w:r>
              <w:rPr>
                <w:sz w:val="15"/>
              </w:rPr>
              <w:t>prostate_mri_lesion_seg_app/organ_seg_operator.py</w:t>
            </w:r>
          </w:p>
        </w:tc>
      </w:tr>
      <w:tr w:rsidR="0067664B" w14:paraId="6A86E1CF" w14:textId="77777777">
        <w:trPr>
          <w:cantSplit/>
          <w:jc w:val="center"/>
        </w:trPr>
        <w:tc>
          <w:tcPr>
            <w:tcW w:w="3960" w:type="dxa"/>
            <w:shd w:val="clear" w:color="auto" w:fill="F3F5F7"/>
            <w:tcMar>
              <w:top w:w="90" w:type="dxa"/>
              <w:left w:w="100" w:type="dxa"/>
              <w:bottom w:w="90" w:type="dxa"/>
              <w:right w:w="100" w:type="dxa"/>
            </w:tcMar>
          </w:tcPr>
          <w:p w14:paraId="14F7B78F" w14:textId="77777777" w:rsidR="0067664B" w:rsidRDefault="006C5EB2">
            <w:pPr>
              <w:spacing w:after="0"/>
            </w:pPr>
            <w:r>
              <w:rPr>
                <w:sz w:val="15"/>
              </w:rPr>
              <w:t>T2/ADC/HIGHB save, alignment, ROI, five-fold lesion inference, threshold and selected DICOM copies</w:t>
            </w:r>
          </w:p>
        </w:tc>
        <w:tc>
          <w:tcPr>
            <w:tcW w:w="5760" w:type="dxa"/>
            <w:shd w:val="clear" w:color="auto" w:fill="F3F5F7"/>
            <w:tcMar>
              <w:top w:w="90" w:type="dxa"/>
              <w:left w:w="100" w:type="dxa"/>
              <w:bottom w:w="90" w:type="dxa"/>
              <w:right w:w="100" w:type="dxa"/>
            </w:tcMar>
          </w:tcPr>
          <w:p w14:paraId="7E49A689" w14:textId="77777777" w:rsidR="0067664B" w:rsidRDefault="006C5EB2">
            <w:pPr>
              <w:spacing w:after="0"/>
            </w:pPr>
            <w:r>
              <w:rPr>
                <w:sz w:val="15"/>
              </w:rPr>
              <w:t>prostate_mri_lesion_seg_app/custom_lesion_seg_operator.py</w:t>
            </w:r>
          </w:p>
        </w:tc>
      </w:tr>
      <w:tr w:rsidR="0067664B" w14:paraId="4194DB64" w14:textId="77777777">
        <w:trPr>
          <w:cantSplit/>
          <w:jc w:val="center"/>
        </w:trPr>
        <w:tc>
          <w:tcPr>
            <w:tcW w:w="3960" w:type="dxa"/>
            <w:tcMar>
              <w:top w:w="90" w:type="dxa"/>
              <w:left w:w="100" w:type="dxa"/>
              <w:bottom w:w="90" w:type="dxa"/>
              <w:right w:w="100" w:type="dxa"/>
            </w:tcMar>
          </w:tcPr>
          <w:p w14:paraId="5391AEC5" w14:textId="77777777" w:rsidR="0067664B" w:rsidRDefault="006C5EB2">
            <w:pPr>
              <w:spacing w:after="0"/>
            </w:pPr>
            <w:r>
              <w:rPr>
                <w:sz w:val="15"/>
              </w:rPr>
              <w:t>Lesion classification and reporting</w:t>
            </w:r>
          </w:p>
        </w:tc>
        <w:tc>
          <w:tcPr>
            <w:tcW w:w="5760" w:type="dxa"/>
            <w:tcMar>
              <w:top w:w="90" w:type="dxa"/>
              <w:left w:w="100" w:type="dxa"/>
              <w:bottom w:w="90" w:type="dxa"/>
              <w:right w:w="100" w:type="dxa"/>
            </w:tcMar>
          </w:tcPr>
          <w:p w14:paraId="16EA9CFA" w14:textId="77777777" w:rsidR="0067664B" w:rsidRDefault="006C5EB2">
            <w:pPr>
              <w:spacing w:after="0"/>
            </w:pPr>
            <w:r>
              <w:rPr>
                <w:sz w:val="15"/>
              </w:rPr>
              <w:t>prostate_mri_lesion_seg_app/custom_lesion_classifier_operator.py</w:t>
            </w:r>
          </w:p>
        </w:tc>
      </w:tr>
      <w:tr w:rsidR="0067664B" w14:paraId="766A18DF" w14:textId="77777777">
        <w:trPr>
          <w:cantSplit/>
          <w:jc w:val="center"/>
        </w:trPr>
        <w:tc>
          <w:tcPr>
            <w:tcW w:w="3960" w:type="dxa"/>
            <w:shd w:val="clear" w:color="auto" w:fill="F3F5F7"/>
            <w:tcMar>
              <w:top w:w="90" w:type="dxa"/>
              <w:left w:w="100" w:type="dxa"/>
              <w:bottom w:w="90" w:type="dxa"/>
              <w:right w:w="100" w:type="dxa"/>
            </w:tcMar>
          </w:tcPr>
          <w:p w14:paraId="06B16A7E" w14:textId="77777777" w:rsidR="0067664B" w:rsidRDefault="006C5EB2">
            <w:pPr>
              <w:spacing w:after="0"/>
            </w:pPr>
            <w:r>
              <w:rPr>
                <w:sz w:val="15"/>
              </w:rPr>
              <w:t>Organ cleanup and shared array utilities</w:t>
            </w:r>
          </w:p>
        </w:tc>
        <w:tc>
          <w:tcPr>
            <w:tcW w:w="5760" w:type="dxa"/>
            <w:shd w:val="clear" w:color="auto" w:fill="F3F5F7"/>
            <w:tcMar>
              <w:top w:w="90" w:type="dxa"/>
              <w:left w:w="100" w:type="dxa"/>
              <w:bottom w:w="90" w:type="dxa"/>
              <w:right w:w="100" w:type="dxa"/>
            </w:tcMar>
          </w:tcPr>
          <w:p w14:paraId="5F4F0B1C" w14:textId="77777777" w:rsidR="0067664B" w:rsidRDefault="006C5EB2">
            <w:pPr>
              <w:spacing w:after="0"/>
            </w:pPr>
            <w:r>
              <w:rPr>
                <w:sz w:val="15"/>
              </w:rPr>
              <w:t>prostate_mri_lesion_seg_app/common.py</w:t>
            </w:r>
          </w:p>
        </w:tc>
      </w:tr>
      <w:tr w:rsidR="0067664B" w14:paraId="187BA00B" w14:textId="77777777">
        <w:trPr>
          <w:cantSplit/>
          <w:jc w:val="center"/>
        </w:trPr>
        <w:tc>
          <w:tcPr>
            <w:tcW w:w="3960" w:type="dxa"/>
            <w:tcMar>
              <w:top w:w="90" w:type="dxa"/>
              <w:left w:w="100" w:type="dxa"/>
              <w:bottom w:w="90" w:type="dxa"/>
              <w:right w:w="100" w:type="dxa"/>
            </w:tcMar>
          </w:tcPr>
          <w:p w14:paraId="5F490BD6" w14:textId="77777777" w:rsidR="0067664B" w:rsidRDefault="006C5EB2">
            <w:pPr>
              <w:spacing w:after="0"/>
            </w:pPr>
            <w:r>
              <w:rPr>
                <w:sz w:val="15"/>
              </w:rPr>
              <w:t>RTSTRUCT construction and T2 references</w:t>
            </w:r>
          </w:p>
        </w:tc>
        <w:tc>
          <w:tcPr>
            <w:tcW w:w="5760" w:type="dxa"/>
            <w:tcMar>
              <w:top w:w="90" w:type="dxa"/>
              <w:left w:w="100" w:type="dxa"/>
              <w:bottom w:w="90" w:type="dxa"/>
              <w:right w:w="100" w:type="dxa"/>
            </w:tcMar>
          </w:tcPr>
          <w:p w14:paraId="1057EF15" w14:textId="77777777" w:rsidR="0067664B" w:rsidRDefault="006C5EB2">
            <w:pPr>
              <w:spacing w:after="0"/>
            </w:pPr>
            <w:r>
              <w:rPr>
                <w:sz w:val="15"/>
              </w:rPr>
              <w:t>prostate_mri_lesion_seg_app/rtstruct_utils.py</w:t>
            </w:r>
          </w:p>
        </w:tc>
      </w:tr>
      <w:tr w:rsidR="0067664B" w14:paraId="7A4F3F7B" w14:textId="77777777">
        <w:trPr>
          <w:cantSplit/>
          <w:jc w:val="center"/>
        </w:trPr>
        <w:tc>
          <w:tcPr>
            <w:tcW w:w="3960" w:type="dxa"/>
            <w:shd w:val="clear" w:color="auto" w:fill="F3F5F7"/>
            <w:tcMar>
              <w:top w:w="90" w:type="dxa"/>
              <w:left w:w="100" w:type="dxa"/>
              <w:bottom w:w="90" w:type="dxa"/>
              <w:right w:w="100" w:type="dxa"/>
            </w:tcMar>
          </w:tcPr>
          <w:p w14:paraId="59B78E4D" w14:textId="77777777" w:rsidR="0067664B" w:rsidRDefault="006C5EB2">
            <w:pPr>
              <w:spacing w:after="0"/>
            </w:pPr>
            <w:r>
              <w:rPr>
                <w:sz w:val="15"/>
              </w:rPr>
              <w:t>DICOM SR construction</w:t>
            </w:r>
          </w:p>
        </w:tc>
        <w:tc>
          <w:tcPr>
            <w:tcW w:w="5760" w:type="dxa"/>
            <w:shd w:val="clear" w:color="auto" w:fill="F3F5F7"/>
            <w:tcMar>
              <w:top w:w="90" w:type="dxa"/>
              <w:left w:w="100" w:type="dxa"/>
              <w:bottom w:w="90" w:type="dxa"/>
              <w:right w:w="100" w:type="dxa"/>
            </w:tcMar>
          </w:tcPr>
          <w:p w14:paraId="71DB04AC" w14:textId="77777777" w:rsidR="0067664B" w:rsidRDefault="006C5EB2">
            <w:pPr>
              <w:spacing w:after="0"/>
            </w:pPr>
            <w:r>
              <w:rPr>
                <w:sz w:val="15"/>
              </w:rPr>
              <w:t>prostate_mri_lesion_seg_app/dicom_sr_utils.py</w:t>
            </w:r>
          </w:p>
        </w:tc>
      </w:tr>
      <w:tr w:rsidR="0067664B" w14:paraId="000037C8" w14:textId="77777777">
        <w:trPr>
          <w:cantSplit/>
          <w:jc w:val="center"/>
        </w:trPr>
        <w:tc>
          <w:tcPr>
            <w:tcW w:w="3960" w:type="dxa"/>
            <w:tcMar>
              <w:top w:w="90" w:type="dxa"/>
              <w:left w:w="100" w:type="dxa"/>
              <w:bottom w:w="90" w:type="dxa"/>
              <w:right w:w="100" w:type="dxa"/>
            </w:tcMar>
          </w:tcPr>
          <w:p w14:paraId="4D433B68" w14:textId="77777777" w:rsidR="0067664B" w:rsidRDefault="006C5EB2">
            <w:pPr>
              <w:spacing w:after="0"/>
            </w:pPr>
            <w:r>
              <w:rPr>
                <w:sz w:val="15"/>
              </w:rPr>
              <w:t>Python dependency pins</w:t>
            </w:r>
          </w:p>
        </w:tc>
        <w:tc>
          <w:tcPr>
            <w:tcW w:w="5760" w:type="dxa"/>
            <w:tcMar>
              <w:top w:w="90" w:type="dxa"/>
              <w:left w:w="100" w:type="dxa"/>
              <w:bottom w:w="90" w:type="dxa"/>
              <w:right w:w="100" w:type="dxa"/>
            </w:tcMar>
          </w:tcPr>
          <w:p w14:paraId="274AEA03" w14:textId="77777777" w:rsidR="0067664B" w:rsidRDefault="006C5EB2">
            <w:pPr>
              <w:spacing w:after="0"/>
            </w:pPr>
            <w:r>
              <w:rPr>
                <w:sz w:val="15"/>
              </w:rPr>
              <w:t>prostate_mri_lesion_seg_app/requirements.txt and docker/requirements.txt</w:t>
            </w:r>
          </w:p>
        </w:tc>
      </w:tr>
      <w:tr w:rsidR="0067664B" w14:paraId="4EE5F561" w14:textId="77777777">
        <w:trPr>
          <w:cantSplit/>
          <w:jc w:val="center"/>
        </w:trPr>
        <w:tc>
          <w:tcPr>
            <w:tcW w:w="3960" w:type="dxa"/>
            <w:shd w:val="clear" w:color="auto" w:fill="F3F5F7"/>
            <w:tcMar>
              <w:top w:w="90" w:type="dxa"/>
              <w:left w:w="100" w:type="dxa"/>
              <w:bottom w:w="90" w:type="dxa"/>
              <w:right w:w="100" w:type="dxa"/>
            </w:tcMar>
          </w:tcPr>
          <w:p w14:paraId="23689A19" w14:textId="77777777" w:rsidR="0067664B" w:rsidRDefault="006C5EB2">
            <w:pPr>
              <w:spacing w:after="0"/>
            </w:pPr>
            <w:r>
              <w:rPr>
                <w:sz w:val="15"/>
              </w:rPr>
              <w:t>Container runtime</w:t>
            </w:r>
          </w:p>
        </w:tc>
        <w:tc>
          <w:tcPr>
            <w:tcW w:w="5760" w:type="dxa"/>
            <w:shd w:val="clear" w:color="auto" w:fill="F3F5F7"/>
            <w:tcMar>
              <w:top w:w="90" w:type="dxa"/>
              <w:left w:w="100" w:type="dxa"/>
              <w:bottom w:w="90" w:type="dxa"/>
              <w:right w:w="100" w:type="dxa"/>
            </w:tcMar>
          </w:tcPr>
          <w:p w14:paraId="7EEC6B86" w14:textId="77777777" w:rsidR="0067664B" w:rsidRDefault="006C5EB2">
            <w:pPr>
              <w:spacing w:after="0"/>
            </w:pPr>
            <w:r>
              <w:rPr>
                <w:sz w:val="15"/>
              </w:rPr>
              <w:t>docker/Dockerfile and docker/docker-compose.yaml</w:t>
            </w:r>
          </w:p>
        </w:tc>
      </w:tr>
      <w:tr w:rsidR="0067664B" w14:paraId="52B63CF6" w14:textId="77777777">
        <w:trPr>
          <w:cantSplit/>
          <w:jc w:val="center"/>
        </w:trPr>
        <w:tc>
          <w:tcPr>
            <w:tcW w:w="3960" w:type="dxa"/>
            <w:tcMar>
              <w:top w:w="90" w:type="dxa"/>
              <w:left w:w="100" w:type="dxa"/>
              <w:bottom w:w="90" w:type="dxa"/>
              <w:right w:w="100" w:type="dxa"/>
            </w:tcMar>
          </w:tcPr>
          <w:p w14:paraId="67037442" w14:textId="77777777" w:rsidR="0067664B" w:rsidRDefault="006C5EB2">
            <w:pPr>
              <w:spacing w:after="0"/>
            </w:pPr>
            <w:r>
              <w:rPr>
                <w:sz w:val="15"/>
              </w:rPr>
              <w:t>Resource declaration</w:t>
            </w:r>
          </w:p>
        </w:tc>
        <w:tc>
          <w:tcPr>
            <w:tcW w:w="5760" w:type="dxa"/>
            <w:tcMar>
              <w:top w:w="90" w:type="dxa"/>
              <w:left w:w="100" w:type="dxa"/>
              <w:bottom w:w="90" w:type="dxa"/>
              <w:right w:w="100" w:type="dxa"/>
            </w:tcMar>
          </w:tcPr>
          <w:p w14:paraId="0A900902" w14:textId="77777777" w:rsidR="0067664B" w:rsidRDefault="006C5EB2">
            <w:pPr>
              <w:spacing w:after="0"/>
            </w:pPr>
            <w:r>
              <w:rPr>
                <w:sz w:val="15"/>
              </w:rPr>
              <w:t>prostate_mri_lesion_seg_app/app.yaml</w:t>
            </w:r>
          </w:p>
        </w:tc>
      </w:tr>
      <w:tr w:rsidR="0067664B" w14:paraId="68DEBF4F" w14:textId="77777777">
        <w:trPr>
          <w:cantSplit/>
          <w:jc w:val="center"/>
        </w:trPr>
        <w:tc>
          <w:tcPr>
            <w:tcW w:w="3960" w:type="dxa"/>
            <w:shd w:val="clear" w:color="auto" w:fill="F3F5F7"/>
            <w:tcMar>
              <w:top w:w="90" w:type="dxa"/>
              <w:left w:w="100" w:type="dxa"/>
              <w:bottom w:w="90" w:type="dxa"/>
              <w:right w:w="100" w:type="dxa"/>
            </w:tcMar>
          </w:tcPr>
          <w:p w14:paraId="344D7BCA" w14:textId="77777777" w:rsidR="0067664B" w:rsidRDefault="006C5EB2">
            <w:pPr>
              <w:spacing w:after="0"/>
            </w:pPr>
            <w:r>
              <w:rPr>
                <w:sz w:val="15"/>
              </w:rPr>
              <w:t>Rule validation</w:t>
            </w:r>
          </w:p>
        </w:tc>
        <w:tc>
          <w:tcPr>
            <w:tcW w:w="5760" w:type="dxa"/>
            <w:shd w:val="clear" w:color="auto" w:fill="F3F5F7"/>
            <w:tcMar>
              <w:top w:w="90" w:type="dxa"/>
              <w:left w:w="100" w:type="dxa"/>
              <w:bottom w:w="90" w:type="dxa"/>
              <w:right w:w="100" w:type="dxa"/>
            </w:tcMar>
          </w:tcPr>
          <w:p w14:paraId="1B92C6BB" w14:textId="77777777" w:rsidR="0067664B" w:rsidRDefault="006C5EB2">
            <w:pPr>
              <w:spacing w:after="0"/>
            </w:pPr>
            <w:r>
              <w:rPr>
                <w:sz w:val="15"/>
              </w:rPr>
              <w:t>scripts/validate_selection_rules.py and series_description_sgh_deid_data.tnt_with_anh_input.csv</w:t>
            </w:r>
          </w:p>
        </w:tc>
      </w:tr>
      <w:tr w:rsidR="0067664B" w14:paraId="58F37955" w14:textId="77777777">
        <w:trPr>
          <w:cantSplit/>
          <w:jc w:val="center"/>
        </w:trPr>
        <w:tc>
          <w:tcPr>
            <w:tcW w:w="3960" w:type="dxa"/>
            <w:tcMar>
              <w:top w:w="90" w:type="dxa"/>
              <w:left w:w="100" w:type="dxa"/>
              <w:bottom w:w="90" w:type="dxa"/>
              <w:right w:w="100" w:type="dxa"/>
            </w:tcMar>
          </w:tcPr>
          <w:p w14:paraId="445E2F90" w14:textId="77777777" w:rsidR="0067664B" w:rsidRDefault="006C5EB2">
            <w:pPr>
              <w:spacing w:after="0"/>
            </w:pPr>
            <w:r>
              <w:rPr>
                <w:sz w:val="15"/>
              </w:rPr>
              <w:t>Series metadata / b-value inventory</w:t>
            </w:r>
          </w:p>
        </w:tc>
        <w:tc>
          <w:tcPr>
            <w:tcW w:w="5760" w:type="dxa"/>
            <w:tcMar>
              <w:top w:w="90" w:type="dxa"/>
              <w:left w:w="100" w:type="dxa"/>
              <w:bottom w:w="90" w:type="dxa"/>
              <w:right w:w="100" w:type="dxa"/>
            </w:tcMar>
          </w:tcPr>
          <w:p w14:paraId="6C53766F" w14:textId="77777777" w:rsidR="0067664B" w:rsidRDefault="006C5EB2">
            <w:pPr>
              <w:spacing w:after="0"/>
            </w:pPr>
            <w:r>
              <w:rPr>
                <w:sz w:val="15"/>
              </w:rPr>
              <w:t>scripts/fill_series_description_template.py</w:t>
            </w:r>
          </w:p>
        </w:tc>
      </w:tr>
      <w:tr w:rsidR="0067664B" w14:paraId="44458CA9" w14:textId="77777777">
        <w:trPr>
          <w:cantSplit/>
          <w:jc w:val="center"/>
        </w:trPr>
        <w:tc>
          <w:tcPr>
            <w:tcW w:w="3960" w:type="dxa"/>
            <w:shd w:val="clear" w:color="auto" w:fill="F3F5F7"/>
            <w:tcMar>
              <w:top w:w="90" w:type="dxa"/>
              <w:left w:w="100" w:type="dxa"/>
              <w:bottom w:w="90" w:type="dxa"/>
              <w:right w:w="100" w:type="dxa"/>
            </w:tcMar>
          </w:tcPr>
          <w:p w14:paraId="0F829935" w14:textId="77777777" w:rsidR="0067664B" w:rsidRDefault="006C5EB2">
            <w:pPr>
              <w:spacing w:after="0"/>
            </w:pPr>
            <w:r>
              <w:rPr>
                <w:sz w:val="15"/>
              </w:rPr>
              <w:t>Deployment and per-case status</w:t>
            </w:r>
          </w:p>
        </w:tc>
        <w:tc>
          <w:tcPr>
            <w:tcW w:w="5760" w:type="dxa"/>
            <w:shd w:val="clear" w:color="auto" w:fill="F3F5F7"/>
            <w:tcMar>
              <w:top w:w="90" w:type="dxa"/>
              <w:left w:w="100" w:type="dxa"/>
              <w:bottom w:w="90" w:type="dxa"/>
              <w:right w:w="100" w:type="dxa"/>
            </w:tcMar>
          </w:tcPr>
          <w:p w14:paraId="203C4C3D" w14:textId="77777777" w:rsidR="0067664B" w:rsidRDefault="006C5EB2">
            <w:pPr>
              <w:spacing w:after="0"/>
            </w:pPr>
            <w:r>
              <w:rPr>
                <w:sz w:val="15"/>
              </w:rPr>
              <w:t>scripts/load_and_run.py, scripts/batch_load_and_run.py and scripts/case_status.py</w:t>
            </w:r>
          </w:p>
        </w:tc>
      </w:tr>
      <w:tr w:rsidR="0067664B" w14:paraId="2EC97982" w14:textId="77777777">
        <w:trPr>
          <w:cantSplit/>
          <w:jc w:val="center"/>
        </w:trPr>
        <w:tc>
          <w:tcPr>
            <w:tcW w:w="3960" w:type="dxa"/>
            <w:tcMar>
              <w:top w:w="90" w:type="dxa"/>
              <w:left w:w="100" w:type="dxa"/>
              <w:bottom w:w="90" w:type="dxa"/>
              <w:right w:w="100" w:type="dxa"/>
            </w:tcMar>
          </w:tcPr>
          <w:p w14:paraId="3B321AB1" w14:textId="77777777" w:rsidR="0067664B" w:rsidRDefault="006C5EB2">
            <w:pPr>
              <w:spacing w:after="0"/>
            </w:pPr>
            <w:r>
              <w:rPr>
                <w:sz w:val="15"/>
              </w:rPr>
              <w:t>High-level operational documentation</w:t>
            </w:r>
          </w:p>
        </w:tc>
        <w:tc>
          <w:tcPr>
            <w:tcW w:w="5760" w:type="dxa"/>
            <w:tcMar>
              <w:top w:w="90" w:type="dxa"/>
              <w:left w:w="100" w:type="dxa"/>
              <w:bottom w:w="90" w:type="dxa"/>
              <w:right w:w="100" w:type="dxa"/>
            </w:tcMar>
          </w:tcPr>
          <w:p w14:paraId="0C36D657" w14:textId="77777777" w:rsidR="0067664B" w:rsidRDefault="006C5EB2">
            <w:pPr>
              <w:spacing w:after="0"/>
            </w:pPr>
            <w:r>
              <w:rPr>
                <w:sz w:val="15"/>
              </w:rPr>
              <w:t>README.md and DOCKER GUIDE README.md</w:t>
            </w:r>
          </w:p>
        </w:tc>
      </w:tr>
    </w:tbl>
    <w:p w14:paraId="02474905" w14:textId="77777777" w:rsidR="0067664B" w:rsidRDefault="0067664B">
      <w:pPr>
        <w:spacing w:after="0"/>
      </w:pPr>
    </w:p>
    <w:p w14:paraId="03C901AA" w14:textId="77777777" w:rsidR="0067664B" w:rsidRDefault="006C5EB2">
      <w:pPr>
        <w:pStyle w:val="Heading2"/>
      </w:pPr>
      <w:r>
        <w:t>Document assumptions and factual boundaries</w:t>
      </w:r>
    </w:p>
    <w:p w14:paraId="515176C1" w14:textId="77777777" w:rsidR="0067664B" w:rsidRDefault="006C5EB2">
      <w:pPr>
        <w:pStyle w:val="ListBullet"/>
      </w:pPr>
      <w:r>
        <w:t>app.py and the current checked-out operator files are treated as the deployed behavior described here. Historical app backup files are not treated as active.</w:t>
      </w:r>
    </w:p>
    <w:p w14:paraId="3D45AA16" w14:textId="77777777" w:rsidR="0067664B" w:rsidRDefault="006C5EB2">
      <w:pPr>
        <w:pStyle w:val="ListBullet"/>
      </w:pPr>
      <w:r>
        <w:t>The retrospective selection metrics were independently re-run while preparing this document; they test the annotated CSV’s fields and rule semantics, not pixel quality or study-level uniqueness.</w:t>
      </w:r>
    </w:p>
    <w:p w14:paraId="349AF2B2" w14:textId="77777777" w:rsidR="0067664B" w:rsidRDefault="006C5EB2">
      <w:pPr>
        <w:pStyle w:val="ListBullet"/>
      </w:pPr>
      <w:r>
        <w:t>Recommendations labelled CARPL or production-facing are integration hardening proposals. They are intentionally distinguished from current in-box behavior.</w:t>
      </w:r>
    </w:p>
    <w:p w14:paraId="375D754D" w14:textId="77777777" w:rsidR="0067664B" w:rsidRDefault="006C5EB2">
      <w:pPr>
        <w:pStyle w:val="ListBullet"/>
      </w:pPr>
      <w:r>
        <w:t>No inference code, filters, models or deployment configuration were changed to create this document.</w:t>
      </w:r>
    </w:p>
    <w:tbl>
      <w:tblPr>
        <w:tblW w:w="0" w:type="auto"/>
        <w:jc w:val="center"/>
        <w:tblLayout w:type="fixed"/>
        <w:tblLook w:val="04A0" w:firstRow="1" w:lastRow="0" w:firstColumn="1" w:lastColumn="0" w:noHBand="0" w:noVBand="1"/>
      </w:tblPr>
      <w:tblGrid>
        <w:gridCol w:w="172"/>
        <w:gridCol w:w="9720"/>
      </w:tblGrid>
      <w:tr w:rsidR="0067664B" w14:paraId="044C431A" w14:textId="77777777">
        <w:trPr>
          <w:jc w:val="center"/>
        </w:trPr>
        <w:tc>
          <w:tcPr>
            <w:tcW w:w="172" w:type="dxa"/>
            <w:shd w:val="clear" w:color="auto" w:fill="2B6CB0"/>
            <w:tcMar>
              <w:top w:w="0" w:type="dxa"/>
              <w:left w:w="0" w:type="dxa"/>
              <w:bottom w:w="0" w:type="dxa"/>
              <w:right w:w="0" w:type="dxa"/>
            </w:tcMar>
          </w:tcPr>
          <w:p w14:paraId="1769CE43" w14:textId="77777777" w:rsidR="0067664B" w:rsidRDefault="0067664B"/>
        </w:tc>
        <w:tc>
          <w:tcPr>
            <w:tcW w:w="9720" w:type="dxa"/>
            <w:shd w:val="clear" w:color="auto" w:fill="EAF2F8"/>
            <w:tcMar>
              <w:top w:w="110" w:type="dxa"/>
              <w:left w:w="160" w:type="dxa"/>
              <w:bottom w:w="110" w:type="dxa"/>
              <w:right w:w="160" w:type="dxa"/>
            </w:tcMar>
          </w:tcPr>
          <w:p w14:paraId="511A9829" w14:textId="7754F682" w:rsidR="0067664B" w:rsidRDefault="0067664B">
            <w:pPr>
              <w:spacing w:after="40"/>
            </w:pPr>
          </w:p>
        </w:tc>
      </w:tr>
    </w:tbl>
    <w:p w14:paraId="7CB6E6A0" w14:textId="77777777" w:rsidR="0067664B" w:rsidRDefault="0067664B">
      <w:pPr>
        <w:spacing w:after="0"/>
      </w:pPr>
    </w:p>
    <w:sectPr w:rsidR="0067664B" w:rsidSect="00034616">
      <w:headerReference w:type="default" r:id="rId8"/>
      <w:footerReference w:type="default" r:id="rId9"/>
      <w:pgSz w:w="12240" w:h="15840"/>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0D1E1" w14:textId="77777777" w:rsidR="006C5EB2" w:rsidRDefault="006C5EB2">
      <w:pPr>
        <w:spacing w:after="0" w:line="240" w:lineRule="auto"/>
      </w:pPr>
      <w:r>
        <w:separator/>
      </w:r>
    </w:p>
  </w:endnote>
  <w:endnote w:type="continuationSeparator" w:id="0">
    <w:p w14:paraId="5DBCF939" w14:textId="77777777" w:rsidR="006C5EB2" w:rsidRDefault="006C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4258" w14:textId="77777777" w:rsidR="0067664B" w:rsidRDefault="006C5EB2">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0DEE2" w14:textId="77777777" w:rsidR="006C5EB2" w:rsidRDefault="006C5EB2">
      <w:pPr>
        <w:spacing w:after="0" w:line="240" w:lineRule="auto"/>
      </w:pPr>
      <w:r>
        <w:separator/>
      </w:r>
    </w:p>
  </w:footnote>
  <w:footnote w:type="continuationSeparator" w:id="0">
    <w:p w14:paraId="465AA465" w14:textId="77777777" w:rsidR="006C5EB2" w:rsidRDefault="006C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373DC" w14:textId="77777777" w:rsidR="0067664B" w:rsidRDefault="006C5EB2">
    <w:pPr>
      <w:pStyle w:val="Caption"/>
    </w:pPr>
    <w:r>
      <w:rPr>
        <w:color w:val="17365D"/>
        <w:sz w:val="16"/>
      </w:rPr>
      <w:t>SGH Prostate MRI AI  |  CARPL / RAPIER BOX Integration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552490">
    <w:abstractNumId w:val="8"/>
  </w:num>
  <w:num w:numId="2" w16cid:durableId="1926911906">
    <w:abstractNumId w:val="6"/>
  </w:num>
  <w:num w:numId="3" w16cid:durableId="554045032">
    <w:abstractNumId w:val="5"/>
  </w:num>
  <w:num w:numId="4" w16cid:durableId="36778955">
    <w:abstractNumId w:val="4"/>
  </w:num>
  <w:num w:numId="5" w16cid:durableId="416757020">
    <w:abstractNumId w:val="7"/>
  </w:num>
  <w:num w:numId="6" w16cid:durableId="1217012921">
    <w:abstractNumId w:val="3"/>
  </w:num>
  <w:num w:numId="7" w16cid:durableId="1326786153">
    <w:abstractNumId w:val="2"/>
  </w:num>
  <w:num w:numId="8" w16cid:durableId="726493083">
    <w:abstractNumId w:val="1"/>
  </w:num>
  <w:num w:numId="9" w16cid:durableId="124317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CA9"/>
    <w:rsid w:val="0029639D"/>
    <w:rsid w:val="00326F90"/>
    <w:rsid w:val="0067664B"/>
    <w:rsid w:val="006C5EB2"/>
    <w:rsid w:val="00756752"/>
    <w:rsid w:val="00AA1D8D"/>
    <w:rsid w:val="00B47730"/>
    <w:rsid w:val="00B72E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2EC02"/>
  <w14:defaultImageDpi w14:val="300"/>
  <w15:docId w15:val="{1F0AED23-354A-466A-AE3E-A4A9D5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A202C"/>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38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b/>
      <w:i/>
      <w:iCs/>
      <w:color w:val="138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98" w:right="113"/>
    </w:pPr>
    <w:rPr>
      <w:rFonts w:ascii="Aptos Mono" w:hAnsi="Aptos Mono"/>
      <w:color w:val="1A202C"/>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4423</Words>
  <Characters>25215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CARPL / RAPIER BOX MRI Modality Filtering and Ingestion Guide</dc:title>
  <dc:subject>Code-backed T2, ADC and high-b DICOM selection and inference pipeline</dc:subject>
  <dc:creator>SGH prostate MRI AI project</dc:creator>
  <cp:keywords>CARPL, RAPIER BOX, DICOM, MRI, T2, ADC, high-b, MONAI Deploy</cp:keywords>
  <dc:description>generated by python-docx</dc:description>
  <cp:lastModifiedBy>Anson Phua</cp:lastModifiedBy>
  <cp:revision>3</cp:revision>
  <dcterms:created xsi:type="dcterms:W3CDTF">2013-12-23T23:15:00Z</dcterms:created>
  <dcterms:modified xsi:type="dcterms:W3CDTF">2026-09-08T01:51:00Z</dcterms:modified>
  <cp:category/>
</cp:coreProperties>
</file>